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789"/>
        <w:gridCol w:w="4166"/>
      </w:tblGrid>
      <w:tr w:rsidR="00192AE6" w:rsidRPr="00192AE6" w:rsidTr="00192AE6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AE6" w:rsidRPr="00192AE6" w:rsidRDefault="00192AE6" w:rsidP="00192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HGM621/1995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ID intern unic:  296573 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hyperlink r:id="rId4" w:history="1">
              <w:proofErr w:type="spellStart"/>
              <w:r w:rsidRPr="00192A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Версия</w:t>
              </w:r>
              <w:proofErr w:type="spellEnd"/>
              <w:r w:rsidRPr="00192A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 xml:space="preserve"> </w:t>
              </w:r>
              <w:proofErr w:type="spellStart"/>
              <w:r w:rsidRPr="00192A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на</w:t>
              </w:r>
              <w:proofErr w:type="spellEnd"/>
              <w:r w:rsidRPr="00192A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 xml:space="preserve"> </w:t>
              </w:r>
              <w:proofErr w:type="spellStart"/>
              <w:r w:rsidRPr="00192A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русском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AE6" w:rsidRPr="00192AE6" w:rsidRDefault="00192AE6" w:rsidP="00192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hyperlink r:id="rId5" w:history="1">
              <w:r w:rsidRPr="00192AE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o-RO"/>
                </w:rPr>
                <w:t>Fişa actului juridic</w:t>
              </w:r>
            </w:hyperlink>
          </w:p>
        </w:tc>
      </w:tr>
      <w:tr w:rsidR="00192AE6" w:rsidRPr="00192AE6" w:rsidTr="00192AE6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AE6" w:rsidRPr="00192AE6" w:rsidRDefault="00192AE6" w:rsidP="00192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drawing>
                <wp:inline distT="0" distB="0" distL="0" distR="0">
                  <wp:extent cx="492125" cy="589280"/>
                  <wp:effectExtent l="19050" t="0" r="3175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125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Republica Moldova</w:t>
            </w:r>
          </w:p>
        </w:tc>
      </w:tr>
      <w:tr w:rsidR="00192AE6" w:rsidRPr="00192AE6" w:rsidTr="00192AE6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AE6" w:rsidRPr="00192AE6" w:rsidRDefault="00192AE6" w:rsidP="00192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GUVERNUL</w:t>
            </w:r>
          </w:p>
        </w:tc>
      </w:tr>
      <w:tr w:rsidR="00192AE6" w:rsidRPr="00192AE6" w:rsidTr="00192AE6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AE6" w:rsidRPr="00192AE6" w:rsidRDefault="00192AE6" w:rsidP="00192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HOTĂRÎRE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Nr. 621 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din  07.09.1995</w:t>
            </w:r>
          </w:p>
        </w:tc>
      </w:tr>
      <w:tr w:rsidR="00192AE6" w:rsidRPr="00192AE6" w:rsidTr="00192AE6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AE6" w:rsidRPr="00192AE6" w:rsidRDefault="00192AE6" w:rsidP="00192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cu privire la Acordul  de concesiune între Guvernul Republicii Moldova </w:t>
            </w: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br/>
              <w:t>şi Compania de explorare a resurselor "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Redeco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" LTD din S.U.A</w:t>
            </w:r>
          </w:p>
        </w:tc>
      </w:tr>
      <w:tr w:rsidR="00192AE6" w:rsidRPr="00192AE6" w:rsidTr="00192AE6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AE6" w:rsidRPr="00192AE6" w:rsidRDefault="00192AE6" w:rsidP="00192A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Publicat : 24.11.1995 în Monitorul Oficial Nr. 65-66     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art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Nr : 519</w:t>
            </w:r>
          </w:p>
        </w:tc>
      </w:tr>
      <w:tr w:rsidR="00192AE6" w:rsidRPr="00192AE6" w:rsidTr="00192AE6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2AE6" w:rsidRPr="00192AE6" w:rsidRDefault="00192AE6" w:rsidP="00192AE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00"/>
                <w:sz w:val="24"/>
                <w:szCs w:val="24"/>
                <w:lang w:eastAsia="ro-RO"/>
              </w:rPr>
              <w:t>    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FF0000"/>
                <w:sz w:val="24"/>
                <w:szCs w:val="24"/>
                <w:lang w:eastAsia="ro-RO"/>
              </w:rPr>
              <w:t>MODIFICAT</w:t>
            </w:r>
          </w:p>
          <w:p w:rsidR="00192AE6" w:rsidRPr="00192AE6" w:rsidRDefault="00192AE6" w:rsidP="00192AE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  <w:lang w:eastAsia="ro-RO"/>
              </w:rPr>
              <w:drawing>
                <wp:inline distT="0" distB="0" distL="0" distR="0">
                  <wp:extent cx="149225" cy="149225"/>
                  <wp:effectExtent l="19050" t="0" r="3175" b="0"/>
                  <wp:docPr id="2" name="Рисунок 2" descr="http://lex.justice.md/images/link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ex.justice.md/images/link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HG955 din 08.09.05, MO123-125/16.09.05 art.1029</w:t>
            </w:r>
          </w:p>
          <w:p w:rsidR="00192AE6" w:rsidRPr="00192AE6" w:rsidRDefault="00192AE6" w:rsidP="00192AE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  <w:lang w:eastAsia="ro-RO"/>
              </w:rPr>
              <w:drawing>
                <wp:inline distT="0" distB="0" distL="0" distR="0">
                  <wp:extent cx="149225" cy="149225"/>
                  <wp:effectExtent l="19050" t="0" r="3175" b="0"/>
                  <wp:docPr id="3" name="Рисунок 3" descr="http://lex.justice.md/images/link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ex.justice.md/images/link.jpg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HG886 din 02.08.04, MO132-137/06.08.04 art.1057</w:t>
            </w:r>
          </w:p>
          <w:p w:rsidR="00192AE6" w:rsidRPr="00192AE6" w:rsidRDefault="00192AE6" w:rsidP="00192AE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  <w:lang w:eastAsia="ro-RO"/>
              </w:rPr>
              <w:drawing>
                <wp:inline distT="0" distB="0" distL="0" distR="0">
                  <wp:extent cx="149225" cy="149225"/>
                  <wp:effectExtent l="19050" t="0" r="3175" b="0"/>
                  <wp:docPr id="4" name="Рисунок 4" descr="http://lex.justice.md/images/link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ex.justice.md/images/link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HG65 din 27.01.03, MO11/31.01.03 art. 74</w:t>
            </w:r>
          </w:p>
          <w:p w:rsidR="00192AE6" w:rsidRPr="00192AE6" w:rsidRDefault="00192AE6" w:rsidP="00192AE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  <w:lang w:eastAsia="ro-RO"/>
              </w:rPr>
              <w:drawing>
                <wp:inline distT="0" distB="0" distL="0" distR="0">
                  <wp:extent cx="149225" cy="149225"/>
                  <wp:effectExtent l="19050" t="0" r="3175" b="0"/>
                  <wp:docPr id="5" name="Рисунок 5" descr="http://lex.justice.md/images/link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ex.justice.md/images/link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HG362 din 27.03.02, MO46/04.04.02 art. 445</w:t>
            </w:r>
          </w:p>
          <w:p w:rsidR="00192AE6" w:rsidRPr="00192AE6" w:rsidRDefault="00192AE6" w:rsidP="00192AE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  <w:lang w:eastAsia="ro-RO"/>
              </w:rPr>
              <w:drawing>
                <wp:inline distT="0" distB="0" distL="0" distR="0">
                  <wp:extent cx="149225" cy="149225"/>
                  <wp:effectExtent l="19050" t="0" r="3175" b="0"/>
                  <wp:docPr id="6" name="Рисунок 6" descr="http://lex.justice.md/images/link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lex.justice.md/images/link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HG152 din 11.02.98, MO28/02.04.98</w:t>
            </w:r>
          </w:p>
          <w:p w:rsidR="00192AE6" w:rsidRPr="00192AE6" w:rsidRDefault="00192AE6" w:rsidP="00192AE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  <w:lang w:eastAsia="ro-RO"/>
              </w:rPr>
              <w:drawing>
                <wp:inline distT="0" distB="0" distL="0" distR="0">
                  <wp:extent cx="149225" cy="149225"/>
                  <wp:effectExtent l="19050" t="0" r="3175" b="0"/>
                  <wp:docPr id="7" name="Рисунок 7" descr="http://lex.justice.md/images/link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lex.justice.md/images/link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HG992 din 27.10.97, MO79/02.12.97</w:t>
            </w:r>
          </w:p>
          <w:p w:rsidR="00192AE6" w:rsidRPr="00192AE6" w:rsidRDefault="00192AE6" w:rsidP="00192AE6">
            <w:pPr>
              <w:spacing w:after="240" w:line="240" w:lineRule="auto"/>
              <w:ind w:firstLine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FF"/>
                <w:sz w:val="24"/>
                <w:szCs w:val="24"/>
                <w:lang w:eastAsia="ro-RO"/>
              </w:rPr>
              <w:drawing>
                <wp:inline distT="0" distB="0" distL="0" distR="0">
                  <wp:extent cx="149225" cy="149225"/>
                  <wp:effectExtent l="19050" t="0" r="3175" b="0"/>
                  <wp:docPr id="8" name="Рисунок 8" descr="http://lex.justice.md/images/link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lex.justice.md/images/link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HG450 din 12.08.96, MO65/10.10.96</w:t>
            </w:r>
          </w:p>
          <w:p w:rsidR="00192AE6" w:rsidRPr="00192AE6" w:rsidRDefault="00192AE6" w:rsidP="00192AE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Titlul în redacţia HG450 din 12.08.96, MO65/10.10.96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 xml:space="preserve">    În conformitate cu 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Hotărîrea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Parlamentului Republicii Moldova nr.495-XIII din 13 iunie 1995,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Guvernul Republicii Moldova HOTĂRĂŞTE: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1. Se aprobă Acordul de concesiune între Guvernul Republicii Moldova şi Compania de explorare a resurselor "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Redeco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" LTD din S.U.A., încheiat la 6 iulie 1995, în scopul prospectării şi exploatării resurselor de petrol şi gaze pe teritoriul republicii, revăzut în conformitate cu obiecţiile şi sugestiile parvenite în procesul de examinare a proiectului acordului nominalizat în Parlamentul Republicii Moldova.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[Pct.1 în redacţia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HG450 din 12.08.96, MO65/10.10.96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]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2. În temeiul prevederilor art. 9 alin. (1) al Legii cu privire la resursele naturale nr. 1102-XIII din 6 februarie 1997 (Monitorul Oficial al Republicii Moldova, 1997, nr. 40, art. 337) se autorizează: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Ministerul Ecologiei şi Resurselor Naturale să exercite funcţia de concedent, în conformitate cu prevederile Legii cu privire la concesiuni nr. 534-XIII din 13 iulie 1995 (Monitorul Oficial al Republicii Moldova, 1995, nr. 67, art. 752);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lastRenderedPageBreak/>
              <w:t>    Ministerul Ecologiei şi Resurselor Naturale să exercite funcţia de beneficiar general al producţiei obţinute de Compania de exploatare a resurselor "REDECO" LTD, în cazul prevăzut de punctul 2.11. art. B al Acordului de concesiune din 6 iulie 1995.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192AE6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o-RO"/>
              </w:rPr>
              <w:t>    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[Pct.2 modificat prin HG955 din 08.09.05, MO123/16.09.05 art.1029]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br/>
              <w:t>    [Pct.2 modificat prin HG886 din 02.08.04, MO132-137/06.08.04 art.1057]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br/>
              <w:t>    [Pct.2 în redacţia HG362 din 27.03.2002, MO46/04.04.2002 art. 445]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br/>
              <w:t>    [Pct.2 în redacţia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HG992 din 27.10.97, MO79/02.12.97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]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br/>
              <w:t>    [Pct.2 în redacţia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HG450 din 12.08.96, MO65/10.10.96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]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3. În temeiul condiţiilor stipulate în Acordul de concesiune şi legislaţiei în vigoare se pune în sarcina: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Asociaţiei de Stat "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AGeOM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" să elibereze Companiei "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Redeco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" LTD licenţă pentru efectuarea lucrătorilor de prospecţiuni geologice ale zăcămintelor de petrol şi gaze în zona de concesiune;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Serviciului Standardizare şi Metrologie să acorde Companiei "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Redeco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" LTD licenţă pentru exploatarea zăcămintelor de petrol din Văleni şi zăcămintelor de gaze din 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Victorovca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;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[Pct.3 al.2 modificat prin HG955 din 08.09.05, MO123/16.09.05 art.1029]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organelor administraţiei publice locale să elibereze în modul stabilit autorizaţie Companiei "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Redeco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" LTD pentru efectuarea lucrărilor de determinare a gradului de seismicitate şi a altor lucrări de prospecţiuni geologice pe teritoriile respective şi să atribuie terenuri pentru efectuarea prospecţiunilor de zăcăminte descoperite de petrol şi gaze.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4. Ministerul Finanţelor la elaborarea proiectelor de buget pe anul 1996 şi pe următorii ani prevedea acordarea de facilităţi fiscale Companiei "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Redeco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" LTD, ce rezultă din obligaţiunile părţii moldave stipulate în Acordul de concesiune, pentru soluţionarea ulterioară definitivă a acestei probleme în conformitate cu legislaţia Republicii Moldova.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5. Se obligă Compania de explorare a resurselor "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Redeco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" L.T.D. din SUA: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să efectueze în modul stabilit de Ministerul Finanţelor vărsăminte la bugetul de stat al Republicii Moldova ale plăţilor de arendă pentru utilizarea subsolului, achitate de către Compania "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Redeco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" LTD în natură în suma echivalentă acesteia. Cheltuielile de desfacere a produselor de petrol şi gaze vor fi acoperite din contul preţului de comercializare către consumatorii finali;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[Pct.5 modificat prin HG955 din 08.09.05, MO123/16.09.05 art.1029]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br/>
              <w:t>    [Pct.5 modificat prin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HG992 din 27.10.97, MO79/02.12.97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]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br/>
              <w:t>    [Pct.5 modificat prin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HG450 din 12.08.96, MO65/10.10.96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]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6. În scopul exercitării controlului asupra executării Acordului de concesiune, se instituie Comisia guvernamentală în următoarea componenţă: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DUCA Gheorghe                   - preşedinte al Academiei de Ştiinţe a Moldovei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                                                (preşedinte al Comisiei)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MIHAILESCU Constantin     - ministru al ecologiei şi resurselor naturale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                                                (vicepreşedinte al Comisiei)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ANTOSII Vladimir                 - ministru al industriei şi infrastructurii 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                                                 (vicepreşedinte al Comisiei)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NEAGA Vasile                       - secretar ştiinţific al Institutului de Geofizică şi 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                                                 Geologie al Academiei de Ştiinţe a Moldovei 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                                                 (secretar al Comisiei)</w:t>
            </w:r>
          </w:p>
          <w:p w:rsidR="00192AE6" w:rsidRPr="00192AE6" w:rsidRDefault="00192AE6" w:rsidP="00192AE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Membrii Comisiei:</w:t>
            </w:r>
          </w:p>
          <w:p w:rsidR="00192AE6" w:rsidRPr="00192AE6" w:rsidRDefault="00192AE6" w:rsidP="00192AE6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    DODON Igor                        - 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viceministru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al economiei şi comerţului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 xml:space="preserve">    POP Mihail                            - 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viceministru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al finanţelor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 xml:space="preserve">    MOCANU Elena                   - 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viceministru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al justiţiei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BABAN Sergiu                      - director general al Serviciului Standardizare şi 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                                                 Metrologie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BURLACOV Anatol              - director al Agenţiei Naţionale pentru Reglementare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lastRenderedPageBreak/>
              <w:t>                                                     în Energetică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 xml:space="preserve">    JALALITE 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Ghene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                 - director general al Agenţiei de Stat pentru Geologie 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                                                a Republicii Moldova "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AGeoM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", Ministerul Ecologiei 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                                                şi Resurselor Naturale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DRUMEA Anatol                   - şef de secţie la Institutul Geofizică şi Geologie al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                                                 Academiei de Ştiinţe a Moldovei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STRATILA Nicolai                 - preşedinte al Federaţiei sindicatului lucrătorilor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                                                 din industria chimică şi resurse energetice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RÎBALCO Alexei                    - director general al S.R.L. "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Agropiese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TGR", membru 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 xml:space="preserve">                                                      al Consiliului Economic pe 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lîngă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Prim-ministru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BRATU Ştefan                        - preşedinte al raionului Cahul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BLOŞENCO Ion                    - preşedinte al raionului Cantemir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NEBUNU Artur                      - preşedinte al organizaţiei nonguvernamentale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                                                 "Centrul de consultanţă ecologică "Cahul"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ALEINOV Igor                      - director general al Companiei "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Redeco-Moldova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" 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                                                  L.T.D.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    [Pct.6 în redacţia HG955 din 08.09.05, MO123/16.09.05 art.1029]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br/>
              <w:t>    [Pct.6 modificat prin HG886 din 02.08.04, MO132-137/06.08.04 art.1057]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br/>
              <w:t>    [Pct.6 modificat prin HG65 din 27.01.03, MO11/31.01.03 art. 74] 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br/>
              <w:t>    [Pct.6 în redacţia HG362 din 27.03.02, MO46/04.04.02 art. 445]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br/>
              <w:t>    [Pct.6 modificat prin HG152 din 11.02.98]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br/>
              <w:t>    [Pct.6 modificat prin HG578 din 25.06.97]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br/>
              <w:t>    [Pct.6 modificat prin </w:t>
            </w:r>
            <w:r w:rsidRPr="00192AE6">
              <w:rPr>
                <w:rFonts w:ascii="Times New Roman CE" w:eastAsia="Times New Roman" w:hAnsi="Times New Roman CE" w:cs="Times New Roman"/>
                <w:i/>
                <w:iCs/>
                <w:color w:val="0000FF"/>
                <w:sz w:val="24"/>
                <w:szCs w:val="24"/>
                <w:lang w:eastAsia="ro-RO"/>
              </w:rPr>
              <w:t>HG450 din 12.08.96, MO65/10.10.96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]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 xml:space="preserve">    7. În caz de eliberare din funcţiile publice deţinute de membrii Comisiei, funcţiile acestora vor fi exercitate de persoanele nou-desemnate în posturile respective, fără a emite o nouă 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hotărîre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de Guvern.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[Pct.7 în redacţia HG362 din 27.03.02, MO46/04.04.02 art. 445]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 xml:space="preserve">    8. Ministerul Ecologiei şi Resurselor Naturale şi Ministerul Industriei şi Infrastructurii vor transmite toate materialele de lucru ale Comisiei precedente guvernamentale secretarului Comisiei instituite prin prezenta 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hotărîre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.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</w:t>
            </w:r>
            <w:r w:rsidRPr="00192AE6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lang w:eastAsia="ro-RO"/>
              </w:rPr>
              <w:t>[Pct.8 introdus prin HG955 din 08.09.05, MO123/16.09.05 art.1029]</w:t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192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 </w:t>
            </w: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PRIM-MINISTRU</w:t>
            </w: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  <w:t>    AL REPUBLICII MOLDOVA                           Andrei SANGHELI</w:t>
            </w: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</w: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  <w:t>    Contrasemnată:</w:t>
            </w: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  <w:t xml:space="preserve">    Ministrul economiei                                            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V.Bobuţac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  <w:t xml:space="preserve">    Ministrul Finanţelor                                            </w:t>
            </w:r>
            <w:proofErr w:type="spellStart"/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V.Chiţan</w:t>
            </w:r>
            <w:proofErr w:type="spellEnd"/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</w: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  <w:t>    Chişinău, 7 septembrie 1995</w:t>
            </w:r>
            <w:r w:rsidRPr="00192A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  <w:t>    Nr. 621</w:t>
            </w:r>
          </w:p>
        </w:tc>
      </w:tr>
    </w:tbl>
    <w:p w:rsidR="004B1055" w:rsidRDefault="00192AE6" w:rsidP="00192AE6"/>
    <w:sectPr w:rsidR="004B1055" w:rsidSect="003E4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hyphenationZone w:val="425"/>
  <w:characterSpacingControl w:val="doNotCompress"/>
  <w:compat/>
  <w:rsids>
    <w:rsidRoot w:val="00192AE6"/>
    <w:rsid w:val="00192AE6"/>
    <w:rsid w:val="00302432"/>
    <w:rsid w:val="00325EBD"/>
    <w:rsid w:val="003E4BD5"/>
    <w:rsid w:val="005F49AF"/>
    <w:rsid w:val="00E1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2AE6"/>
    <w:rPr>
      <w:color w:val="0000FF"/>
      <w:u w:val="single"/>
    </w:rPr>
  </w:style>
  <w:style w:type="character" w:styleId="a4">
    <w:name w:val="Strong"/>
    <w:basedOn w:val="a0"/>
    <w:uiPriority w:val="22"/>
    <w:qFormat/>
    <w:rsid w:val="00192AE6"/>
    <w:rPr>
      <w:b/>
      <w:bCs/>
    </w:rPr>
  </w:style>
  <w:style w:type="character" w:customStyle="1" w:styleId="docheader">
    <w:name w:val="doc_header"/>
    <w:basedOn w:val="a0"/>
    <w:rsid w:val="00192AE6"/>
  </w:style>
  <w:style w:type="character" w:customStyle="1" w:styleId="docblue">
    <w:name w:val="doc_blue"/>
    <w:basedOn w:val="a0"/>
    <w:rsid w:val="00192AE6"/>
  </w:style>
  <w:style w:type="character" w:customStyle="1" w:styleId="docsign1">
    <w:name w:val="doc_sign1"/>
    <w:basedOn w:val="a0"/>
    <w:rsid w:val="00192AE6"/>
  </w:style>
  <w:style w:type="paragraph" w:styleId="a5">
    <w:name w:val="Balloon Text"/>
    <w:basedOn w:val="a"/>
    <w:link w:val="a6"/>
    <w:uiPriority w:val="99"/>
    <w:semiHidden/>
    <w:unhideWhenUsed/>
    <w:rsid w:val="00192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A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lex.justice.md/document_rom.php?id=74ED4067:9E9417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ex.justice.md/document_rom.php?id=759AB53F:9F2C0F7B" TargetMode="External"/><Relationship Id="rId12" Type="http://schemas.openxmlformats.org/officeDocument/2006/relationships/hyperlink" Target="http://lex.justice.md/document_rom.php?id=9B1C0255:6F18D2F4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lex.justice.md/document_rom.php?id=F60BD6C1:3AF96AEF" TargetMode="External"/><Relationship Id="rId5" Type="http://schemas.openxmlformats.org/officeDocument/2006/relationships/hyperlink" Target="http://lex.justice.md/index.php?action=view&amp;view=doc&amp;lang=1&amp;id=29657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lex.justice.md/document_rom.php?id=5F052480:F32B55B9" TargetMode="External"/><Relationship Id="rId4" Type="http://schemas.openxmlformats.org/officeDocument/2006/relationships/hyperlink" Target="http://lex.justice.md/viewdoc.php?action=view&amp;view=doc&amp;id=296573&amp;lang=2" TargetMode="External"/><Relationship Id="rId9" Type="http://schemas.openxmlformats.org/officeDocument/2006/relationships/hyperlink" Target="http://lex.justice.md/document_rom.php?id=35A65ED4:BA4007B5" TargetMode="External"/><Relationship Id="rId14" Type="http://schemas.openxmlformats.org/officeDocument/2006/relationships/hyperlink" Target="http://lex.justice.md/document_rom.php?id=6704C60D:4723F3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1250</Words>
  <Characters>7254</Characters>
  <Application>Microsoft Office Word</Application>
  <DocSecurity>0</DocSecurity>
  <Lines>60</Lines>
  <Paragraphs>16</Paragraphs>
  <ScaleCrop>false</ScaleCrop>
  <Company/>
  <LinksUpToDate>false</LinksUpToDate>
  <CharactersWithSpaces>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1</cp:revision>
  <dcterms:created xsi:type="dcterms:W3CDTF">2017-11-12T22:59:00Z</dcterms:created>
  <dcterms:modified xsi:type="dcterms:W3CDTF">2017-11-12T23:00:00Z</dcterms:modified>
</cp:coreProperties>
</file>