
<file path=[Content_Types].xml><?xml version="1.0" encoding="utf-8"?>
<Types xmlns="http://schemas.openxmlformats.org/package/2006/content-types">
  <Override PartName="/word/footnotes.xml" ContentType="application/vnd.openxmlformats-officedocument.wordprocessingml.footnot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6B1" w:rsidRPr="00B121AB" w:rsidRDefault="00C116B1" w:rsidP="00C116B1">
      <w:pPr>
        <w:spacing w:after="0" w:line="240" w:lineRule="auto"/>
        <w:ind w:firstLine="709"/>
        <w:jc w:val="right"/>
        <w:rPr>
          <w:rFonts w:ascii="Times New Roman" w:hAnsi="Times New Roman"/>
          <w:b/>
          <w:bCs/>
          <w:i/>
          <w:sz w:val="28"/>
          <w:szCs w:val="28"/>
        </w:rPr>
      </w:pPr>
      <w:r w:rsidRPr="00B121AB">
        <w:rPr>
          <w:rFonts w:ascii="Times New Roman" w:hAnsi="Times New Roman"/>
          <w:b/>
          <w:bCs/>
          <w:i/>
          <w:sz w:val="28"/>
          <w:szCs w:val="28"/>
        </w:rPr>
        <w:t xml:space="preserve">Aprobat </w:t>
      </w:r>
    </w:p>
    <w:p w:rsidR="00C116B1" w:rsidRPr="00B121AB" w:rsidRDefault="00C116B1" w:rsidP="00C116B1">
      <w:pPr>
        <w:spacing w:after="0" w:line="240" w:lineRule="auto"/>
        <w:ind w:firstLine="709"/>
        <w:jc w:val="right"/>
        <w:rPr>
          <w:rFonts w:ascii="Times New Roman" w:hAnsi="Times New Roman"/>
          <w:i/>
          <w:sz w:val="28"/>
          <w:szCs w:val="28"/>
        </w:rPr>
      </w:pPr>
      <w:r w:rsidRPr="00B121AB">
        <w:rPr>
          <w:rFonts w:ascii="Times New Roman" w:hAnsi="Times New Roman"/>
          <w:b/>
          <w:bCs/>
          <w:i/>
          <w:sz w:val="28"/>
          <w:szCs w:val="28"/>
        </w:rPr>
        <w:t xml:space="preserve">prin  </w:t>
      </w:r>
      <w:proofErr w:type="spellStart"/>
      <w:r w:rsidRPr="00B121AB">
        <w:rPr>
          <w:rFonts w:ascii="Times New Roman" w:hAnsi="Times New Roman"/>
          <w:b/>
          <w:bCs/>
          <w:i/>
          <w:sz w:val="28"/>
          <w:szCs w:val="28"/>
        </w:rPr>
        <w:t>Hotărîrea</w:t>
      </w:r>
      <w:proofErr w:type="spellEnd"/>
      <w:r w:rsidRPr="00B121AB">
        <w:rPr>
          <w:rFonts w:ascii="Times New Roman" w:hAnsi="Times New Roman"/>
          <w:b/>
          <w:bCs/>
          <w:i/>
          <w:sz w:val="28"/>
          <w:szCs w:val="28"/>
        </w:rPr>
        <w:t xml:space="preserve"> Curţii de Conturi </w:t>
      </w:r>
    </w:p>
    <w:p w:rsidR="00C116B1" w:rsidRPr="00B121AB" w:rsidRDefault="00C116B1" w:rsidP="00C116B1">
      <w:pPr>
        <w:spacing w:after="0" w:line="240" w:lineRule="auto"/>
        <w:ind w:firstLine="709"/>
        <w:jc w:val="right"/>
        <w:rPr>
          <w:rFonts w:ascii="Times New Roman" w:hAnsi="Times New Roman"/>
          <w:b/>
          <w:bCs/>
          <w:i/>
          <w:sz w:val="28"/>
          <w:szCs w:val="28"/>
        </w:rPr>
      </w:pPr>
      <w:r w:rsidRPr="00B121AB">
        <w:rPr>
          <w:rFonts w:ascii="Times New Roman" w:hAnsi="Times New Roman"/>
          <w:b/>
          <w:bCs/>
          <w:i/>
          <w:sz w:val="28"/>
          <w:szCs w:val="28"/>
        </w:rPr>
        <w:t xml:space="preserve"> nr</w:t>
      </w:r>
      <w:r>
        <w:rPr>
          <w:rFonts w:ascii="Times New Roman" w:hAnsi="Times New Roman"/>
          <w:b/>
          <w:bCs/>
          <w:i/>
          <w:sz w:val="28"/>
          <w:szCs w:val="28"/>
        </w:rPr>
        <w:t>.12</w:t>
      </w:r>
      <w:r w:rsidRPr="00B121AB">
        <w:rPr>
          <w:rFonts w:ascii="Times New Roman" w:hAnsi="Times New Roman"/>
          <w:b/>
          <w:bCs/>
          <w:i/>
          <w:sz w:val="28"/>
          <w:szCs w:val="28"/>
        </w:rPr>
        <w:t xml:space="preserve">  din 25 martie 2014</w:t>
      </w:r>
    </w:p>
    <w:p w:rsidR="00C116B1" w:rsidRPr="00B121AB" w:rsidRDefault="00C116B1" w:rsidP="00C116B1">
      <w:pPr>
        <w:spacing w:after="0" w:line="240" w:lineRule="auto"/>
        <w:ind w:firstLine="709"/>
        <w:rPr>
          <w:rFonts w:ascii="Times New Roman" w:hAnsi="Times New Roman"/>
          <w:b/>
          <w:sz w:val="32"/>
          <w:szCs w:val="32"/>
        </w:rPr>
      </w:pPr>
    </w:p>
    <w:p w:rsidR="00C116B1" w:rsidRPr="00B121AB" w:rsidRDefault="00C116B1" w:rsidP="00C116B1">
      <w:pPr>
        <w:spacing w:after="0" w:line="240" w:lineRule="auto"/>
        <w:ind w:firstLine="709"/>
        <w:jc w:val="center"/>
        <w:rPr>
          <w:rFonts w:ascii="Times New Roman" w:hAnsi="Times New Roman"/>
          <w:b/>
          <w:sz w:val="32"/>
          <w:szCs w:val="32"/>
        </w:rPr>
      </w:pPr>
    </w:p>
    <w:p w:rsidR="00C116B1" w:rsidRPr="00B121AB" w:rsidRDefault="00C116B1" w:rsidP="00C116B1">
      <w:pPr>
        <w:spacing w:after="0" w:line="240" w:lineRule="auto"/>
        <w:ind w:firstLine="709"/>
        <w:jc w:val="center"/>
        <w:rPr>
          <w:rFonts w:ascii="Times New Roman" w:eastAsia="Times New Roman" w:hAnsi="Times New Roman"/>
          <w:b/>
          <w:sz w:val="32"/>
          <w:szCs w:val="32"/>
          <w:lang w:eastAsia="ru-RU"/>
        </w:rPr>
      </w:pPr>
      <w:r w:rsidRPr="00B121AB">
        <w:rPr>
          <w:rFonts w:ascii="Times New Roman" w:hAnsi="Times New Roman"/>
          <w:b/>
          <w:sz w:val="32"/>
          <w:szCs w:val="32"/>
        </w:rPr>
        <w:t>Raportul</w:t>
      </w:r>
    </w:p>
    <w:p w:rsidR="00C116B1" w:rsidRPr="00B121AB" w:rsidRDefault="00C116B1" w:rsidP="00C116B1">
      <w:pPr>
        <w:spacing w:after="0" w:line="240" w:lineRule="auto"/>
        <w:ind w:firstLine="709"/>
        <w:jc w:val="center"/>
        <w:rPr>
          <w:rFonts w:ascii="Times New Roman" w:hAnsi="Times New Roman"/>
          <w:b/>
          <w:sz w:val="32"/>
          <w:szCs w:val="32"/>
        </w:rPr>
      </w:pPr>
      <w:r w:rsidRPr="00B121AB">
        <w:rPr>
          <w:rFonts w:ascii="Times New Roman" w:eastAsia="Times New Roman" w:hAnsi="Times New Roman"/>
          <w:b/>
          <w:sz w:val="32"/>
          <w:szCs w:val="32"/>
          <w:lang w:eastAsia="ru-RU"/>
        </w:rPr>
        <w:t xml:space="preserve"> </w:t>
      </w:r>
      <w:r w:rsidRPr="00B121AB">
        <w:rPr>
          <w:rFonts w:ascii="Times New Roman" w:hAnsi="Times New Roman"/>
          <w:b/>
          <w:sz w:val="32"/>
          <w:szCs w:val="32"/>
        </w:rPr>
        <w:t>auditului conformității managementului financiar</w:t>
      </w:r>
    </w:p>
    <w:p w:rsidR="00C116B1" w:rsidRPr="00B121AB" w:rsidRDefault="00C116B1" w:rsidP="00C116B1">
      <w:pPr>
        <w:spacing w:after="0" w:line="240" w:lineRule="auto"/>
        <w:ind w:firstLine="709"/>
        <w:jc w:val="center"/>
        <w:rPr>
          <w:rFonts w:ascii="Times New Roman" w:hAnsi="Times New Roman"/>
          <w:b/>
          <w:i/>
          <w:sz w:val="32"/>
          <w:szCs w:val="32"/>
        </w:rPr>
      </w:pPr>
      <w:r w:rsidRPr="00B121AB">
        <w:rPr>
          <w:rFonts w:ascii="Times New Roman" w:hAnsi="Times New Roman"/>
          <w:b/>
          <w:sz w:val="32"/>
          <w:szCs w:val="32"/>
        </w:rPr>
        <w:t xml:space="preserve">al </w:t>
      </w:r>
      <w:r w:rsidRPr="00B121AB">
        <w:rPr>
          <w:rFonts w:ascii="Times New Roman" w:hAnsi="Times New Roman"/>
          <w:b/>
          <w:bCs/>
          <w:sz w:val="32"/>
          <w:szCs w:val="32"/>
        </w:rPr>
        <w:t>Întreprinderii de Stat „Centrul Resurselor Informaţionale de Stat „Registru” pe anul 2013</w:t>
      </w:r>
    </w:p>
    <w:p w:rsidR="00C116B1" w:rsidRPr="00B121AB" w:rsidRDefault="00C116B1" w:rsidP="00C116B1">
      <w:pPr>
        <w:spacing w:after="0" w:line="240" w:lineRule="auto"/>
        <w:ind w:firstLine="709"/>
        <w:jc w:val="center"/>
        <w:rPr>
          <w:rFonts w:ascii="Times New Roman" w:hAnsi="Times New Roman"/>
          <w:b/>
          <w:i/>
          <w:sz w:val="32"/>
          <w:szCs w:val="32"/>
        </w:rPr>
      </w:pPr>
    </w:p>
    <w:p w:rsidR="00C116B1" w:rsidRPr="00B121AB" w:rsidRDefault="00C116B1" w:rsidP="00C116B1">
      <w:pPr>
        <w:spacing w:after="0" w:line="240" w:lineRule="auto"/>
        <w:ind w:firstLine="709"/>
        <w:jc w:val="center"/>
        <w:rPr>
          <w:rFonts w:ascii="Times New Roman" w:hAnsi="Times New Roman"/>
          <w:b/>
          <w:i/>
          <w:sz w:val="32"/>
          <w:szCs w:val="32"/>
        </w:rPr>
      </w:pPr>
    </w:p>
    <w:p w:rsidR="00C116B1" w:rsidRPr="00B121AB" w:rsidRDefault="00C116B1" w:rsidP="00C116B1">
      <w:pPr>
        <w:spacing w:after="0" w:line="240" w:lineRule="auto"/>
        <w:ind w:firstLine="709"/>
        <w:jc w:val="center"/>
        <w:rPr>
          <w:rFonts w:ascii="Times New Roman" w:hAnsi="Times New Roman"/>
          <w:b/>
          <w:bCs/>
          <w:i/>
          <w:sz w:val="28"/>
          <w:szCs w:val="28"/>
          <w:lang w:eastAsia="ro-RO"/>
        </w:rPr>
      </w:pPr>
      <w:r w:rsidRPr="00B121AB">
        <w:rPr>
          <w:rFonts w:ascii="Times New Roman" w:hAnsi="Times New Roman"/>
          <w:b/>
          <w:bCs/>
          <w:i/>
          <w:sz w:val="28"/>
          <w:szCs w:val="28"/>
          <w:lang w:eastAsia="ro-RO"/>
        </w:rPr>
        <w:t>I. INTRODUCERE</w:t>
      </w:r>
    </w:p>
    <w:p w:rsidR="00C116B1" w:rsidRPr="00B121AB" w:rsidRDefault="00C116B1" w:rsidP="00C116B1">
      <w:pPr>
        <w:spacing w:after="0" w:line="240" w:lineRule="auto"/>
        <w:ind w:firstLine="709"/>
        <w:jc w:val="center"/>
        <w:rPr>
          <w:rFonts w:ascii="Times New Roman" w:hAnsi="Times New Roman"/>
          <w:b/>
          <w:bCs/>
          <w:i/>
          <w:sz w:val="16"/>
          <w:szCs w:val="16"/>
          <w:lang w:eastAsia="ro-RO"/>
        </w:rPr>
      </w:pPr>
    </w:p>
    <w:p w:rsidR="00C116B1" w:rsidRPr="00B121AB" w:rsidRDefault="00C116B1" w:rsidP="00C116B1">
      <w:pPr>
        <w:pStyle w:val="af0"/>
        <w:ind w:firstLine="709"/>
        <w:jc w:val="both"/>
        <w:rPr>
          <w:rFonts w:ascii="Times New Roman" w:hAnsi="Times New Roman"/>
          <w:sz w:val="28"/>
          <w:szCs w:val="28"/>
          <w:lang w:val="ro-MO" w:eastAsia="ro-RO"/>
        </w:rPr>
      </w:pPr>
      <w:r w:rsidRPr="00B121AB">
        <w:rPr>
          <w:rFonts w:ascii="Times New Roman" w:hAnsi="Times New Roman"/>
          <w:sz w:val="28"/>
          <w:szCs w:val="28"/>
          <w:lang w:val="ro-MO"/>
        </w:rPr>
        <w:t xml:space="preserve">Auditul conformității managementului financiar al </w:t>
      </w:r>
      <w:r w:rsidRPr="00B121AB">
        <w:rPr>
          <w:rFonts w:ascii="Times New Roman" w:hAnsi="Times New Roman"/>
          <w:bCs/>
          <w:sz w:val="28"/>
          <w:szCs w:val="28"/>
          <w:lang w:val="ro-MO"/>
        </w:rPr>
        <w:t>Întreprinderii de Stat „Centrul Resurselor Informaţionale de Stat „Registru”</w:t>
      </w:r>
      <w:r w:rsidRPr="00B121AB">
        <w:rPr>
          <w:rFonts w:ascii="Times New Roman" w:hAnsi="Times New Roman"/>
          <w:sz w:val="28"/>
          <w:szCs w:val="28"/>
          <w:lang w:val="ro-MO"/>
        </w:rPr>
        <w:t xml:space="preserve"> (în continuare – Î.S. „CRIS „Registru”, sau întreprinderea) pe anul 2013 </w:t>
      </w:r>
      <w:r w:rsidRPr="00B121AB">
        <w:rPr>
          <w:rFonts w:ascii="Times New Roman" w:hAnsi="Times New Roman"/>
          <w:sz w:val="28"/>
          <w:szCs w:val="28"/>
          <w:lang w:val="ro-MO" w:eastAsia="ro-RO"/>
        </w:rPr>
        <w:t xml:space="preserve">a fost efectuat în temeiul art.28, art.30 alin.(4) şi art.31 alin.(1) </w:t>
      </w:r>
      <w:proofErr w:type="spellStart"/>
      <w:r w:rsidRPr="00B121AB">
        <w:rPr>
          <w:rFonts w:ascii="Times New Roman" w:hAnsi="Times New Roman"/>
          <w:sz w:val="28"/>
          <w:szCs w:val="28"/>
          <w:lang w:val="ro-MO" w:eastAsia="ro-RO"/>
        </w:rPr>
        <w:t>lit.c</w:t>
      </w:r>
      <w:proofErr w:type="spellEnd"/>
      <w:r w:rsidRPr="00B121AB">
        <w:rPr>
          <w:rFonts w:ascii="Times New Roman" w:hAnsi="Times New Roman"/>
          <w:sz w:val="28"/>
          <w:szCs w:val="28"/>
          <w:lang w:val="ro-MO" w:eastAsia="ro-RO"/>
        </w:rPr>
        <w:t>) din Legea Curţii de Conturi</w:t>
      </w:r>
      <w:r w:rsidRPr="00B121AB">
        <w:rPr>
          <w:rStyle w:val="af"/>
          <w:rFonts w:ascii="Times New Roman" w:hAnsi="Times New Roman"/>
          <w:sz w:val="28"/>
          <w:szCs w:val="28"/>
          <w:lang w:val="ro-MO" w:eastAsia="ro-RO"/>
        </w:rPr>
        <w:footnoteReference w:id="1"/>
      </w:r>
      <w:r w:rsidRPr="00B121AB">
        <w:rPr>
          <w:rFonts w:ascii="Times New Roman" w:hAnsi="Times New Roman"/>
          <w:sz w:val="28"/>
          <w:szCs w:val="28"/>
          <w:lang w:val="ro-MO" w:eastAsia="ro-RO"/>
        </w:rPr>
        <w:t xml:space="preserve"> şi în conformitate cu Programele activităţii de audit</w:t>
      </w:r>
      <w:r w:rsidRPr="00B121AB">
        <w:rPr>
          <w:rStyle w:val="af"/>
          <w:rFonts w:ascii="Times New Roman" w:hAnsi="Times New Roman"/>
          <w:sz w:val="28"/>
          <w:szCs w:val="28"/>
          <w:lang w:val="ro-MO" w:eastAsia="ro-RO"/>
        </w:rPr>
        <w:footnoteReference w:id="2"/>
      </w:r>
      <w:r w:rsidRPr="00B121AB">
        <w:rPr>
          <w:rFonts w:ascii="Times New Roman" w:hAnsi="Times New Roman"/>
          <w:sz w:val="28"/>
          <w:szCs w:val="28"/>
          <w:lang w:val="ro-MO" w:eastAsia="ro-RO"/>
        </w:rPr>
        <w:t xml:space="preserve"> a Curţii de Conturi pe anii 2013-2014.</w:t>
      </w:r>
    </w:p>
    <w:p w:rsidR="00C116B1" w:rsidRPr="00B121AB" w:rsidRDefault="00C116B1" w:rsidP="00C116B1">
      <w:pPr>
        <w:pStyle w:val="af0"/>
        <w:ind w:firstLine="709"/>
        <w:jc w:val="both"/>
        <w:rPr>
          <w:rFonts w:ascii="Times New Roman" w:hAnsi="Times New Roman"/>
          <w:sz w:val="16"/>
          <w:szCs w:val="16"/>
          <w:lang w:val="ro-MO" w:eastAsia="ro-RO"/>
        </w:rPr>
      </w:pPr>
      <w:r w:rsidRPr="00B121AB">
        <w:rPr>
          <w:rFonts w:ascii="Times New Roman" w:hAnsi="Times New Roman"/>
          <w:sz w:val="16"/>
          <w:szCs w:val="16"/>
          <w:lang w:val="ro-MO" w:eastAsia="ro-RO"/>
        </w:rPr>
        <w:t xml:space="preserve"> </w:t>
      </w:r>
    </w:p>
    <w:p w:rsidR="00C116B1" w:rsidRPr="00B121AB" w:rsidRDefault="00C116B1" w:rsidP="00C116B1">
      <w:pPr>
        <w:spacing w:after="0" w:line="240" w:lineRule="auto"/>
        <w:ind w:firstLine="709"/>
        <w:jc w:val="both"/>
        <w:rPr>
          <w:rFonts w:ascii="Times New Roman" w:hAnsi="Times New Roman"/>
          <w:sz w:val="28"/>
          <w:szCs w:val="28"/>
        </w:rPr>
      </w:pPr>
      <w:r w:rsidRPr="00B121AB">
        <w:rPr>
          <w:rFonts w:ascii="Times New Roman" w:hAnsi="Times New Roman"/>
          <w:b/>
          <w:sz w:val="28"/>
          <w:szCs w:val="28"/>
        </w:rPr>
        <w:t>Obiectivul general al auditului</w:t>
      </w:r>
      <w:r w:rsidRPr="00B121AB">
        <w:rPr>
          <w:rFonts w:ascii="Times New Roman" w:hAnsi="Times New Roman"/>
          <w:sz w:val="28"/>
          <w:szCs w:val="28"/>
        </w:rPr>
        <w:t xml:space="preserve"> a constat în evaluarea conformității managementului financiar </w:t>
      </w:r>
      <w:r w:rsidRPr="00B121AB">
        <w:rPr>
          <w:rFonts w:ascii="Times New Roman" w:eastAsia="Times New Roman" w:hAnsi="Times New Roman"/>
          <w:sz w:val="28"/>
          <w:szCs w:val="28"/>
          <w:lang w:eastAsia="ru-RU"/>
        </w:rPr>
        <w:t xml:space="preserve">al Î.S. „CRIS „Registru” în vederea asigurării că </w:t>
      </w:r>
      <w:r w:rsidRPr="00B121AB">
        <w:rPr>
          <w:rFonts w:ascii="Times New Roman" w:hAnsi="Times New Roman"/>
          <w:sz w:val="28"/>
          <w:szCs w:val="28"/>
        </w:rPr>
        <w:t xml:space="preserve">tranzacțiile financiare și informațiile aferente acestora </w:t>
      </w:r>
      <w:proofErr w:type="spellStart"/>
      <w:r w:rsidRPr="00B121AB">
        <w:rPr>
          <w:rFonts w:ascii="Times New Roman" w:hAnsi="Times New Roman"/>
          <w:sz w:val="28"/>
          <w:szCs w:val="28"/>
        </w:rPr>
        <w:t>sînt</w:t>
      </w:r>
      <w:proofErr w:type="spellEnd"/>
      <w:r w:rsidRPr="00B121AB">
        <w:rPr>
          <w:rFonts w:ascii="Times New Roman" w:hAnsi="Times New Roman"/>
          <w:sz w:val="28"/>
          <w:szCs w:val="28"/>
        </w:rPr>
        <w:t>, sub toate aspectele semnificative, conforme cu reglementările legale.</w:t>
      </w:r>
    </w:p>
    <w:p w:rsidR="00C116B1" w:rsidRPr="00B121AB" w:rsidRDefault="00C116B1" w:rsidP="00C116B1">
      <w:pPr>
        <w:spacing w:after="0" w:line="240" w:lineRule="auto"/>
        <w:ind w:firstLine="709"/>
        <w:jc w:val="both"/>
        <w:rPr>
          <w:rFonts w:ascii="Times New Roman" w:hAnsi="Times New Roman"/>
          <w:sz w:val="28"/>
          <w:szCs w:val="28"/>
        </w:rPr>
      </w:pPr>
      <w:r w:rsidRPr="00B121AB">
        <w:rPr>
          <w:rFonts w:ascii="Times New Roman" w:hAnsi="Times New Roman"/>
          <w:sz w:val="28"/>
          <w:szCs w:val="28"/>
        </w:rPr>
        <w:t>În scopul realizării obiectivului general, auditul a determinat următoarele obiective specifice:</w:t>
      </w:r>
    </w:p>
    <w:p w:rsidR="00C116B1" w:rsidRPr="00B121AB" w:rsidRDefault="00C116B1" w:rsidP="00C116B1">
      <w:pPr>
        <w:pStyle w:val="11"/>
        <w:numPr>
          <w:ilvl w:val="0"/>
          <w:numId w:val="7"/>
        </w:numPr>
        <w:tabs>
          <w:tab w:val="left" w:pos="284"/>
          <w:tab w:val="left" w:pos="567"/>
          <w:tab w:val="left" w:pos="709"/>
          <w:tab w:val="left" w:pos="1134"/>
        </w:tabs>
        <w:spacing w:after="0" w:line="240" w:lineRule="auto"/>
        <w:ind w:left="0" w:firstLine="709"/>
        <w:jc w:val="both"/>
        <w:rPr>
          <w:rFonts w:ascii="Times New Roman" w:hAnsi="Times New Roman" w:cs="Times New Roman"/>
          <w:i/>
          <w:sz w:val="28"/>
          <w:szCs w:val="28"/>
          <w:lang w:val="ro-MO"/>
        </w:rPr>
      </w:pPr>
      <w:r w:rsidRPr="00B121AB">
        <w:rPr>
          <w:rFonts w:ascii="Times New Roman" w:hAnsi="Times New Roman" w:cs="Times New Roman"/>
          <w:bCs/>
          <w:i/>
          <w:sz w:val="28"/>
          <w:szCs w:val="28"/>
          <w:lang w:val="ro-MO"/>
        </w:rPr>
        <w:t xml:space="preserve"> asigurarea că administrarea  </w:t>
      </w:r>
      <w:r w:rsidRPr="00B121AB">
        <w:rPr>
          <w:rFonts w:ascii="Times New Roman" w:hAnsi="Times New Roman" w:cs="Times New Roman"/>
          <w:i/>
          <w:sz w:val="28"/>
          <w:szCs w:val="28"/>
          <w:lang w:val="ro-MO"/>
        </w:rPr>
        <w:t>veniturilor și cheltuielilor este conformă Planului de afaceri;</w:t>
      </w:r>
    </w:p>
    <w:p w:rsidR="00C116B1" w:rsidRPr="00B121AB" w:rsidRDefault="00C116B1" w:rsidP="00C116B1">
      <w:pPr>
        <w:pStyle w:val="11"/>
        <w:numPr>
          <w:ilvl w:val="0"/>
          <w:numId w:val="7"/>
        </w:numPr>
        <w:tabs>
          <w:tab w:val="left" w:pos="284"/>
          <w:tab w:val="left" w:pos="567"/>
          <w:tab w:val="left" w:pos="709"/>
          <w:tab w:val="left" w:pos="1134"/>
        </w:tabs>
        <w:spacing w:after="0" w:line="240" w:lineRule="auto"/>
        <w:ind w:left="0" w:firstLine="709"/>
        <w:jc w:val="both"/>
        <w:rPr>
          <w:rFonts w:ascii="Times New Roman" w:hAnsi="Times New Roman" w:cs="Times New Roman"/>
          <w:i/>
          <w:sz w:val="28"/>
          <w:szCs w:val="28"/>
          <w:lang w:val="ro-MO"/>
        </w:rPr>
      </w:pPr>
      <w:r w:rsidRPr="00B121AB">
        <w:rPr>
          <w:rFonts w:ascii="Times New Roman" w:hAnsi="Times New Roman" w:cs="Times New Roman"/>
          <w:i/>
          <w:sz w:val="28"/>
          <w:szCs w:val="28"/>
          <w:lang w:val="ro-MO"/>
        </w:rPr>
        <w:t>asigurarea că gestionarea patrimoniului este în conformitate cu prevederile legale;</w:t>
      </w:r>
    </w:p>
    <w:p w:rsidR="00C116B1" w:rsidRPr="00B121AB" w:rsidRDefault="00C116B1" w:rsidP="00C116B1">
      <w:pPr>
        <w:pStyle w:val="11"/>
        <w:numPr>
          <w:ilvl w:val="0"/>
          <w:numId w:val="7"/>
        </w:numPr>
        <w:tabs>
          <w:tab w:val="left" w:pos="284"/>
          <w:tab w:val="left" w:pos="1134"/>
        </w:tabs>
        <w:spacing w:after="0" w:line="240" w:lineRule="auto"/>
        <w:ind w:left="0" w:firstLine="709"/>
        <w:jc w:val="both"/>
        <w:rPr>
          <w:rFonts w:ascii="Times New Roman" w:hAnsi="Times New Roman" w:cs="Times New Roman"/>
          <w:bCs/>
          <w:i/>
          <w:sz w:val="28"/>
          <w:szCs w:val="28"/>
          <w:lang w:val="ro-MO"/>
        </w:rPr>
      </w:pPr>
      <w:r w:rsidRPr="00B121AB">
        <w:rPr>
          <w:rFonts w:ascii="Times New Roman" w:hAnsi="Times New Roman" w:cs="Times New Roman"/>
          <w:i/>
          <w:iCs/>
          <w:color w:val="000000"/>
          <w:sz w:val="28"/>
          <w:szCs w:val="28"/>
          <w:lang w:val="ro-MO" w:eastAsia="zh-CN"/>
        </w:rPr>
        <w:t xml:space="preserve">asigurarea că </w:t>
      </w:r>
      <w:r w:rsidRPr="00B121AB">
        <w:rPr>
          <w:rFonts w:ascii="Times New Roman" w:hAnsi="Times New Roman" w:cs="Times New Roman"/>
          <w:i/>
          <w:sz w:val="28"/>
          <w:szCs w:val="28"/>
          <w:lang w:val="ro-MO"/>
        </w:rPr>
        <w:t xml:space="preserve">tarifele aprobate la serviciile prestate </w:t>
      </w:r>
      <w:proofErr w:type="spellStart"/>
      <w:r w:rsidRPr="00B121AB">
        <w:rPr>
          <w:rFonts w:ascii="Times New Roman" w:hAnsi="Times New Roman" w:cs="Times New Roman"/>
          <w:i/>
          <w:sz w:val="28"/>
          <w:szCs w:val="28"/>
          <w:lang w:val="ro-MO"/>
        </w:rPr>
        <w:t>sînt</w:t>
      </w:r>
      <w:proofErr w:type="spellEnd"/>
      <w:r w:rsidRPr="00B121AB">
        <w:rPr>
          <w:rFonts w:ascii="Times New Roman" w:hAnsi="Times New Roman" w:cs="Times New Roman"/>
          <w:i/>
          <w:sz w:val="28"/>
          <w:szCs w:val="28"/>
          <w:lang w:val="ro-MO"/>
        </w:rPr>
        <w:t xml:space="preserve"> conforme cu metodologia de determinare a costurilor;</w:t>
      </w:r>
    </w:p>
    <w:p w:rsidR="00C116B1" w:rsidRPr="00B121AB" w:rsidRDefault="00C116B1" w:rsidP="00C116B1">
      <w:pPr>
        <w:pStyle w:val="11"/>
        <w:numPr>
          <w:ilvl w:val="0"/>
          <w:numId w:val="7"/>
        </w:numPr>
        <w:tabs>
          <w:tab w:val="left" w:pos="284"/>
          <w:tab w:val="left" w:pos="1134"/>
        </w:tabs>
        <w:spacing w:after="0" w:line="240" w:lineRule="auto"/>
        <w:ind w:left="0" w:firstLine="709"/>
        <w:jc w:val="both"/>
        <w:rPr>
          <w:rFonts w:ascii="Times New Roman" w:hAnsi="Times New Roman" w:cs="Times New Roman"/>
          <w:bCs/>
          <w:i/>
          <w:sz w:val="28"/>
          <w:szCs w:val="28"/>
          <w:lang w:val="ro-MO"/>
        </w:rPr>
      </w:pPr>
      <w:r w:rsidRPr="00B121AB">
        <w:rPr>
          <w:rFonts w:ascii="Times New Roman" w:hAnsi="Times New Roman" w:cs="Times New Roman"/>
          <w:i/>
          <w:sz w:val="28"/>
          <w:szCs w:val="28"/>
          <w:lang w:val="ro-MO"/>
        </w:rPr>
        <w:t xml:space="preserve">asigurarea că procedurile de achiziții de mărfuri, lucrări și servicii </w:t>
      </w:r>
      <w:proofErr w:type="spellStart"/>
      <w:r w:rsidRPr="00B121AB">
        <w:rPr>
          <w:rFonts w:ascii="Times New Roman" w:hAnsi="Times New Roman" w:cs="Times New Roman"/>
          <w:i/>
          <w:sz w:val="28"/>
          <w:szCs w:val="28"/>
          <w:lang w:val="ro-MO"/>
        </w:rPr>
        <w:t>sînt</w:t>
      </w:r>
      <w:proofErr w:type="spellEnd"/>
      <w:r w:rsidRPr="00B121AB">
        <w:rPr>
          <w:rFonts w:ascii="Times New Roman" w:hAnsi="Times New Roman" w:cs="Times New Roman"/>
          <w:i/>
          <w:sz w:val="28"/>
          <w:szCs w:val="28"/>
          <w:lang w:val="ro-MO"/>
        </w:rPr>
        <w:t xml:space="preserve"> conforme cadrului legal;</w:t>
      </w:r>
    </w:p>
    <w:p w:rsidR="00C116B1" w:rsidRPr="00B121AB" w:rsidRDefault="00C116B1" w:rsidP="00C116B1">
      <w:pPr>
        <w:pStyle w:val="11"/>
        <w:numPr>
          <w:ilvl w:val="0"/>
          <w:numId w:val="7"/>
        </w:numPr>
        <w:tabs>
          <w:tab w:val="left" w:pos="284"/>
          <w:tab w:val="left" w:pos="567"/>
          <w:tab w:val="left" w:pos="1134"/>
        </w:tabs>
        <w:spacing w:after="0" w:line="240" w:lineRule="auto"/>
        <w:ind w:left="0" w:firstLine="709"/>
        <w:jc w:val="both"/>
        <w:rPr>
          <w:bCs/>
          <w:sz w:val="28"/>
          <w:szCs w:val="28"/>
          <w:lang w:val="ro-MO"/>
        </w:rPr>
      </w:pPr>
      <w:r w:rsidRPr="00B121AB">
        <w:rPr>
          <w:rFonts w:ascii="Times New Roman" w:hAnsi="Times New Roman" w:cs="Times New Roman"/>
          <w:i/>
          <w:sz w:val="28"/>
          <w:szCs w:val="28"/>
          <w:lang w:val="ro-MO"/>
        </w:rPr>
        <w:t xml:space="preserve"> asigurarea că creanțele și datoriile înregistrate în evidența contabil</w:t>
      </w:r>
      <w:r w:rsidRPr="00000A21">
        <w:rPr>
          <w:rFonts w:ascii="Times New Roman" w:hAnsi="Times New Roman" w:cs="Times New Roman"/>
          <w:i/>
          <w:sz w:val="28"/>
          <w:szCs w:val="28"/>
          <w:lang w:val="ro-MO"/>
        </w:rPr>
        <w:t xml:space="preserve">ă </w:t>
      </w:r>
      <w:proofErr w:type="spellStart"/>
      <w:r w:rsidRPr="003872EA">
        <w:rPr>
          <w:rFonts w:ascii="Times New Roman" w:hAnsi="Times New Roman" w:cs="Times New Roman"/>
          <w:i/>
          <w:sz w:val="28"/>
          <w:szCs w:val="28"/>
          <w:lang w:val="ro-MO"/>
        </w:rPr>
        <w:t>sînt</w:t>
      </w:r>
      <w:proofErr w:type="spellEnd"/>
      <w:r w:rsidRPr="003872EA">
        <w:rPr>
          <w:rFonts w:ascii="Times New Roman" w:hAnsi="Times New Roman" w:cs="Times New Roman"/>
          <w:i/>
          <w:sz w:val="28"/>
          <w:szCs w:val="28"/>
          <w:lang w:val="ro-MO"/>
        </w:rPr>
        <w:t xml:space="preserve"> justificate.</w:t>
      </w:r>
    </w:p>
    <w:p w:rsidR="00C116B1" w:rsidRPr="00B121AB" w:rsidRDefault="00C116B1" w:rsidP="00C116B1">
      <w:pPr>
        <w:pStyle w:val="11"/>
        <w:tabs>
          <w:tab w:val="left" w:pos="284"/>
          <w:tab w:val="left" w:pos="567"/>
        </w:tabs>
        <w:spacing w:after="0" w:line="240" w:lineRule="auto"/>
        <w:ind w:left="284" w:firstLine="709"/>
        <w:jc w:val="both"/>
        <w:rPr>
          <w:bCs/>
          <w:sz w:val="16"/>
          <w:szCs w:val="16"/>
          <w:lang w:val="ro-MO"/>
        </w:rPr>
      </w:pPr>
    </w:p>
    <w:p w:rsidR="00C116B1" w:rsidRPr="00B121AB" w:rsidRDefault="00C116B1" w:rsidP="00C116B1">
      <w:pPr>
        <w:pStyle w:val="ab"/>
        <w:tabs>
          <w:tab w:val="left" w:pos="567"/>
        </w:tabs>
        <w:ind w:firstLine="709"/>
        <w:rPr>
          <w:sz w:val="28"/>
          <w:szCs w:val="28"/>
        </w:rPr>
      </w:pPr>
      <w:r w:rsidRPr="00B121AB">
        <w:rPr>
          <w:b/>
          <w:bCs/>
          <w:i/>
          <w:iCs/>
          <w:color w:val="000000"/>
          <w:sz w:val="28"/>
          <w:szCs w:val="28"/>
        </w:rPr>
        <w:t>Responsabilitatea</w:t>
      </w:r>
      <w:r w:rsidRPr="00B121AB">
        <w:rPr>
          <w:b/>
          <w:i/>
          <w:sz w:val="28"/>
          <w:szCs w:val="28"/>
        </w:rPr>
        <w:t xml:space="preserve"> conducerii Î.S. „CRIS „Registru” </w:t>
      </w:r>
      <w:r w:rsidRPr="00B121AB">
        <w:rPr>
          <w:sz w:val="28"/>
          <w:szCs w:val="28"/>
        </w:rPr>
        <w:t xml:space="preserve">constă în asigurarea implementării unui sistem de management financiar şi control intern în vederea bunei guvernări a fondurilor </w:t>
      </w:r>
      <w:r w:rsidRPr="00B121AB">
        <w:rPr>
          <w:color w:val="000000"/>
          <w:sz w:val="28"/>
          <w:szCs w:val="28"/>
        </w:rPr>
        <w:t>întreprinderii</w:t>
      </w:r>
      <w:r w:rsidRPr="00B121AB">
        <w:rPr>
          <w:sz w:val="28"/>
          <w:szCs w:val="28"/>
        </w:rPr>
        <w:t>.</w:t>
      </w:r>
    </w:p>
    <w:p w:rsidR="00C116B1" w:rsidRPr="00B121AB" w:rsidRDefault="00C116B1" w:rsidP="00C116B1">
      <w:pPr>
        <w:pStyle w:val="ab"/>
        <w:ind w:firstLine="709"/>
        <w:rPr>
          <w:sz w:val="28"/>
          <w:szCs w:val="28"/>
        </w:rPr>
      </w:pPr>
      <w:r w:rsidRPr="00B121AB">
        <w:rPr>
          <w:b/>
          <w:i/>
          <w:sz w:val="28"/>
          <w:szCs w:val="28"/>
        </w:rPr>
        <w:t xml:space="preserve">Responsabilitatea auditorilor </w:t>
      </w:r>
      <w:r w:rsidRPr="00B121AB">
        <w:rPr>
          <w:sz w:val="28"/>
          <w:szCs w:val="28"/>
        </w:rPr>
        <w:t>a</w:t>
      </w:r>
      <w:r w:rsidRPr="00B121AB">
        <w:rPr>
          <w:b/>
          <w:i/>
          <w:sz w:val="28"/>
          <w:szCs w:val="28"/>
        </w:rPr>
        <w:t xml:space="preserve"> </w:t>
      </w:r>
      <w:r w:rsidRPr="00B121AB">
        <w:rPr>
          <w:color w:val="000000"/>
          <w:sz w:val="28"/>
          <w:szCs w:val="28"/>
        </w:rPr>
        <w:t xml:space="preserve">constat în evaluarea conformității proceselor aferente obiectivului general și obiectivelor specifice prin obținerea probelor de audit în vederea susținerii constatărilor și concluziilor de audit privind </w:t>
      </w:r>
      <w:r w:rsidRPr="00B121AB">
        <w:rPr>
          <w:color w:val="000000"/>
          <w:sz w:val="28"/>
          <w:szCs w:val="28"/>
        </w:rPr>
        <w:lastRenderedPageBreak/>
        <w:t xml:space="preserve">conformitatea sistemului de management financiar al întreprinderii. </w:t>
      </w:r>
      <w:r w:rsidRPr="00B121AB">
        <w:rPr>
          <w:sz w:val="28"/>
          <w:szCs w:val="28"/>
        </w:rPr>
        <w:t xml:space="preserve">Totodată, auditorii nu </w:t>
      </w:r>
      <w:proofErr w:type="spellStart"/>
      <w:r w:rsidRPr="00B121AB">
        <w:rPr>
          <w:sz w:val="28"/>
          <w:szCs w:val="28"/>
        </w:rPr>
        <w:t>sînt</w:t>
      </w:r>
      <w:proofErr w:type="spellEnd"/>
      <w:r w:rsidRPr="00B121AB">
        <w:rPr>
          <w:sz w:val="28"/>
          <w:szCs w:val="28"/>
        </w:rPr>
        <w:t xml:space="preserve"> responsabili de prevenirea faptelor ce presupun fraudă şi eroare, precum şi de veridicitatea soldurilor conturilor contabile la începutul perioadei de gestiune.</w:t>
      </w:r>
    </w:p>
    <w:p w:rsidR="00C116B1" w:rsidRPr="00B121AB" w:rsidRDefault="00C116B1" w:rsidP="00C116B1">
      <w:pPr>
        <w:pStyle w:val="ab"/>
        <w:ind w:firstLine="709"/>
        <w:rPr>
          <w:sz w:val="16"/>
          <w:szCs w:val="16"/>
        </w:rPr>
      </w:pPr>
    </w:p>
    <w:p w:rsidR="00C116B1" w:rsidRPr="00B121AB" w:rsidRDefault="00C116B1" w:rsidP="00C116B1">
      <w:pPr>
        <w:spacing w:after="0" w:line="240" w:lineRule="auto"/>
        <w:ind w:firstLine="709"/>
        <w:jc w:val="both"/>
        <w:rPr>
          <w:rFonts w:ascii="Times New Roman" w:hAnsi="Times New Roman"/>
          <w:sz w:val="28"/>
          <w:szCs w:val="28"/>
        </w:rPr>
      </w:pPr>
      <w:r w:rsidRPr="00B121AB">
        <w:rPr>
          <w:rFonts w:ascii="Times New Roman" w:hAnsi="Times New Roman"/>
          <w:b/>
          <w:bCs/>
          <w:sz w:val="28"/>
          <w:szCs w:val="28"/>
        </w:rPr>
        <w:t xml:space="preserve">Metodologia și sfera de audit. </w:t>
      </w:r>
      <w:r w:rsidRPr="00B121AB">
        <w:rPr>
          <w:rFonts w:ascii="Times New Roman" w:hAnsi="Times New Roman"/>
          <w:sz w:val="28"/>
          <w:szCs w:val="28"/>
        </w:rPr>
        <w:t xml:space="preserve">Auditul conformității managementului financiar al </w:t>
      </w:r>
      <w:r w:rsidRPr="00B121AB">
        <w:rPr>
          <w:rFonts w:ascii="Times New Roman" w:eastAsia="Times New Roman" w:hAnsi="Times New Roman"/>
          <w:sz w:val="28"/>
          <w:szCs w:val="28"/>
          <w:lang w:eastAsia="ru-RU"/>
        </w:rPr>
        <w:t>Î.S. „CRIS „Registru”</w:t>
      </w:r>
      <w:r w:rsidRPr="00B121AB">
        <w:rPr>
          <w:rFonts w:ascii="Times New Roman" w:hAnsi="Times New Roman"/>
          <w:sz w:val="28"/>
          <w:szCs w:val="28"/>
        </w:rPr>
        <w:t xml:space="preserve"> pe anul 2013 a fost efectuat în conformitate cu Standardele de audit</w:t>
      </w:r>
      <w:r w:rsidRPr="00B121AB">
        <w:rPr>
          <w:rStyle w:val="af"/>
          <w:rFonts w:ascii="Times New Roman" w:hAnsi="Times New Roman"/>
          <w:sz w:val="28"/>
          <w:szCs w:val="28"/>
        </w:rPr>
        <w:footnoteReference w:id="3"/>
      </w:r>
      <w:r w:rsidRPr="00B121AB">
        <w:rPr>
          <w:rFonts w:ascii="Times New Roman" w:hAnsi="Times New Roman"/>
          <w:sz w:val="28"/>
          <w:szCs w:val="28"/>
        </w:rPr>
        <w:t xml:space="preserve"> și bunele practici în domeniul auditului conformității.</w:t>
      </w:r>
    </w:p>
    <w:p w:rsidR="00C116B1" w:rsidRPr="00B121AB" w:rsidRDefault="00C116B1" w:rsidP="00C116B1">
      <w:pPr>
        <w:spacing w:after="0" w:line="240" w:lineRule="auto"/>
        <w:ind w:firstLine="709"/>
        <w:jc w:val="both"/>
        <w:rPr>
          <w:rFonts w:ascii="Times New Roman" w:hAnsi="Times New Roman"/>
          <w:sz w:val="28"/>
          <w:szCs w:val="28"/>
        </w:rPr>
      </w:pPr>
      <w:r w:rsidRPr="00B121AB">
        <w:rPr>
          <w:rFonts w:ascii="Times New Roman" w:hAnsi="Times New Roman"/>
          <w:bCs/>
          <w:color w:val="000000"/>
          <w:sz w:val="28"/>
          <w:szCs w:val="28"/>
          <w:lang w:eastAsia="ru-RU"/>
        </w:rPr>
        <w:t xml:space="preserve">Pentru obținerea unor probe relevante și rezonabile, care să susțină concluziile și credibilitatea constatărilor expuse în Raport, echipa de audit a utilizat testarea de fond și evaluarea unor elemente semnificative ale sistemului de control intern, cu folosirea diferitor </w:t>
      </w:r>
      <w:r w:rsidRPr="00B121AB">
        <w:rPr>
          <w:rFonts w:ascii="Times New Roman" w:hAnsi="Times New Roman"/>
          <w:sz w:val="28"/>
          <w:szCs w:val="28"/>
        </w:rPr>
        <w:t xml:space="preserve">tehnici şi metode, inclusiv: analiza cadrului regulator, evaluarea politicii de contabilitate, verificarea </w:t>
      </w:r>
      <w:r w:rsidRPr="00B121AB">
        <w:rPr>
          <w:rFonts w:ascii="Times New Roman" w:hAnsi="Times New Roman"/>
          <w:color w:val="000000"/>
          <w:sz w:val="28"/>
          <w:szCs w:val="28"/>
          <w:lang w:eastAsia="ru-RU"/>
        </w:rPr>
        <w:t xml:space="preserve">documentelor primare și a </w:t>
      </w:r>
      <w:r w:rsidRPr="00B121AB">
        <w:rPr>
          <w:rFonts w:ascii="Times New Roman" w:hAnsi="Times New Roman"/>
          <w:sz w:val="28"/>
          <w:szCs w:val="28"/>
        </w:rPr>
        <w:t xml:space="preserve">rapoartelor financiare, examinarea/studierea </w:t>
      </w:r>
      <w:r w:rsidRPr="00B121AB">
        <w:rPr>
          <w:rFonts w:ascii="Times New Roman" w:eastAsia="Times New Roman" w:hAnsi="Times New Roman"/>
          <w:iCs/>
          <w:sz w:val="28"/>
          <w:szCs w:val="28"/>
          <w:lang w:eastAsia="ru-RU"/>
        </w:rPr>
        <w:t>planurilor şi rapoartelor de activitate</w:t>
      </w:r>
      <w:r w:rsidRPr="00B121AB">
        <w:rPr>
          <w:rFonts w:ascii="Times New Roman" w:hAnsi="Times New Roman"/>
          <w:sz w:val="28"/>
          <w:szCs w:val="28"/>
        </w:rPr>
        <w:t xml:space="preserve"> etc.</w:t>
      </w:r>
    </w:p>
    <w:p w:rsidR="00C116B1" w:rsidRPr="00B121AB" w:rsidRDefault="00C116B1" w:rsidP="00C116B1">
      <w:pPr>
        <w:spacing w:after="0" w:line="240" w:lineRule="auto"/>
        <w:ind w:firstLine="709"/>
        <w:jc w:val="both"/>
        <w:rPr>
          <w:rFonts w:ascii="Times New Roman" w:eastAsia="Times New Roman" w:hAnsi="Times New Roman"/>
          <w:sz w:val="28"/>
          <w:szCs w:val="28"/>
          <w:lang w:eastAsia="ru-RU"/>
        </w:rPr>
      </w:pPr>
      <w:r w:rsidRPr="00B121AB">
        <w:rPr>
          <w:rFonts w:ascii="Times New Roman" w:eastAsia="Times New Roman" w:hAnsi="Times New Roman"/>
          <w:sz w:val="28"/>
          <w:szCs w:val="28"/>
          <w:lang w:eastAsia="ru-RU"/>
        </w:rPr>
        <w:t xml:space="preserve">Reieşind din pragul de semnificaţie şi urmare identificării ca zone cu probabilitate de apariţie a riscurilor, au fost supuse auditului: fluxul intrărilor şi ieşirilor activelor pe termen lung, </w:t>
      </w:r>
      <w:r w:rsidRPr="00B121AB">
        <w:rPr>
          <w:rFonts w:ascii="Times New Roman" w:hAnsi="Times New Roman"/>
          <w:sz w:val="28"/>
          <w:szCs w:val="28"/>
        </w:rPr>
        <w:t>veniturile și cheltuielile întreprinderii,  creanțele și datoriile (creditele și împrumuturile), procedurile de achiziții de mărfuri, lucrări și servicii etc.</w:t>
      </w:r>
      <w:r w:rsidRPr="00B121AB">
        <w:rPr>
          <w:rFonts w:ascii="Times New Roman" w:eastAsia="Times New Roman" w:hAnsi="Times New Roman"/>
          <w:sz w:val="28"/>
          <w:szCs w:val="28"/>
          <w:lang w:eastAsia="ru-RU"/>
        </w:rPr>
        <w:t xml:space="preserve"> </w:t>
      </w:r>
    </w:p>
    <w:p w:rsidR="00C116B1" w:rsidRPr="00B121AB" w:rsidRDefault="00C116B1" w:rsidP="00C116B1">
      <w:pPr>
        <w:spacing w:after="0" w:line="240" w:lineRule="auto"/>
        <w:ind w:firstLine="709"/>
        <w:jc w:val="both"/>
        <w:rPr>
          <w:rFonts w:ascii="Times New Roman" w:eastAsia="Times New Roman" w:hAnsi="Times New Roman"/>
          <w:color w:val="000000"/>
          <w:sz w:val="28"/>
          <w:szCs w:val="28"/>
          <w:lang w:eastAsia="zh-CN"/>
        </w:rPr>
      </w:pPr>
      <w:r w:rsidRPr="00B121AB">
        <w:rPr>
          <w:rFonts w:ascii="Times New Roman" w:eastAsia="Times New Roman" w:hAnsi="Times New Roman"/>
          <w:sz w:val="28"/>
          <w:szCs w:val="28"/>
          <w:lang w:eastAsia="ru-RU"/>
        </w:rPr>
        <w:t xml:space="preserve">Unul dintre obiectivele specifice care rezidă din natura și contextul semnificativ l-a constituit evaluarea conformității modului de aprobare și aplicare a tarifelor la serviciile de bază prestate de către Î.S. „CRIS „Registru”. </w:t>
      </w:r>
      <w:r w:rsidRPr="00B121AB">
        <w:rPr>
          <w:rFonts w:ascii="Times New Roman" w:eastAsia="Times New Roman" w:hAnsi="Times New Roman"/>
          <w:color w:val="000000"/>
          <w:sz w:val="28"/>
          <w:szCs w:val="28"/>
          <w:lang w:eastAsia="zh-CN"/>
        </w:rPr>
        <w:t>În scopul evaluării conformității managementului financiar prin prisma funcţionalităţii proceselor decizionale/instituționale aferente reglementării tarifelor la serviciile prestate, s-au analizat actele administrative</w:t>
      </w:r>
      <w:r w:rsidRPr="00B121AB">
        <w:rPr>
          <w:rStyle w:val="af"/>
          <w:rFonts w:ascii="Times New Roman" w:eastAsia="Times New Roman" w:hAnsi="Times New Roman"/>
          <w:color w:val="000000"/>
          <w:sz w:val="28"/>
          <w:szCs w:val="28"/>
          <w:lang w:eastAsia="zh-CN"/>
        </w:rPr>
        <w:footnoteReference w:id="4"/>
      </w:r>
      <w:r w:rsidRPr="00B121AB">
        <w:rPr>
          <w:rFonts w:ascii="Times New Roman" w:eastAsia="Times New Roman" w:hAnsi="Times New Roman"/>
          <w:color w:val="000000"/>
          <w:sz w:val="28"/>
          <w:szCs w:val="28"/>
          <w:lang w:eastAsia="zh-CN"/>
        </w:rPr>
        <w:t xml:space="preserve"> aferente acestui proces. </w:t>
      </w:r>
    </w:p>
    <w:p w:rsidR="00C116B1" w:rsidRPr="00B121AB" w:rsidRDefault="00C116B1" w:rsidP="00C116B1">
      <w:pPr>
        <w:spacing w:after="0" w:line="240" w:lineRule="auto"/>
        <w:ind w:firstLine="709"/>
        <w:jc w:val="both"/>
        <w:rPr>
          <w:rFonts w:ascii="Times New Roman" w:hAnsi="Times New Roman"/>
          <w:sz w:val="28"/>
          <w:szCs w:val="28"/>
        </w:rPr>
      </w:pPr>
      <w:r w:rsidRPr="00B121AB">
        <w:rPr>
          <w:rFonts w:ascii="Times New Roman" w:hAnsi="Times New Roman"/>
          <w:color w:val="000000"/>
          <w:sz w:val="28"/>
          <w:szCs w:val="28"/>
          <w:lang w:eastAsia="ru-RU"/>
        </w:rPr>
        <w:t>În cadrul misiunii de audit au fost colectate și analizate probe de audit documentare și analitice. De asemenea, î</w:t>
      </w:r>
      <w:r w:rsidRPr="00B121AB">
        <w:rPr>
          <w:rFonts w:ascii="Times New Roman" w:hAnsi="Times New Roman"/>
          <w:color w:val="000000"/>
          <w:sz w:val="28"/>
          <w:szCs w:val="28"/>
        </w:rPr>
        <w:t>n funcție de necesitate</w:t>
      </w:r>
      <w:r w:rsidRPr="00B121AB">
        <w:rPr>
          <w:rFonts w:ascii="Times New Roman" w:hAnsi="Times New Roman"/>
          <w:sz w:val="28"/>
          <w:szCs w:val="28"/>
        </w:rPr>
        <w:t>, au fost solicitate explicații/informații de la persoanele cu funcții de răspundere din cadrul întreprinderii, precum și înaintate acestora unele chestionare.</w:t>
      </w:r>
    </w:p>
    <w:p w:rsidR="00C116B1" w:rsidRPr="00B121AB" w:rsidRDefault="00C116B1" w:rsidP="00C116B1">
      <w:pPr>
        <w:spacing w:after="0" w:line="240" w:lineRule="auto"/>
        <w:ind w:firstLine="709"/>
        <w:jc w:val="both"/>
      </w:pPr>
      <w:r w:rsidRPr="00B121AB">
        <w:rPr>
          <w:rFonts w:ascii="Times New Roman" w:hAnsi="Times New Roman"/>
          <w:color w:val="000000"/>
          <w:sz w:val="28"/>
          <w:szCs w:val="28"/>
          <w:lang w:eastAsia="ru-RU"/>
        </w:rPr>
        <w:t>Concluziile și constatările prezentate în Raportul de audit au fost formulate în urma verificărilor asupra conformității tranzacțiilor și informațiilor financiare,  efectuate în baza unor eșantioane reprezentative analizate în cadrul acțiunilor de audit. Mărimea eșantionului din colectivitatea totală este indicată separat la fiecare caz constatator.</w:t>
      </w:r>
      <w:r w:rsidRPr="00B121AB">
        <w:t xml:space="preserve">     </w:t>
      </w:r>
    </w:p>
    <w:p w:rsidR="00C116B1" w:rsidRDefault="00C116B1" w:rsidP="00C116B1">
      <w:pPr>
        <w:spacing w:after="0" w:line="240" w:lineRule="auto"/>
        <w:ind w:firstLine="709"/>
        <w:jc w:val="center"/>
        <w:rPr>
          <w:rFonts w:ascii="Times New Roman" w:eastAsia="Times New Roman" w:hAnsi="Times New Roman"/>
          <w:b/>
          <w:bCs/>
          <w:i/>
          <w:sz w:val="28"/>
          <w:szCs w:val="28"/>
          <w:lang w:eastAsia="ro-RO"/>
        </w:rPr>
      </w:pPr>
    </w:p>
    <w:p w:rsidR="00C116B1" w:rsidRPr="00B121AB" w:rsidRDefault="00C116B1" w:rsidP="00C116B1">
      <w:pPr>
        <w:spacing w:after="0" w:line="240" w:lineRule="auto"/>
        <w:ind w:firstLine="709"/>
        <w:jc w:val="center"/>
        <w:rPr>
          <w:rFonts w:ascii="Times New Roman" w:eastAsia="Times New Roman" w:hAnsi="Times New Roman"/>
          <w:b/>
          <w:bCs/>
          <w:i/>
          <w:sz w:val="28"/>
          <w:szCs w:val="28"/>
          <w:lang w:eastAsia="ro-RO"/>
        </w:rPr>
      </w:pPr>
      <w:r w:rsidRPr="00B121AB">
        <w:rPr>
          <w:rFonts w:ascii="Times New Roman" w:eastAsia="Times New Roman" w:hAnsi="Times New Roman"/>
          <w:b/>
          <w:bCs/>
          <w:i/>
          <w:sz w:val="28"/>
          <w:szCs w:val="28"/>
          <w:lang w:eastAsia="ro-RO"/>
        </w:rPr>
        <w:t>II. PREZENTARE GENERALĂ</w:t>
      </w:r>
    </w:p>
    <w:p w:rsidR="00C116B1" w:rsidRPr="00B121AB" w:rsidRDefault="00C116B1" w:rsidP="00C116B1">
      <w:pPr>
        <w:spacing w:after="0" w:line="240" w:lineRule="auto"/>
        <w:ind w:firstLine="709"/>
        <w:jc w:val="both"/>
        <w:rPr>
          <w:rFonts w:ascii="Times New Roman" w:hAnsi="Times New Roman"/>
          <w:sz w:val="16"/>
          <w:szCs w:val="16"/>
        </w:rPr>
      </w:pPr>
    </w:p>
    <w:p w:rsidR="00C116B1" w:rsidRPr="00B121AB" w:rsidRDefault="00C116B1" w:rsidP="00C116B1">
      <w:pPr>
        <w:spacing w:after="0" w:line="240" w:lineRule="auto"/>
        <w:ind w:firstLine="709"/>
        <w:jc w:val="both"/>
        <w:rPr>
          <w:rFonts w:ascii="Times New Roman" w:hAnsi="Times New Roman"/>
          <w:sz w:val="28"/>
          <w:szCs w:val="28"/>
        </w:rPr>
      </w:pPr>
      <w:r w:rsidRPr="00B121AB">
        <w:rPr>
          <w:rFonts w:ascii="Times New Roman" w:hAnsi="Times New Roman"/>
          <w:sz w:val="28"/>
          <w:szCs w:val="28"/>
        </w:rPr>
        <w:t>Potrivit Statutului</w:t>
      </w:r>
      <w:r w:rsidRPr="00B121AB">
        <w:rPr>
          <w:rStyle w:val="af"/>
          <w:rFonts w:ascii="Times New Roman" w:hAnsi="Times New Roman"/>
          <w:sz w:val="28"/>
          <w:szCs w:val="28"/>
        </w:rPr>
        <w:footnoteReference w:id="5"/>
      </w:r>
      <w:r w:rsidRPr="00B121AB">
        <w:rPr>
          <w:rFonts w:ascii="Times New Roman" w:hAnsi="Times New Roman"/>
          <w:sz w:val="28"/>
          <w:szCs w:val="28"/>
        </w:rPr>
        <w:t xml:space="preserve">, </w:t>
      </w:r>
      <w:r w:rsidRPr="00B121AB">
        <w:rPr>
          <w:rFonts w:ascii="Times New Roman" w:eastAsia="Times New Roman" w:hAnsi="Times New Roman"/>
          <w:sz w:val="28"/>
          <w:szCs w:val="28"/>
          <w:lang w:eastAsia="ru-RU"/>
        </w:rPr>
        <w:t xml:space="preserve">Î.S. „CRIS „Registru” </w:t>
      </w:r>
      <w:r w:rsidRPr="00B121AB">
        <w:rPr>
          <w:rFonts w:ascii="Times New Roman" w:hAnsi="Times New Roman"/>
          <w:sz w:val="28"/>
          <w:szCs w:val="28"/>
        </w:rPr>
        <w:t xml:space="preserve">a fost înființată conform </w:t>
      </w:r>
      <w:proofErr w:type="spellStart"/>
      <w:r w:rsidRPr="00B121AB">
        <w:rPr>
          <w:rFonts w:ascii="Times New Roman" w:hAnsi="Times New Roman"/>
          <w:sz w:val="28"/>
          <w:szCs w:val="28"/>
        </w:rPr>
        <w:t>Hotarîrii</w:t>
      </w:r>
      <w:proofErr w:type="spellEnd"/>
      <w:r w:rsidRPr="00B121AB">
        <w:rPr>
          <w:rFonts w:ascii="Times New Roman" w:hAnsi="Times New Roman"/>
          <w:sz w:val="28"/>
          <w:szCs w:val="28"/>
        </w:rPr>
        <w:t xml:space="preserve"> Guvernului nr.376 din 06.06.1995</w:t>
      </w:r>
      <w:r w:rsidRPr="00B121AB">
        <w:rPr>
          <w:rStyle w:val="af"/>
          <w:rFonts w:ascii="Times New Roman" w:hAnsi="Times New Roman"/>
          <w:sz w:val="28"/>
          <w:szCs w:val="28"/>
        </w:rPr>
        <w:footnoteReference w:id="6"/>
      </w:r>
      <w:r w:rsidRPr="00B121AB">
        <w:rPr>
          <w:rFonts w:ascii="Times New Roman" w:hAnsi="Times New Roman"/>
          <w:sz w:val="28"/>
          <w:szCs w:val="28"/>
        </w:rPr>
        <w:t xml:space="preserve">, iar prin </w:t>
      </w:r>
      <w:proofErr w:type="spellStart"/>
      <w:r w:rsidRPr="00B121AB">
        <w:rPr>
          <w:rFonts w:ascii="Times New Roman" w:hAnsi="Times New Roman"/>
          <w:sz w:val="28"/>
          <w:szCs w:val="28"/>
        </w:rPr>
        <w:t>Hotărîrea</w:t>
      </w:r>
      <w:proofErr w:type="spellEnd"/>
      <w:r w:rsidRPr="00B121AB">
        <w:rPr>
          <w:rFonts w:ascii="Times New Roman" w:hAnsi="Times New Roman"/>
          <w:sz w:val="28"/>
          <w:szCs w:val="28"/>
        </w:rPr>
        <w:t xml:space="preserve"> Guvernului nr.625 din </w:t>
      </w:r>
      <w:r w:rsidRPr="00B121AB">
        <w:rPr>
          <w:rFonts w:ascii="Times New Roman" w:hAnsi="Times New Roman"/>
          <w:sz w:val="28"/>
          <w:szCs w:val="28"/>
        </w:rPr>
        <w:lastRenderedPageBreak/>
        <w:t>22.05.2008</w:t>
      </w:r>
      <w:r w:rsidRPr="00B121AB">
        <w:rPr>
          <w:rStyle w:val="af"/>
          <w:rFonts w:ascii="Times New Roman" w:hAnsi="Times New Roman"/>
          <w:sz w:val="28"/>
          <w:szCs w:val="28"/>
        </w:rPr>
        <w:footnoteReference w:id="7"/>
      </w:r>
      <w:r w:rsidRPr="00B121AB">
        <w:rPr>
          <w:rFonts w:ascii="Times New Roman" w:hAnsi="Times New Roman"/>
          <w:sz w:val="28"/>
          <w:szCs w:val="28"/>
        </w:rPr>
        <w:t>, Întreprinderea de Stat „Registru" a fost reorganizată în Întreprinderea de Stat „Centrul Resurselor Informaționale de Stat „Registru”.</w:t>
      </w:r>
    </w:p>
    <w:p w:rsidR="00C116B1" w:rsidRPr="00B121AB" w:rsidRDefault="00C116B1" w:rsidP="00C116B1">
      <w:pPr>
        <w:spacing w:after="0" w:line="240" w:lineRule="auto"/>
        <w:ind w:firstLine="709"/>
        <w:jc w:val="both"/>
        <w:rPr>
          <w:rFonts w:ascii="Times New Roman" w:hAnsi="Times New Roman"/>
          <w:sz w:val="28"/>
          <w:szCs w:val="28"/>
        </w:rPr>
      </w:pPr>
      <w:r w:rsidRPr="00B121AB">
        <w:rPr>
          <w:rFonts w:ascii="Times New Roman" w:hAnsi="Times New Roman"/>
          <w:b/>
          <w:i/>
          <w:sz w:val="28"/>
          <w:szCs w:val="28"/>
        </w:rPr>
        <w:t xml:space="preserve">Principalele genuri de activitate </w:t>
      </w:r>
      <w:proofErr w:type="spellStart"/>
      <w:r w:rsidRPr="00B121AB">
        <w:rPr>
          <w:rFonts w:ascii="Times New Roman" w:hAnsi="Times New Roman"/>
          <w:sz w:val="28"/>
          <w:szCs w:val="28"/>
        </w:rPr>
        <w:t>sînt</w:t>
      </w:r>
      <w:proofErr w:type="spellEnd"/>
      <w:r w:rsidRPr="00B121AB">
        <w:rPr>
          <w:rFonts w:ascii="Times New Roman" w:hAnsi="Times New Roman"/>
          <w:b/>
          <w:i/>
          <w:sz w:val="28"/>
          <w:szCs w:val="28"/>
        </w:rPr>
        <w:t xml:space="preserve"> </w:t>
      </w:r>
      <w:r w:rsidRPr="00B121AB">
        <w:rPr>
          <w:rFonts w:ascii="Times New Roman" w:hAnsi="Times New Roman"/>
          <w:sz w:val="28"/>
          <w:szCs w:val="28"/>
        </w:rPr>
        <w:t>ținerea resurselor informaționale de stat de bază, Registrelor de stat ale transportului și conducătorilor de vehicule, Registrului și sistemelor informaționale de stat, prestarea serviciilor de documentare etc.</w:t>
      </w:r>
    </w:p>
    <w:p w:rsidR="00C116B1" w:rsidRPr="00B121AB" w:rsidRDefault="00C116B1" w:rsidP="00C116B1">
      <w:pPr>
        <w:spacing w:after="0" w:line="240" w:lineRule="auto"/>
        <w:ind w:firstLine="709"/>
        <w:jc w:val="both"/>
        <w:rPr>
          <w:rFonts w:ascii="Times New Roman" w:hAnsi="Times New Roman"/>
          <w:sz w:val="28"/>
          <w:szCs w:val="28"/>
        </w:rPr>
      </w:pPr>
      <w:r w:rsidRPr="00B121AB">
        <w:rPr>
          <w:rFonts w:ascii="Times New Roman" w:hAnsi="Times New Roman"/>
          <w:sz w:val="28"/>
          <w:szCs w:val="28"/>
        </w:rPr>
        <w:t xml:space="preserve">Funcțiile de fondator </w:t>
      </w:r>
      <w:proofErr w:type="spellStart"/>
      <w:r w:rsidRPr="00B121AB">
        <w:rPr>
          <w:rFonts w:ascii="Times New Roman" w:hAnsi="Times New Roman"/>
          <w:sz w:val="28"/>
          <w:szCs w:val="28"/>
        </w:rPr>
        <w:t>sînt</w:t>
      </w:r>
      <w:proofErr w:type="spellEnd"/>
      <w:r w:rsidRPr="00B121AB">
        <w:rPr>
          <w:rFonts w:ascii="Times New Roman" w:hAnsi="Times New Roman"/>
          <w:sz w:val="28"/>
          <w:szCs w:val="28"/>
        </w:rPr>
        <w:t xml:space="preserve"> atribuite Ministerului Tehnologiei Informației și Comunicațiilor, iar managementul întreprinderii revine administratorului și Consiliului de administrație</w:t>
      </w:r>
      <w:r>
        <w:rPr>
          <w:rFonts w:ascii="Times New Roman" w:hAnsi="Times New Roman"/>
          <w:sz w:val="28"/>
          <w:szCs w:val="28"/>
        </w:rPr>
        <w:t xml:space="preserve">, </w:t>
      </w:r>
      <w:r w:rsidRPr="00B121AB">
        <w:rPr>
          <w:rFonts w:ascii="Times New Roman" w:hAnsi="Times New Roman"/>
          <w:sz w:val="28"/>
          <w:szCs w:val="28"/>
        </w:rPr>
        <w:t>desemnat de către fondator.</w:t>
      </w:r>
    </w:p>
    <w:p w:rsidR="00C116B1" w:rsidRPr="00B121AB" w:rsidRDefault="00C116B1" w:rsidP="00C116B1">
      <w:pPr>
        <w:tabs>
          <w:tab w:val="left" w:pos="567"/>
        </w:tabs>
        <w:spacing w:after="0" w:line="240" w:lineRule="auto"/>
        <w:ind w:firstLine="709"/>
        <w:jc w:val="both"/>
        <w:rPr>
          <w:rFonts w:ascii="Times New Roman" w:eastAsia="Times New Roman" w:hAnsi="Times New Roman"/>
          <w:sz w:val="28"/>
          <w:szCs w:val="28"/>
          <w:lang w:eastAsia="ru-RU"/>
        </w:rPr>
      </w:pPr>
      <w:r w:rsidRPr="00B121AB">
        <w:rPr>
          <w:rFonts w:ascii="Times New Roman" w:hAnsi="Times New Roman"/>
          <w:sz w:val="28"/>
          <w:szCs w:val="28"/>
        </w:rPr>
        <w:t xml:space="preserve">Potrivit Statutului, Î.S. „CRIS „Registru” </w:t>
      </w:r>
      <w:r w:rsidRPr="00B121AB">
        <w:rPr>
          <w:rFonts w:ascii="Times New Roman" w:eastAsia="Times New Roman" w:hAnsi="Times New Roman"/>
          <w:sz w:val="28"/>
          <w:szCs w:val="28"/>
          <w:lang w:eastAsia="ru-RU"/>
        </w:rPr>
        <w:t xml:space="preserve">îşi exercită atribuţiile pe principii de autogestiune şi autofinanţare, în condiţiile de activitate a întreprinderii de stat, veniturile </w:t>
      </w:r>
      <w:proofErr w:type="spellStart"/>
      <w:r w:rsidRPr="00B121AB">
        <w:rPr>
          <w:rFonts w:ascii="Times New Roman" w:eastAsia="Times New Roman" w:hAnsi="Times New Roman"/>
          <w:sz w:val="28"/>
          <w:szCs w:val="28"/>
          <w:lang w:eastAsia="ru-RU"/>
        </w:rPr>
        <w:t>formîndu-se</w:t>
      </w:r>
      <w:proofErr w:type="spellEnd"/>
      <w:r w:rsidRPr="00B121AB">
        <w:rPr>
          <w:rFonts w:ascii="Times New Roman" w:eastAsia="Times New Roman" w:hAnsi="Times New Roman"/>
          <w:sz w:val="28"/>
          <w:szCs w:val="28"/>
          <w:lang w:eastAsia="ru-RU"/>
        </w:rPr>
        <w:t xml:space="preserve"> din încasări pentru prestarea serviciilor.</w:t>
      </w:r>
    </w:p>
    <w:p w:rsidR="00C116B1" w:rsidRPr="00B121AB" w:rsidRDefault="00C116B1" w:rsidP="00C116B1">
      <w:pPr>
        <w:spacing w:after="0" w:line="240" w:lineRule="auto"/>
        <w:ind w:firstLine="709"/>
        <w:jc w:val="both"/>
        <w:rPr>
          <w:rFonts w:ascii="Times New Roman" w:hAnsi="Times New Roman"/>
          <w:color w:val="000000"/>
          <w:sz w:val="28"/>
          <w:szCs w:val="28"/>
        </w:rPr>
      </w:pPr>
      <w:r w:rsidRPr="00B121AB">
        <w:rPr>
          <w:rFonts w:ascii="Times New Roman" w:eastAsia="Times New Roman" w:hAnsi="Times New Roman"/>
          <w:sz w:val="28"/>
          <w:szCs w:val="28"/>
          <w:lang w:eastAsia="ru-RU"/>
        </w:rPr>
        <w:t xml:space="preserve"> </w:t>
      </w:r>
      <w:r w:rsidRPr="00B121AB">
        <w:rPr>
          <w:rFonts w:ascii="Times New Roman" w:hAnsi="Times New Roman"/>
          <w:sz w:val="28"/>
          <w:szCs w:val="28"/>
        </w:rPr>
        <w:t xml:space="preserve">Activitatea economico-financiară a întreprinderii este reglementată prin Legea nr.146-XIII din 16.06.1994 „Cu privire la întreprinderea de stat”, Legea nr.845-XII din 03.01.1992 „Cu privire la </w:t>
      </w:r>
      <w:proofErr w:type="spellStart"/>
      <w:r w:rsidRPr="00B121AB">
        <w:rPr>
          <w:rFonts w:ascii="Times New Roman" w:hAnsi="Times New Roman"/>
          <w:sz w:val="28"/>
          <w:szCs w:val="28"/>
        </w:rPr>
        <w:t>antreprenoriat</w:t>
      </w:r>
      <w:proofErr w:type="spellEnd"/>
      <w:r w:rsidRPr="00B121AB">
        <w:rPr>
          <w:rFonts w:ascii="Times New Roman" w:hAnsi="Times New Roman"/>
          <w:sz w:val="28"/>
          <w:szCs w:val="28"/>
        </w:rPr>
        <w:t xml:space="preserve"> și întreprinderi”,</w:t>
      </w:r>
      <w:r w:rsidRPr="00B121AB">
        <w:rPr>
          <w:rFonts w:ascii="Times New Roman" w:hAnsi="Times New Roman"/>
          <w:color w:val="000000"/>
          <w:sz w:val="28"/>
          <w:szCs w:val="28"/>
        </w:rPr>
        <w:t xml:space="preserve"> prevederile Statutului, precum și prin alte acte legislative și normative. </w:t>
      </w:r>
    </w:p>
    <w:p w:rsidR="00C116B1" w:rsidRPr="00B121AB" w:rsidRDefault="00C116B1" w:rsidP="00C116B1">
      <w:pPr>
        <w:spacing w:after="0" w:line="240" w:lineRule="auto"/>
        <w:ind w:firstLine="709"/>
        <w:jc w:val="both"/>
        <w:rPr>
          <w:rFonts w:ascii="Times New Roman" w:hAnsi="Times New Roman"/>
          <w:color w:val="000000"/>
          <w:sz w:val="28"/>
          <w:szCs w:val="28"/>
        </w:rPr>
      </w:pPr>
      <w:r w:rsidRPr="00B121AB">
        <w:rPr>
          <w:rFonts w:ascii="Times New Roman" w:hAnsi="Times New Roman"/>
          <w:color w:val="000000"/>
          <w:sz w:val="28"/>
          <w:szCs w:val="28"/>
        </w:rPr>
        <w:t>Evidenţa contabilă urmează a fi ținută conform prevederilor Legii contabilităţii</w:t>
      </w:r>
      <w:r w:rsidRPr="00B121AB">
        <w:rPr>
          <w:rStyle w:val="af"/>
          <w:rFonts w:ascii="Times New Roman" w:hAnsi="Times New Roman"/>
          <w:color w:val="000000"/>
          <w:sz w:val="28"/>
          <w:szCs w:val="28"/>
        </w:rPr>
        <w:footnoteReference w:id="8"/>
      </w:r>
      <w:r w:rsidRPr="00B121AB">
        <w:rPr>
          <w:rFonts w:ascii="Times New Roman" w:hAnsi="Times New Roman"/>
          <w:color w:val="000000"/>
          <w:sz w:val="28"/>
          <w:szCs w:val="28"/>
        </w:rPr>
        <w:t>, Standardelor Naţionale de Contabilitate</w:t>
      </w:r>
      <w:r w:rsidRPr="00B121AB">
        <w:rPr>
          <w:rStyle w:val="af"/>
          <w:rFonts w:ascii="Times New Roman" w:hAnsi="Times New Roman"/>
          <w:color w:val="000000"/>
          <w:sz w:val="28"/>
          <w:szCs w:val="28"/>
        </w:rPr>
        <w:footnoteReference w:id="9"/>
      </w:r>
      <w:r w:rsidRPr="00B121AB">
        <w:rPr>
          <w:rFonts w:ascii="Times New Roman" w:hAnsi="Times New Roman"/>
          <w:color w:val="000000"/>
          <w:sz w:val="28"/>
          <w:szCs w:val="28"/>
        </w:rPr>
        <w:t xml:space="preserve"> (</w:t>
      </w:r>
      <w:r w:rsidRPr="00B121AB">
        <w:rPr>
          <w:rFonts w:ascii="Times New Roman" w:hAnsi="Times New Roman"/>
          <w:i/>
          <w:color w:val="000000"/>
          <w:sz w:val="28"/>
          <w:szCs w:val="28"/>
        </w:rPr>
        <w:t>în continuare – SNC</w:t>
      </w:r>
      <w:r w:rsidRPr="00B121AB">
        <w:rPr>
          <w:rFonts w:ascii="Times New Roman" w:hAnsi="Times New Roman"/>
          <w:color w:val="000000"/>
          <w:sz w:val="28"/>
          <w:szCs w:val="28"/>
        </w:rPr>
        <w:t xml:space="preserve">) și Politicii de contabilitate a întreprinderii. Structura instituțională a </w:t>
      </w:r>
      <w:r w:rsidRPr="00B121AB">
        <w:rPr>
          <w:rFonts w:ascii="Times New Roman" w:hAnsi="Times New Roman"/>
          <w:sz w:val="28"/>
          <w:szCs w:val="28"/>
        </w:rPr>
        <w:t xml:space="preserve">Î.S. „CRIS „Registru” se prezintă în </w:t>
      </w:r>
      <w:r w:rsidRPr="00B121AB">
        <w:rPr>
          <w:rFonts w:ascii="Times New Roman" w:hAnsi="Times New Roman"/>
          <w:i/>
          <w:sz w:val="28"/>
          <w:szCs w:val="28"/>
        </w:rPr>
        <w:t>Anexa nr.1</w:t>
      </w:r>
      <w:r w:rsidRPr="00B121AB">
        <w:rPr>
          <w:rFonts w:ascii="Times New Roman" w:hAnsi="Times New Roman"/>
          <w:sz w:val="28"/>
          <w:szCs w:val="28"/>
        </w:rPr>
        <w:t xml:space="preserve"> la prezentul Raport de audit.</w:t>
      </w:r>
    </w:p>
    <w:p w:rsidR="00C116B1" w:rsidRPr="00B121AB" w:rsidRDefault="00C116B1" w:rsidP="00C116B1">
      <w:pPr>
        <w:spacing w:after="0" w:line="240" w:lineRule="auto"/>
        <w:ind w:firstLine="709"/>
        <w:jc w:val="both"/>
        <w:rPr>
          <w:rFonts w:ascii="Times New Roman" w:hAnsi="Times New Roman"/>
          <w:sz w:val="28"/>
          <w:szCs w:val="28"/>
        </w:rPr>
      </w:pPr>
    </w:p>
    <w:p w:rsidR="00C116B1" w:rsidRPr="00B121AB" w:rsidRDefault="00C116B1" w:rsidP="00C116B1">
      <w:pPr>
        <w:spacing w:after="0" w:line="240" w:lineRule="auto"/>
        <w:ind w:firstLine="709"/>
        <w:jc w:val="center"/>
        <w:rPr>
          <w:rFonts w:ascii="Times New Roman" w:eastAsia="Times New Roman" w:hAnsi="Times New Roman"/>
          <w:b/>
          <w:bCs/>
          <w:i/>
          <w:sz w:val="28"/>
          <w:szCs w:val="28"/>
          <w:lang w:eastAsia="ru-RU"/>
        </w:rPr>
      </w:pPr>
      <w:r w:rsidRPr="00B121AB">
        <w:rPr>
          <w:rFonts w:ascii="Times New Roman" w:eastAsia="Times New Roman" w:hAnsi="Times New Roman"/>
          <w:b/>
          <w:bCs/>
          <w:i/>
          <w:sz w:val="28"/>
          <w:szCs w:val="28"/>
          <w:lang w:eastAsia="ru-RU"/>
        </w:rPr>
        <w:t>III. CONSTATĂRI, CONCLUZII ŞI RECOMANDĂRI</w:t>
      </w:r>
    </w:p>
    <w:p w:rsidR="00C116B1" w:rsidRPr="00B121AB" w:rsidRDefault="00C116B1" w:rsidP="00C116B1">
      <w:pPr>
        <w:shd w:val="clear" w:color="auto" w:fill="FFFFFF"/>
        <w:spacing w:after="0" w:line="240" w:lineRule="auto"/>
        <w:ind w:firstLine="709"/>
        <w:jc w:val="both"/>
        <w:rPr>
          <w:rFonts w:ascii="Times New Roman" w:hAnsi="Times New Roman"/>
          <w:color w:val="000000"/>
          <w:sz w:val="16"/>
          <w:szCs w:val="16"/>
        </w:rPr>
      </w:pPr>
    </w:p>
    <w:p w:rsidR="00C116B1" w:rsidRPr="00B121AB" w:rsidRDefault="00C116B1" w:rsidP="00C116B1">
      <w:pPr>
        <w:numPr>
          <w:ilvl w:val="1"/>
          <w:numId w:val="8"/>
        </w:numPr>
        <w:tabs>
          <w:tab w:val="left" w:pos="993"/>
          <w:tab w:val="left" w:pos="1276"/>
        </w:tabs>
        <w:spacing w:after="0" w:line="240" w:lineRule="auto"/>
        <w:ind w:left="0" w:firstLine="709"/>
        <w:jc w:val="both"/>
        <w:rPr>
          <w:rFonts w:ascii="Times New Roman" w:hAnsi="Times New Roman"/>
          <w:b/>
          <w:sz w:val="28"/>
          <w:szCs w:val="28"/>
        </w:rPr>
      </w:pPr>
      <w:r w:rsidRPr="00B121AB">
        <w:rPr>
          <w:rFonts w:ascii="Times New Roman" w:hAnsi="Times New Roman"/>
          <w:b/>
          <w:sz w:val="28"/>
          <w:szCs w:val="28"/>
        </w:rPr>
        <w:t>Cu privire la evoluția principalilor indicatori ai activității economico-financiare</w:t>
      </w:r>
    </w:p>
    <w:p w:rsidR="00C116B1" w:rsidRPr="00B121AB" w:rsidRDefault="00C116B1" w:rsidP="00C116B1">
      <w:pPr>
        <w:tabs>
          <w:tab w:val="left" w:pos="567"/>
        </w:tabs>
        <w:spacing w:after="0" w:line="240" w:lineRule="auto"/>
        <w:ind w:firstLine="709"/>
        <w:jc w:val="both"/>
        <w:rPr>
          <w:rFonts w:ascii="Times New Roman" w:hAnsi="Times New Roman"/>
          <w:sz w:val="28"/>
          <w:szCs w:val="28"/>
        </w:rPr>
      </w:pPr>
      <w:r w:rsidRPr="00B121AB">
        <w:rPr>
          <w:rFonts w:ascii="Times New Roman" w:eastAsia="Times New Roman" w:hAnsi="Times New Roman"/>
          <w:sz w:val="28"/>
          <w:szCs w:val="28"/>
          <w:lang w:eastAsia="ru-RU"/>
        </w:rPr>
        <w:t xml:space="preserve">Principalii indicatori ai activităţii economico-financiare, examinați în evoluție pe anii 2011-2013, se prezintă în </w:t>
      </w:r>
      <w:r w:rsidRPr="00B121AB">
        <w:rPr>
          <w:rFonts w:ascii="Times New Roman" w:eastAsia="Times New Roman" w:hAnsi="Times New Roman"/>
          <w:i/>
          <w:sz w:val="28"/>
          <w:szCs w:val="28"/>
          <w:lang w:eastAsia="ru-RU"/>
        </w:rPr>
        <w:t xml:space="preserve">Tabelul nr.1 din Anexa nr.2 </w:t>
      </w:r>
      <w:r w:rsidRPr="00B121AB">
        <w:rPr>
          <w:rFonts w:ascii="Times New Roman" w:eastAsia="Times New Roman" w:hAnsi="Times New Roman"/>
          <w:sz w:val="28"/>
          <w:szCs w:val="28"/>
          <w:lang w:eastAsia="ru-RU"/>
        </w:rPr>
        <w:t xml:space="preserve">la prezentul Raport de audit. </w:t>
      </w:r>
      <w:r w:rsidRPr="009E0271">
        <w:rPr>
          <w:rFonts w:ascii="Times New Roman" w:hAnsi="Times New Roman"/>
          <w:sz w:val="28"/>
          <w:szCs w:val="28"/>
          <w:highlight w:val="yellow"/>
        </w:rPr>
        <w:t>Urmare analizei p</w:t>
      </w:r>
      <w:r w:rsidRPr="009E0271">
        <w:rPr>
          <w:rFonts w:ascii="Times New Roman" w:eastAsia="Times New Roman" w:hAnsi="Times New Roman"/>
          <w:sz w:val="28"/>
          <w:szCs w:val="28"/>
          <w:highlight w:val="yellow"/>
          <w:lang w:eastAsia="ru-RU"/>
        </w:rPr>
        <w:t>rincipalilor indicatori ai activităţii economico-financiare pe anul 2013</w:t>
      </w:r>
      <w:r w:rsidRPr="009E0271">
        <w:rPr>
          <w:rFonts w:ascii="Times New Roman" w:hAnsi="Times New Roman"/>
          <w:sz w:val="28"/>
          <w:szCs w:val="28"/>
          <w:highlight w:val="yellow"/>
        </w:rPr>
        <w:t xml:space="preserve">, auditul a relevat că veniturile totale obținute au constituit 393,2 mil.lei, sau cu 2,3 mil.lei mai puțin față de anul 2012. Analiza factorilor ce au determinat diminuarea totală a veniturilor întreprinderii denotă că veniturile din </w:t>
      </w:r>
      <w:proofErr w:type="spellStart"/>
      <w:r w:rsidRPr="009E0271">
        <w:rPr>
          <w:rFonts w:ascii="Times New Roman" w:hAnsi="Times New Roman"/>
          <w:sz w:val="28"/>
          <w:szCs w:val="28"/>
          <w:highlight w:val="yellow"/>
        </w:rPr>
        <w:t>vînzări</w:t>
      </w:r>
      <w:proofErr w:type="spellEnd"/>
      <w:r w:rsidRPr="009E0271">
        <w:rPr>
          <w:rFonts w:ascii="Times New Roman" w:hAnsi="Times New Roman"/>
          <w:sz w:val="28"/>
          <w:szCs w:val="28"/>
          <w:highlight w:val="yellow"/>
        </w:rPr>
        <w:t xml:space="preserve"> au înregistrat o creștere cu 20,4 mil.lei, în timp ce alte venituri operaționale au fost în descreștere cu 23,1 mil.lei.</w:t>
      </w:r>
      <w:r w:rsidRPr="00B121AB">
        <w:rPr>
          <w:rFonts w:ascii="Times New Roman" w:hAnsi="Times New Roman"/>
          <w:sz w:val="28"/>
          <w:szCs w:val="28"/>
        </w:rPr>
        <w:t xml:space="preserve"> Cheltuielile totale au constituit 383,2 mil.lei, </w:t>
      </w:r>
      <w:proofErr w:type="spellStart"/>
      <w:r w:rsidRPr="00B121AB">
        <w:rPr>
          <w:rFonts w:ascii="Times New Roman" w:hAnsi="Times New Roman"/>
          <w:sz w:val="28"/>
          <w:szCs w:val="28"/>
        </w:rPr>
        <w:t>diminuîndu-se</w:t>
      </w:r>
      <w:proofErr w:type="spellEnd"/>
      <w:r w:rsidRPr="00B121AB">
        <w:rPr>
          <w:rFonts w:ascii="Times New Roman" w:hAnsi="Times New Roman"/>
          <w:sz w:val="28"/>
          <w:szCs w:val="28"/>
        </w:rPr>
        <w:t xml:space="preserve"> față de anul 2012 cu 3,6 mil.lei, situația dată fiind influențată de diminuarea costului  </w:t>
      </w:r>
      <w:proofErr w:type="spellStart"/>
      <w:r w:rsidRPr="00B121AB">
        <w:rPr>
          <w:rFonts w:ascii="Times New Roman" w:hAnsi="Times New Roman"/>
          <w:sz w:val="28"/>
          <w:szCs w:val="28"/>
        </w:rPr>
        <w:t>vînzărilor</w:t>
      </w:r>
      <w:proofErr w:type="spellEnd"/>
      <w:r w:rsidRPr="00B121AB">
        <w:rPr>
          <w:rFonts w:ascii="Times New Roman" w:hAnsi="Times New Roman"/>
          <w:sz w:val="28"/>
          <w:szCs w:val="28"/>
        </w:rPr>
        <w:t xml:space="preserve">  cu 0,6 mil. lei, precum și a cheltuielilor generale și administrative cu 5,7 mil.lei. Totodată, se atestă că </w:t>
      </w:r>
      <w:r w:rsidRPr="009E0271">
        <w:rPr>
          <w:rFonts w:ascii="Times New Roman" w:hAnsi="Times New Roman"/>
          <w:sz w:val="28"/>
          <w:szCs w:val="28"/>
          <w:highlight w:val="yellow"/>
        </w:rPr>
        <w:t>profitul net obținut în anul 2013 a constituit 10,0 mil.lei.</w:t>
      </w:r>
      <w:r w:rsidRPr="00B121AB">
        <w:rPr>
          <w:rFonts w:ascii="Times New Roman" w:hAnsi="Times New Roman"/>
          <w:sz w:val="28"/>
          <w:szCs w:val="28"/>
        </w:rPr>
        <w:t xml:space="preserve"> </w:t>
      </w:r>
    </w:p>
    <w:p w:rsidR="00C116B1" w:rsidRPr="00B121AB" w:rsidRDefault="00C116B1" w:rsidP="00C116B1">
      <w:pPr>
        <w:tabs>
          <w:tab w:val="left" w:pos="567"/>
        </w:tabs>
        <w:spacing w:after="0" w:line="240" w:lineRule="auto"/>
        <w:ind w:firstLine="709"/>
        <w:jc w:val="both"/>
        <w:rPr>
          <w:rFonts w:ascii="Times New Roman" w:hAnsi="Times New Roman"/>
          <w:sz w:val="28"/>
          <w:szCs w:val="28"/>
        </w:rPr>
      </w:pPr>
      <w:r w:rsidRPr="009E0271">
        <w:rPr>
          <w:rFonts w:ascii="Times New Roman" w:hAnsi="Times New Roman"/>
          <w:sz w:val="28"/>
          <w:szCs w:val="28"/>
          <w:highlight w:val="yellow"/>
        </w:rPr>
        <w:t>În anii 2012-2013, Î.S.„CRIS„Registru” a achitat la bugetul de stat impozitul  pe venit în sumă de 3,3 mil.lei și, respectiv,de 3,4 mil.lei</w:t>
      </w:r>
      <w:r w:rsidRPr="00B121AB">
        <w:rPr>
          <w:rFonts w:ascii="Times New Roman" w:hAnsi="Times New Roman"/>
          <w:sz w:val="28"/>
          <w:szCs w:val="28"/>
        </w:rPr>
        <w:t xml:space="preserve">. Se relevă că în anul 2012 întreprinderea a înregistrat un dezechilibru între ritmul de creștere a veniturilor din </w:t>
      </w:r>
      <w:proofErr w:type="spellStart"/>
      <w:r w:rsidRPr="00B121AB">
        <w:rPr>
          <w:rFonts w:ascii="Times New Roman" w:hAnsi="Times New Roman"/>
          <w:sz w:val="28"/>
          <w:szCs w:val="28"/>
        </w:rPr>
        <w:t>vînzări</w:t>
      </w:r>
      <w:proofErr w:type="spellEnd"/>
      <w:r w:rsidRPr="00B121AB">
        <w:rPr>
          <w:rFonts w:ascii="Times New Roman" w:hAnsi="Times New Roman"/>
          <w:sz w:val="28"/>
          <w:szCs w:val="28"/>
        </w:rPr>
        <w:t xml:space="preserve"> (-2,1%) și ritmul de creștere a costu</w:t>
      </w:r>
      <w:r>
        <w:rPr>
          <w:rFonts w:ascii="Times New Roman" w:hAnsi="Times New Roman"/>
          <w:sz w:val="28"/>
          <w:szCs w:val="28"/>
        </w:rPr>
        <w:t>lui</w:t>
      </w:r>
      <w:r w:rsidRPr="00B121AB">
        <w:rPr>
          <w:rFonts w:ascii="Times New Roman" w:hAnsi="Times New Roman"/>
          <w:sz w:val="28"/>
          <w:szCs w:val="28"/>
        </w:rPr>
        <w:t xml:space="preserve"> </w:t>
      </w:r>
      <w:proofErr w:type="spellStart"/>
      <w:r w:rsidRPr="00B121AB">
        <w:rPr>
          <w:rFonts w:ascii="Times New Roman" w:hAnsi="Times New Roman"/>
          <w:sz w:val="28"/>
          <w:szCs w:val="28"/>
        </w:rPr>
        <w:t>vînzări</w:t>
      </w:r>
      <w:r>
        <w:rPr>
          <w:rFonts w:ascii="Times New Roman" w:hAnsi="Times New Roman"/>
          <w:sz w:val="28"/>
          <w:szCs w:val="28"/>
        </w:rPr>
        <w:t>lor</w:t>
      </w:r>
      <w:proofErr w:type="spellEnd"/>
      <w:r w:rsidRPr="00B121AB">
        <w:rPr>
          <w:rFonts w:ascii="Times New Roman" w:hAnsi="Times New Roman"/>
          <w:sz w:val="28"/>
          <w:szCs w:val="28"/>
        </w:rPr>
        <w:t xml:space="preserve"> (+2,7%), în timp ce în anul 2013 ritmul de creștere a veniturilor din </w:t>
      </w:r>
      <w:proofErr w:type="spellStart"/>
      <w:r w:rsidRPr="00B121AB">
        <w:rPr>
          <w:rFonts w:ascii="Times New Roman" w:hAnsi="Times New Roman"/>
          <w:sz w:val="28"/>
          <w:szCs w:val="28"/>
        </w:rPr>
        <w:t>vînzări</w:t>
      </w:r>
      <w:proofErr w:type="spellEnd"/>
      <w:r w:rsidRPr="00B121AB">
        <w:rPr>
          <w:rFonts w:ascii="Times New Roman" w:hAnsi="Times New Roman"/>
          <w:sz w:val="28"/>
          <w:szCs w:val="28"/>
        </w:rPr>
        <w:t xml:space="preserve">, față de anul 2012, este în creștere cu 5,6%, iar costul </w:t>
      </w:r>
      <w:proofErr w:type="spellStart"/>
      <w:r w:rsidRPr="00B121AB">
        <w:rPr>
          <w:rFonts w:ascii="Times New Roman" w:hAnsi="Times New Roman"/>
          <w:sz w:val="28"/>
          <w:szCs w:val="28"/>
        </w:rPr>
        <w:t>vînzărilor</w:t>
      </w:r>
      <w:proofErr w:type="spellEnd"/>
      <w:r w:rsidRPr="00B121AB">
        <w:rPr>
          <w:rFonts w:ascii="Times New Roman" w:hAnsi="Times New Roman"/>
          <w:sz w:val="28"/>
          <w:szCs w:val="28"/>
        </w:rPr>
        <w:t xml:space="preserve"> – în diminuare cu 0,2%.</w:t>
      </w:r>
    </w:p>
    <w:p w:rsidR="00C116B1" w:rsidRPr="00B121AB" w:rsidRDefault="00C116B1" w:rsidP="00C116B1">
      <w:pPr>
        <w:pStyle w:val="cn"/>
        <w:ind w:firstLine="709"/>
        <w:jc w:val="both"/>
        <w:rPr>
          <w:sz w:val="28"/>
          <w:szCs w:val="28"/>
          <w:lang w:val="ro-MO"/>
        </w:rPr>
      </w:pPr>
      <w:r w:rsidRPr="00B121AB">
        <w:rPr>
          <w:sz w:val="28"/>
          <w:szCs w:val="28"/>
          <w:lang w:val="ro-MO"/>
        </w:rPr>
        <w:lastRenderedPageBreak/>
        <w:t xml:space="preserve">Conform datelor prezentate în </w:t>
      </w:r>
      <w:r w:rsidRPr="00B121AB">
        <w:rPr>
          <w:i/>
          <w:sz w:val="28"/>
          <w:szCs w:val="28"/>
          <w:lang w:val="ro-MO"/>
        </w:rPr>
        <w:t xml:space="preserve">Tabelul nr.1 din Anexa nr.2 </w:t>
      </w:r>
      <w:r w:rsidRPr="00B121AB">
        <w:rPr>
          <w:sz w:val="28"/>
          <w:szCs w:val="28"/>
          <w:lang w:val="ro-MO"/>
        </w:rPr>
        <w:t xml:space="preserve">la prezentul Raport de audit, </w:t>
      </w:r>
      <w:r w:rsidRPr="009E0271">
        <w:rPr>
          <w:sz w:val="28"/>
          <w:szCs w:val="28"/>
          <w:highlight w:val="yellow"/>
          <w:lang w:val="ro-MO"/>
        </w:rPr>
        <w:t xml:space="preserve">în anul 2012 veniturile din </w:t>
      </w:r>
      <w:proofErr w:type="spellStart"/>
      <w:r w:rsidRPr="009E0271">
        <w:rPr>
          <w:sz w:val="28"/>
          <w:szCs w:val="28"/>
          <w:highlight w:val="yellow"/>
          <w:lang w:val="ro-MO"/>
        </w:rPr>
        <w:t>vînzări</w:t>
      </w:r>
      <w:proofErr w:type="spellEnd"/>
      <w:r w:rsidRPr="009E0271">
        <w:rPr>
          <w:sz w:val="28"/>
          <w:szCs w:val="28"/>
          <w:highlight w:val="yellow"/>
          <w:lang w:val="ro-MO"/>
        </w:rPr>
        <w:t xml:space="preserve"> au înregistrat o diminuare, față de anul 2011, cu 7,7 mil.lei, costul </w:t>
      </w:r>
      <w:proofErr w:type="spellStart"/>
      <w:r w:rsidRPr="009E0271">
        <w:rPr>
          <w:sz w:val="28"/>
          <w:szCs w:val="28"/>
          <w:highlight w:val="yellow"/>
          <w:lang w:val="ro-MO"/>
        </w:rPr>
        <w:t>vînzărilor</w:t>
      </w:r>
      <w:proofErr w:type="spellEnd"/>
      <w:r w:rsidRPr="009E0271">
        <w:rPr>
          <w:sz w:val="28"/>
          <w:szCs w:val="28"/>
          <w:highlight w:val="yellow"/>
          <w:lang w:val="ro-MO"/>
        </w:rPr>
        <w:t xml:space="preserve"> – o creștere cu 7,4 mil.lei, iar profitul brut s-a diminuat cu 15,1 mil.lei, concomitent </w:t>
      </w:r>
      <w:proofErr w:type="spellStart"/>
      <w:r w:rsidRPr="009E0271">
        <w:rPr>
          <w:sz w:val="28"/>
          <w:szCs w:val="28"/>
          <w:highlight w:val="yellow"/>
          <w:lang w:val="ro-MO"/>
        </w:rPr>
        <w:t>micșorîndu-se</w:t>
      </w:r>
      <w:proofErr w:type="spellEnd"/>
      <w:r w:rsidRPr="009E0271">
        <w:rPr>
          <w:sz w:val="28"/>
          <w:szCs w:val="28"/>
          <w:highlight w:val="yellow"/>
          <w:lang w:val="ro-MO"/>
        </w:rPr>
        <w:t xml:space="preserve"> profitul net cu 21,9 mil. lei.</w:t>
      </w:r>
      <w:r w:rsidRPr="00B121AB">
        <w:rPr>
          <w:sz w:val="28"/>
          <w:szCs w:val="28"/>
          <w:lang w:val="ro-MO"/>
        </w:rPr>
        <w:t xml:space="preserve"> Auditul a constatat că înregistrarea în anul 2012 a profitului net în sumă de 8,7 mil.lei este consecința trecerii la venituri a unei părți de 24,2 mil.lei din totalul de 79,2 mil.lei al datoriilor creditoare cu termenul de prescripție expirat, formate în anii 1995-2009 din contul avansurilor pe termen scurt primite de la persoane fizice. </w:t>
      </w:r>
      <w:r>
        <w:rPr>
          <w:sz w:val="28"/>
          <w:szCs w:val="28"/>
          <w:lang w:val="ro-MO"/>
        </w:rPr>
        <w:t>S</w:t>
      </w:r>
      <w:r w:rsidRPr="00B121AB">
        <w:rPr>
          <w:sz w:val="28"/>
          <w:szCs w:val="28"/>
          <w:lang w:val="ro-MO"/>
        </w:rPr>
        <w:t>uma de 24,2 mil.lei</w:t>
      </w:r>
      <w:r>
        <w:rPr>
          <w:sz w:val="28"/>
          <w:szCs w:val="28"/>
          <w:lang w:val="ro-MO"/>
        </w:rPr>
        <w:t>,</w:t>
      </w:r>
      <w:r w:rsidRPr="00B121AB">
        <w:rPr>
          <w:sz w:val="28"/>
          <w:szCs w:val="28"/>
          <w:lang w:val="ro-MO"/>
        </w:rPr>
        <w:t xml:space="preserve"> înregistrată ca datorii creditoare cu termenul</w:t>
      </w:r>
      <w:r>
        <w:rPr>
          <w:sz w:val="28"/>
          <w:szCs w:val="28"/>
          <w:lang w:val="ro-MO"/>
        </w:rPr>
        <w:t xml:space="preserve"> de prescripție expirat, </w:t>
      </w:r>
      <w:r w:rsidRPr="00B121AB">
        <w:rPr>
          <w:sz w:val="28"/>
          <w:szCs w:val="28"/>
          <w:lang w:val="ro-MO"/>
        </w:rPr>
        <w:t>a fost trecută la venituri în temeiul N</w:t>
      </w:r>
      <w:r>
        <w:rPr>
          <w:sz w:val="28"/>
          <w:szCs w:val="28"/>
          <w:lang w:val="ro-MO"/>
        </w:rPr>
        <w:t>otei explicative a C</w:t>
      </w:r>
      <w:r w:rsidRPr="00B121AB">
        <w:rPr>
          <w:sz w:val="28"/>
          <w:szCs w:val="28"/>
          <w:lang w:val="ro-MO"/>
        </w:rPr>
        <w:t>omisiei de inventariere a creanțelor și datoriilor, semnată de comisia care a efectuat inventarierea, ale cărei rezultate au fost înscrise în procesul-verbal nr.1 din 28.02.2013, aprobat de către directorul general al întreprinderii. Concomitent, se atestă că suma de 24,2 mil.lei a fost calculată reieșind din volumul lunar mediu al încasărilor pe perioada anilor 2010-2012.</w:t>
      </w:r>
      <w:r>
        <w:rPr>
          <w:sz w:val="28"/>
          <w:szCs w:val="28"/>
          <w:lang w:val="ro-MO"/>
        </w:rPr>
        <w:t xml:space="preserve"> </w:t>
      </w:r>
      <w:r w:rsidRPr="00633AF9">
        <w:rPr>
          <w:sz w:val="28"/>
          <w:szCs w:val="28"/>
          <w:highlight w:val="yellow"/>
          <w:lang w:val="ro-MO"/>
        </w:rPr>
        <w:t>În viziunea auditului, aceste circumstanțe au condiționat obținerea unui rezultat pozitiv, iar în cazul neluării acestei decizii rezultatul final ar fi înregistrat pierderi în sumă de 15,6 mil.lei, pe fundalul majorării cheltuielilor generale și administrative cu 11,7 mil.lei în anul 2012, față de anul 2011.</w:t>
      </w:r>
    </w:p>
    <w:p w:rsidR="00C116B1" w:rsidRPr="00B121AB" w:rsidRDefault="00C116B1" w:rsidP="00C116B1">
      <w:pPr>
        <w:pStyle w:val="cn"/>
        <w:ind w:firstLine="709"/>
        <w:jc w:val="both"/>
        <w:rPr>
          <w:sz w:val="16"/>
          <w:szCs w:val="16"/>
          <w:lang w:val="ro-MO"/>
        </w:rPr>
      </w:pPr>
    </w:p>
    <w:p w:rsidR="00C116B1" w:rsidRPr="00B121AB" w:rsidRDefault="00C116B1" w:rsidP="00C116B1">
      <w:pPr>
        <w:spacing w:after="0" w:line="240" w:lineRule="auto"/>
        <w:ind w:firstLine="708"/>
        <w:jc w:val="both"/>
        <w:rPr>
          <w:rFonts w:ascii="Times New Roman" w:hAnsi="Times New Roman"/>
          <w:b/>
          <w:i/>
          <w:sz w:val="28"/>
          <w:szCs w:val="28"/>
        </w:rPr>
      </w:pPr>
      <w:r w:rsidRPr="00B121AB">
        <w:rPr>
          <w:rFonts w:ascii="Times New Roman" w:hAnsi="Times New Roman"/>
          <w:b/>
          <w:i/>
          <w:sz w:val="28"/>
          <w:szCs w:val="28"/>
        </w:rPr>
        <w:t xml:space="preserve">3.1.1. Privind situația veniturilor </w:t>
      </w:r>
    </w:p>
    <w:p w:rsidR="00C116B1" w:rsidRPr="00B121AB" w:rsidRDefault="00C116B1" w:rsidP="00C116B1">
      <w:pPr>
        <w:tabs>
          <w:tab w:val="left" w:pos="567"/>
        </w:tabs>
        <w:spacing w:after="0" w:line="240" w:lineRule="auto"/>
        <w:ind w:firstLine="709"/>
        <w:jc w:val="both"/>
        <w:rPr>
          <w:rFonts w:ascii="Times New Roman" w:hAnsi="Times New Roman"/>
          <w:sz w:val="28"/>
          <w:szCs w:val="28"/>
        </w:rPr>
      </w:pPr>
      <w:r w:rsidRPr="00B121AB">
        <w:rPr>
          <w:rFonts w:ascii="Times New Roman" w:eastAsia="Times New Roman" w:hAnsi="Times New Roman"/>
          <w:sz w:val="28"/>
          <w:szCs w:val="28"/>
          <w:lang w:eastAsia="ru-RU"/>
        </w:rPr>
        <w:t xml:space="preserve">Analiza structurală a veniturilor, în aspectul tipurilor de servicii, denotă că partea preponderentă a </w:t>
      </w:r>
      <w:r w:rsidRPr="00B121AB">
        <w:rPr>
          <w:rFonts w:ascii="Times New Roman" w:hAnsi="Times New Roman"/>
          <w:sz w:val="28"/>
          <w:szCs w:val="28"/>
        </w:rPr>
        <w:t>acestora revine serviciilor de evidență și documentare a populației, a deținătorilor drepturilor speciale, precum și a unităților de transport, care, prin diferite acte normative, au fost delegate Î.S.„CRIS „Registru”, pentru a fi prestate beneficiarilor finali, acestea fiind supuse verificărilor detaliate de către audit.</w:t>
      </w:r>
    </w:p>
    <w:p w:rsidR="00C116B1" w:rsidRPr="00B121AB" w:rsidRDefault="00C116B1" w:rsidP="00C116B1">
      <w:pPr>
        <w:tabs>
          <w:tab w:val="left" w:pos="567"/>
        </w:tabs>
        <w:spacing w:after="0" w:line="240" w:lineRule="auto"/>
        <w:ind w:firstLine="709"/>
        <w:jc w:val="both"/>
        <w:rPr>
          <w:rFonts w:ascii="Times New Roman" w:eastAsia="Times New Roman" w:hAnsi="Times New Roman"/>
          <w:sz w:val="28"/>
          <w:szCs w:val="28"/>
          <w:lang w:eastAsia="ru-RU"/>
        </w:rPr>
      </w:pPr>
      <w:r w:rsidRPr="00B121AB">
        <w:rPr>
          <w:rFonts w:ascii="Times New Roman" w:hAnsi="Times New Roman"/>
          <w:sz w:val="28"/>
          <w:szCs w:val="28"/>
        </w:rPr>
        <w:t xml:space="preserve">Auditul relevă că volumul veniturilor întreprinderii depinde </w:t>
      </w:r>
      <w:proofErr w:type="spellStart"/>
      <w:r w:rsidRPr="00B121AB">
        <w:rPr>
          <w:rFonts w:ascii="Times New Roman" w:hAnsi="Times New Roman"/>
          <w:sz w:val="28"/>
          <w:szCs w:val="28"/>
        </w:rPr>
        <w:t>atît</w:t>
      </w:r>
      <w:proofErr w:type="spellEnd"/>
      <w:r w:rsidRPr="00B121AB">
        <w:rPr>
          <w:rFonts w:ascii="Times New Roman" w:hAnsi="Times New Roman"/>
          <w:sz w:val="28"/>
          <w:szCs w:val="28"/>
        </w:rPr>
        <w:t xml:space="preserve"> de tarifele aplicate, </w:t>
      </w:r>
      <w:proofErr w:type="spellStart"/>
      <w:r w:rsidRPr="00B121AB">
        <w:rPr>
          <w:rFonts w:ascii="Times New Roman" w:hAnsi="Times New Roman"/>
          <w:sz w:val="28"/>
          <w:szCs w:val="28"/>
        </w:rPr>
        <w:t>cît</w:t>
      </w:r>
      <w:proofErr w:type="spellEnd"/>
      <w:r w:rsidRPr="00B121AB">
        <w:rPr>
          <w:rFonts w:ascii="Times New Roman" w:hAnsi="Times New Roman"/>
          <w:sz w:val="28"/>
          <w:szCs w:val="28"/>
        </w:rPr>
        <w:t xml:space="preserve"> și de numărul serviciilor prestate (unități). </w:t>
      </w:r>
      <w:r w:rsidRPr="00B121AB">
        <w:rPr>
          <w:rFonts w:ascii="Times New Roman" w:eastAsia="Times New Roman" w:hAnsi="Times New Roman"/>
          <w:sz w:val="28"/>
          <w:szCs w:val="28"/>
          <w:lang w:eastAsia="ru-RU"/>
        </w:rPr>
        <w:t xml:space="preserve">Analiza structurală a veniturilor, în aspectul tipurilor de servicii, este redată în </w:t>
      </w:r>
      <w:r w:rsidRPr="00B121AB">
        <w:rPr>
          <w:rFonts w:ascii="Times New Roman" w:eastAsia="Times New Roman" w:hAnsi="Times New Roman"/>
          <w:i/>
          <w:sz w:val="28"/>
          <w:szCs w:val="28"/>
          <w:lang w:eastAsia="ru-RU"/>
        </w:rPr>
        <w:t xml:space="preserve">Tabelul nr.2 din Anexa nr.2 </w:t>
      </w:r>
      <w:r w:rsidRPr="00B121AB">
        <w:rPr>
          <w:rFonts w:ascii="Times New Roman" w:eastAsia="Times New Roman" w:hAnsi="Times New Roman"/>
          <w:sz w:val="28"/>
          <w:szCs w:val="28"/>
          <w:lang w:eastAsia="ru-RU"/>
        </w:rPr>
        <w:t>la prezentul Raport de audit.</w:t>
      </w:r>
    </w:p>
    <w:p w:rsidR="00C116B1" w:rsidRPr="00B121AB" w:rsidRDefault="00C116B1" w:rsidP="00C116B1">
      <w:pPr>
        <w:tabs>
          <w:tab w:val="left" w:pos="567"/>
        </w:tabs>
        <w:spacing w:after="0" w:line="240" w:lineRule="auto"/>
        <w:ind w:firstLine="709"/>
        <w:jc w:val="both"/>
        <w:rPr>
          <w:rFonts w:ascii="Times New Roman" w:hAnsi="Times New Roman"/>
          <w:sz w:val="28"/>
          <w:szCs w:val="28"/>
        </w:rPr>
      </w:pPr>
      <w:r w:rsidRPr="00B121AB">
        <w:rPr>
          <w:rFonts w:ascii="Times New Roman" w:hAnsi="Times New Roman"/>
          <w:sz w:val="28"/>
          <w:szCs w:val="28"/>
        </w:rPr>
        <w:t xml:space="preserve">În anul 2013, deși cantitatea planificată a serviciilor de documentare prestate nu a fost realizată cu 180,1 mii de documente (echivalentă cu 5,8 mil.lei), suma veniturilor efectiv încasate a fost cu 20,0 mil.lei mai mare în comparație cu anul 2012. Creșterea veniturilor în anul 2013, în raport cu anul 2012, se datorează suprasolicitării unor servicii, cum ar fi: eliberarea certificatelor de înmatriculare a mijloacelor auto – cu 11,0 mil.lei, a buletinelor de identitate – cu 4,9 mil.lei, a pașapoartelor </w:t>
      </w:r>
      <w:proofErr w:type="spellStart"/>
      <w:r w:rsidRPr="00B121AB">
        <w:rPr>
          <w:rFonts w:ascii="Times New Roman" w:hAnsi="Times New Roman"/>
          <w:sz w:val="28"/>
          <w:szCs w:val="28"/>
        </w:rPr>
        <w:t>biometrice</w:t>
      </w:r>
      <w:proofErr w:type="spellEnd"/>
      <w:r w:rsidRPr="00B121AB">
        <w:rPr>
          <w:rFonts w:ascii="Times New Roman" w:hAnsi="Times New Roman"/>
          <w:sz w:val="28"/>
          <w:szCs w:val="28"/>
        </w:rPr>
        <w:t xml:space="preserve"> – cu 2,9 mil.lei, precum și altor servicii. </w:t>
      </w:r>
    </w:p>
    <w:p w:rsidR="00C116B1" w:rsidRPr="00B121AB" w:rsidRDefault="00C116B1" w:rsidP="00C116B1">
      <w:pPr>
        <w:spacing w:after="0" w:line="240" w:lineRule="auto"/>
        <w:ind w:firstLine="709"/>
        <w:jc w:val="both"/>
        <w:rPr>
          <w:rFonts w:ascii="Times New Roman" w:hAnsi="Times New Roman"/>
          <w:sz w:val="28"/>
          <w:szCs w:val="28"/>
        </w:rPr>
      </w:pPr>
      <w:r w:rsidRPr="00B121AB">
        <w:rPr>
          <w:rFonts w:ascii="Times New Roman" w:hAnsi="Times New Roman"/>
          <w:sz w:val="28"/>
          <w:szCs w:val="28"/>
        </w:rPr>
        <w:t>Veniturile încasate de întreprindere din prestarea serviciilor conexe (elaborarea și implementarea sistemelor informaționale, confecționarea ștampilelor și sigiliilor, comercializarea tehnologiilor informaționale, de instruire, reciclare și atestare a specialiștilor de computere etc.) au o dinamică neuniformă, caracterizată printr-o evoluție pozitivă în anul 2012 cu 4,3 mil.lei în comparație cu anul 2011 și, respectiv, una negativă în anul 2013 cu 22,2 mil.lei în comparație cu anul 2012.</w:t>
      </w:r>
    </w:p>
    <w:p w:rsidR="00C116B1" w:rsidRPr="00B121AB" w:rsidRDefault="00C116B1" w:rsidP="00C116B1">
      <w:pPr>
        <w:spacing w:after="0" w:line="240" w:lineRule="auto"/>
        <w:ind w:firstLine="709"/>
        <w:jc w:val="both"/>
        <w:rPr>
          <w:rFonts w:ascii="Times New Roman" w:eastAsia="Times New Roman" w:hAnsi="Times New Roman"/>
          <w:i/>
          <w:sz w:val="28"/>
          <w:szCs w:val="28"/>
          <w:lang w:eastAsia="ru-RU"/>
        </w:rPr>
      </w:pPr>
      <w:r w:rsidRPr="00B121AB">
        <w:rPr>
          <w:rFonts w:ascii="Times New Roman" w:hAnsi="Times New Roman"/>
          <w:sz w:val="28"/>
          <w:szCs w:val="28"/>
        </w:rPr>
        <w:lastRenderedPageBreak/>
        <w:t xml:space="preserve">Analiza auditului asupra rezultatelor activității economico-financiare obținute pe anul 2012 a relevat că, deși volumul planificat al serviciilor de documentare a fost realizat peste nivelul stabilit cu 19,4 mii unități de documente perfectate, veniturile înregistrate de întreprindere la acest capitol au fost mai mici cu 5,4 mil.lei față de nivelul planificat. Totodată, </w:t>
      </w:r>
      <w:r w:rsidRPr="00D60E8A">
        <w:rPr>
          <w:rFonts w:ascii="Times New Roman" w:hAnsi="Times New Roman"/>
          <w:sz w:val="28"/>
          <w:szCs w:val="28"/>
          <w:highlight w:val="yellow"/>
        </w:rPr>
        <w:t>comparativ cu anul 2011, cantitatea documentelor  perfectate în anul 2012 s-a majorat cu 15,1 mii unități, iar veniturile încasate s-au micșorat cu 5,5 mil.lei.</w:t>
      </w:r>
      <w:r w:rsidRPr="00B121AB">
        <w:rPr>
          <w:rFonts w:ascii="Times New Roman" w:hAnsi="Times New Roman"/>
          <w:sz w:val="28"/>
          <w:szCs w:val="28"/>
        </w:rPr>
        <w:t xml:space="preserve"> </w:t>
      </w:r>
      <w:r w:rsidRPr="00D60E8A">
        <w:rPr>
          <w:rFonts w:ascii="Times New Roman" w:eastAsia="Times New Roman" w:hAnsi="Times New Roman"/>
          <w:sz w:val="28"/>
          <w:szCs w:val="28"/>
          <w:highlight w:val="yellow"/>
          <w:lang w:eastAsia="ru-RU"/>
        </w:rPr>
        <w:t xml:space="preserve">Potrivit analizei efectuate de audit, unul dintre factorii care au condiționat micșorarea veniturilor a fost determinat de diminuarea tarifului </w:t>
      </w:r>
      <w:r w:rsidRPr="00D60E8A">
        <w:rPr>
          <w:rFonts w:ascii="Times New Roman" w:hAnsi="Times New Roman"/>
          <w:sz w:val="28"/>
          <w:szCs w:val="28"/>
          <w:highlight w:val="yellow"/>
        </w:rPr>
        <w:t xml:space="preserve">la documentarea populației cu pașapoarte </w:t>
      </w:r>
      <w:proofErr w:type="spellStart"/>
      <w:r w:rsidRPr="00D60E8A">
        <w:rPr>
          <w:rFonts w:ascii="Times New Roman" w:hAnsi="Times New Roman"/>
          <w:sz w:val="28"/>
          <w:szCs w:val="28"/>
          <w:highlight w:val="yellow"/>
        </w:rPr>
        <w:t>începînd</w:t>
      </w:r>
      <w:proofErr w:type="spellEnd"/>
      <w:r w:rsidRPr="00D60E8A">
        <w:rPr>
          <w:rFonts w:ascii="Times New Roman" w:hAnsi="Times New Roman"/>
          <w:sz w:val="28"/>
          <w:szCs w:val="28"/>
          <w:highlight w:val="yellow"/>
        </w:rPr>
        <w:t xml:space="preserve"> cu 01.08.2011.</w:t>
      </w:r>
      <w:r w:rsidRPr="00B121AB">
        <w:rPr>
          <w:rFonts w:ascii="Times New Roman" w:eastAsia="Times New Roman" w:hAnsi="Times New Roman"/>
          <w:sz w:val="28"/>
          <w:szCs w:val="28"/>
          <w:lang w:eastAsia="ru-RU"/>
        </w:rPr>
        <w:t xml:space="preserve"> Potrivit motivației întreprinderii, „</w:t>
      </w:r>
      <w:r w:rsidRPr="00B121AB">
        <w:rPr>
          <w:rFonts w:ascii="Times New Roman" w:eastAsia="Times New Roman" w:hAnsi="Times New Roman"/>
          <w:i/>
          <w:sz w:val="28"/>
          <w:szCs w:val="28"/>
          <w:lang w:eastAsia="ru-RU"/>
        </w:rPr>
        <w:t>această situație a fost determinată de modificările operate în Codul electoral</w:t>
      </w:r>
      <w:r w:rsidRPr="00B121AB">
        <w:rPr>
          <w:rStyle w:val="af"/>
          <w:rFonts w:ascii="Times New Roman" w:eastAsia="Times New Roman" w:hAnsi="Times New Roman"/>
          <w:i/>
          <w:sz w:val="28"/>
          <w:szCs w:val="28"/>
          <w:lang w:eastAsia="ru-RU"/>
        </w:rPr>
        <w:footnoteReference w:id="10"/>
      </w:r>
      <w:r w:rsidRPr="00B121AB">
        <w:rPr>
          <w:rFonts w:ascii="Times New Roman" w:eastAsia="Times New Roman" w:hAnsi="Times New Roman"/>
          <w:i/>
          <w:sz w:val="28"/>
          <w:szCs w:val="28"/>
          <w:lang w:eastAsia="ru-RU"/>
        </w:rPr>
        <w:t>, prin care s-a acceptat exercitarea dreptului de vot al cetățenilor cu actul de identitate – pașaportul de tip ex-sovietic”.</w:t>
      </w:r>
    </w:p>
    <w:p w:rsidR="00C116B1" w:rsidRPr="00B121AB" w:rsidRDefault="00C116B1" w:rsidP="00C116B1">
      <w:pPr>
        <w:spacing w:after="0" w:line="240" w:lineRule="auto"/>
        <w:ind w:firstLine="709"/>
        <w:jc w:val="both"/>
        <w:rPr>
          <w:rFonts w:ascii="Times New Roman" w:hAnsi="Times New Roman"/>
          <w:sz w:val="16"/>
          <w:szCs w:val="16"/>
        </w:rPr>
      </w:pPr>
    </w:p>
    <w:p w:rsidR="00C116B1" w:rsidRPr="00B121AB" w:rsidRDefault="00C116B1" w:rsidP="00C116B1">
      <w:pPr>
        <w:spacing w:after="0" w:line="240" w:lineRule="auto"/>
        <w:ind w:firstLine="709"/>
        <w:jc w:val="both"/>
        <w:rPr>
          <w:rFonts w:ascii="Times New Roman" w:hAnsi="Times New Roman"/>
          <w:b/>
          <w:i/>
          <w:sz w:val="28"/>
          <w:szCs w:val="28"/>
        </w:rPr>
      </w:pPr>
      <w:r w:rsidRPr="00B121AB">
        <w:rPr>
          <w:rFonts w:ascii="Times New Roman" w:hAnsi="Times New Roman"/>
          <w:b/>
          <w:i/>
          <w:sz w:val="28"/>
          <w:szCs w:val="28"/>
        </w:rPr>
        <w:t>3.1.2. Privind situația cheltuielilor</w:t>
      </w:r>
    </w:p>
    <w:p w:rsidR="00C116B1" w:rsidRPr="00B121AB" w:rsidRDefault="00C116B1" w:rsidP="00C116B1">
      <w:pPr>
        <w:spacing w:after="0" w:line="240" w:lineRule="auto"/>
        <w:ind w:firstLine="709"/>
        <w:jc w:val="both"/>
        <w:rPr>
          <w:rFonts w:ascii="Times New Roman" w:hAnsi="Times New Roman"/>
          <w:sz w:val="28"/>
          <w:szCs w:val="28"/>
        </w:rPr>
      </w:pPr>
      <w:r w:rsidRPr="00760B83">
        <w:rPr>
          <w:rFonts w:ascii="Times New Roman" w:hAnsi="Times New Roman"/>
          <w:sz w:val="28"/>
          <w:szCs w:val="28"/>
          <w:highlight w:val="yellow"/>
        </w:rPr>
        <w:t>Cheltuielile întreprinderii pentru activitatea operațională au înregistrat o diminuare în anul 2013, față de anul 2012, cu 6,2 mil.lei și o creștere în anul 2012, față de anul 2011, cu 17,1 mil.lei</w:t>
      </w:r>
      <w:r w:rsidRPr="00B121AB">
        <w:rPr>
          <w:rFonts w:ascii="Times New Roman" w:hAnsi="Times New Roman"/>
          <w:sz w:val="28"/>
          <w:szCs w:val="28"/>
        </w:rPr>
        <w:t xml:space="preserve"> </w:t>
      </w:r>
    </w:p>
    <w:p w:rsidR="00C116B1" w:rsidRPr="00B121AB" w:rsidRDefault="00C116B1" w:rsidP="00C116B1">
      <w:pPr>
        <w:spacing w:after="0" w:line="240" w:lineRule="auto"/>
        <w:ind w:firstLine="709"/>
        <w:jc w:val="both"/>
        <w:rPr>
          <w:rFonts w:ascii="Times New Roman" w:hAnsi="Times New Roman"/>
          <w:sz w:val="28"/>
          <w:szCs w:val="28"/>
        </w:rPr>
      </w:pPr>
      <w:r w:rsidRPr="00B121AB">
        <w:rPr>
          <w:rFonts w:ascii="Times New Roman" w:hAnsi="Times New Roman"/>
          <w:sz w:val="28"/>
          <w:szCs w:val="28"/>
        </w:rPr>
        <w:t xml:space="preserve">Structura cheltuielilor întreprinderii în anii 2011-2013 este prezentată în </w:t>
      </w:r>
      <w:r w:rsidRPr="00B121AB">
        <w:rPr>
          <w:rFonts w:ascii="Times New Roman" w:hAnsi="Times New Roman"/>
          <w:i/>
          <w:sz w:val="28"/>
          <w:szCs w:val="28"/>
        </w:rPr>
        <w:t>Tabelul nr.3 din Anexa nr.2</w:t>
      </w:r>
      <w:r w:rsidRPr="00B121AB">
        <w:rPr>
          <w:rFonts w:ascii="Times New Roman" w:hAnsi="Times New Roman"/>
          <w:sz w:val="28"/>
          <w:szCs w:val="28"/>
        </w:rPr>
        <w:t xml:space="preserve"> la prezentul Raport de audit.</w:t>
      </w:r>
    </w:p>
    <w:p w:rsidR="00C116B1" w:rsidRPr="00B121AB" w:rsidRDefault="00C116B1" w:rsidP="00C116B1">
      <w:pPr>
        <w:spacing w:after="0" w:line="240" w:lineRule="auto"/>
        <w:ind w:firstLine="709"/>
        <w:jc w:val="both"/>
        <w:rPr>
          <w:rFonts w:ascii="Times New Roman" w:hAnsi="Times New Roman"/>
          <w:sz w:val="16"/>
          <w:szCs w:val="16"/>
        </w:rPr>
      </w:pPr>
      <w:r w:rsidRPr="00B121AB">
        <w:rPr>
          <w:rFonts w:ascii="Times New Roman" w:hAnsi="Times New Roman"/>
          <w:sz w:val="28"/>
          <w:szCs w:val="28"/>
        </w:rPr>
        <w:t xml:space="preserve">Se atestă că, în evoluție, cheltuielile efective înregistrează o dinamică neuniformă, situație condiționată de: </w:t>
      </w:r>
    </w:p>
    <w:p w:rsidR="00C116B1" w:rsidRPr="00B121AB" w:rsidRDefault="00C116B1" w:rsidP="00C116B1">
      <w:pPr>
        <w:numPr>
          <w:ilvl w:val="0"/>
          <w:numId w:val="4"/>
        </w:numPr>
        <w:tabs>
          <w:tab w:val="left" w:pos="851"/>
          <w:tab w:val="left" w:pos="1134"/>
        </w:tabs>
        <w:spacing w:after="0" w:line="240" w:lineRule="auto"/>
        <w:ind w:left="0" w:firstLine="709"/>
        <w:jc w:val="both"/>
      </w:pPr>
      <w:r w:rsidRPr="00B121AB">
        <w:rPr>
          <w:rFonts w:ascii="Times New Roman" w:hAnsi="Times New Roman"/>
          <w:sz w:val="28"/>
          <w:szCs w:val="28"/>
        </w:rPr>
        <w:t xml:space="preserve">majorarea cheltuielilor pentru retribuirea muncii și a contribuțiilor aferente cu 27,4 mil.lei în anul 2012, față de anul 2011, datorită modificării cuantumului minim garantat al salariului în sectorul real de la 1,1 mii lei </w:t>
      </w:r>
      <w:proofErr w:type="spellStart"/>
      <w:r w:rsidRPr="00B121AB">
        <w:rPr>
          <w:rFonts w:ascii="Times New Roman" w:hAnsi="Times New Roman"/>
          <w:sz w:val="28"/>
          <w:szCs w:val="28"/>
        </w:rPr>
        <w:t>pînă</w:t>
      </w:r>
      <w:proofErr w:type="spellEnd"/>
      <w:r w:rsidRPr="00B121AB">
        <w:rPr>
          <w:rFonts w:ascii="Times New Roman" w:hAnsi="Times New Roman"/>
          <w:sz w:val="28"/>
          <w:szCs w:val="28"/>
        </w:rPr>
        <w:t xml:space="preserve"> la 1,3 mii lei; </w:t>
      </w:r>
    </w:p>
    <w:p w:rsidR="00C116B1" w:rsidRPr="00B121AB" w:rsidRDefault="00C116B1" w:rsidP="00C116B1">
      <w:pPr>
        <w:pStyle w:val="a3"/>
        <w:numPr>
          <w:ilvl w:val="0"/>
          <w:numId w:val="4"/>
        </w:numPr>
        <w:tabs>
          <w:tab w:val="left" w:pos="851"/>
          <w:tab w:val="left" w:pos="1134"/>
        </w:tabs>
        <w:spacing w:after="0" w:line="240" w:lineRule="auto"/>
        <w:ind w:left="0" w:firstLine="709"/>
        <w:jc w:val="both"/>
        <w:rPr>
          <w:rFonts w:ascii="Times New Roman" w:hAnsi="Times New Roman"/>
          <w:sz w:val="28"/>
          <w:szCs w:val="28"/>
        </w:rPr>
      </w:pPr>
      <w:r w:rsidRPr="00B121AB">
        <w:rPr>
          <w:rFonts w:ascii="Times New Roman" w:hAnsi="Times New Roman"/>
          <w:sz w:val="28"/>
          <w:szCs w:val="28"/>
        </w:rPr>
        <w:t>majorarea cheltuielilor legate de drepturile de autor, de deservire și suport tehnic, achitate „</w:t>
      </w:r>
      <w:proofErr w:type="spellStart"/>
      <w:r w:rsidRPr="00B121AB">
        <w:rPr>
          <w:rFonts w:ascii="Times New Roman" w:hAnsi="Times New Roman"/>
          <w:sz w:val="28"/>
          <w:szCs w:val="28"/>
        </w:rPr>
        <w:t>Supercom</w:t>
      </w:r>
      <w:proofErr w:type="spellEnd"/>
      <w:r w:rsidRPr="00B121AB">
        <w:rPr>
          <w:rFonts w:ascii="Times New Roman" w:hAnsi="Times New Roman"/>
          <w:sz w:val="28"/>
          <w:szCs w:val="28"/>
        </w:rPr>
        <w:t>” LTD, cu 0,7 mil. lei în anul 2013, față de anul 2012, și, respectiv, cu 1,8 mil. lei în anul 2012, față de anul 2011. Această situație a fost condiționată de majorarea cantității de documente perfectate cu 23,8 mii unități  în anul 2013, față de anul 2012, și, respectiv, cu 15,1 mii unități  în anul 2012, față de anul 2011, inclusiv de fluctuația cursului valutar;</w:t>
      </w:r>
    </w:p>
    <w:p w:rsidR="00C116B1" w:rsidRPr="00B121AB" w:rsidRDefault="00C116B1" w:rsidP="00C116B1">
      <w:pPr>
        <w:pStyle w:val="a3"/>
        <w:numPr>
          <w:ilvl w:val="0"/>
          <w:numId w:val="4"/>
        </w:numPr>
        <w:tabs>
          <w:tab w:val="left" w:pos="567"/>
          <w:tab w:val="left" w:pos="851"/>
          <w:tab w:val="left" w:pos="993"/>
        </w:tabs>
        <w:spacing w:after="0" w:line="240" w:lineRule="auto"/>
        <w:ind w:left="0" w:firstLine="709"/>
        <w:jc w:val="both"/>
        <w:rPr>
          <w:rFonts w:ascii="Times New Roman" w:hAnsi="Times New Roman"/>
          <w:sz w:val="28"/>
          <w:szCs w:val="28"/>
        </w:rPr>
      </w:pPr>
      <w:r w:rsidRPr="00B121AB">
        <w:rPr>
          <w:rFonts w:ascii="Times New Roman" w:hAnsi="Times New Roman"/>
          <w:sz w:val="28"/>
          <w:szCs w:val="28"/>
        </w:rPr>
        <w:t>majorarea valorii uzurii activelor pe termen lung cu 2,3 mil.lei în anul 2013, față de anul 2012, datorită capitalizării cheltuielilor pentru investițiile capitale (reparațiile imobilelor) în sumă de 22,5 mil.lei;</w:t>
      </w:r>
    </w:p>
    <w:p w:rsidR="00C116B1" w:rsidRPr="00B121AB" w:rsidRDefault="00C116B1" w:rsidP="00C116B1">
      <w:pPr>
        <w:pStyle w:val="a3"/>
        <w:numPr>
          <w:ilvl w:val="0"/>
          <w:numId w:val="4"/>
        </w:numPr>
        <w:tabs>
          <w:tab w:val="left" w:pos="567"/>
          <w:tab w:val="left" w:pos="851"/>
          <w:tab w:val="left" w:pos="993"/>
        </w:tabs>
        <w:spacing w:after="0" w:line="240" w:lineRule="auto"/>
        <w:ind w:left="0" w:firstLine="709"/>
        <w:jc w:val="both"/>
        <w:rPr>
          <w:rFonts w:ascii="Times New Roman" w:hAnsi="Times New Roman"/>
          <w:sz w:val="28"/>
          <w:szCs w:val="28"/>
        </w:rPr>
      </w:pPr>
      <w:r w:rsidRPr="00B121AB">
        <w:rPr>
          <w:rFonts w:ascii="Times New Roman" w:hAnsi="Times New Roman"/>
          <w:sz w:val="28"/>
          <w:szCs w:val="28"/>
        </w:rPr>
        <w:t xml:space="preserve"> micșorarea valorii cuantumului materialelor decontate cu 5,2 mil.lei în anul 2013, față de anul 2012, și, respectiv, cu 3,7 mil.lei în anul 2012, față de anul 2011;</w:t>
      </w:r>
    </w:p>
    <w:p w:rsidR="00C116B1" w:rsidRPr="00B121AB" w:rsidRDefault="00C116B1" w:rsidP="00C116B1">
      <w:pPr>
        <w:pStyle w:val="a3"/>
        <w:numPr>
          <w:ilvl w:val="0"/>
          <w:numId w:val="4"/>
        </w:numPr>
        <w:tabs>
          <w:tab w:val="left" w:pos="851"/>
          <w:tab w:val="left" w:pos="993"/>
        </w:tabs>
        <w:spacing w:after="0" w:line="240" w:lineRule="auto"/>
        <w:ind w:left="0" w:firstLine="709"/>
        <w:jc w:val="both"/>
        <w:rPr>
          <w:rFonts w:ascii="Times New Roman" w:hAnsi="Times New Roman"/>
          <w:sz w:val="28"/>
          <w:szCs w:val="28"/>
        </w:rPr>
      </w:pPr>
      <w:r w:rsidRPr="00B121AB">
        <w:rPr>
          <w:rFonts w:ascii="Times New Roman" w:hAnsi="Times New Roman"/>
          <w:sz w:val="28"/>
          <w:szCs w:val="28"/>
        </w:rPr>
        <w:t>micșorarea valorii altor cheltuieli (servicii comunale, servicii bancare, cheltuieli de executare etc.) cu 0,5 mil.lei în anul 2013, față de anul 2012, și, respectiv, cu 2,6 mil.lei în anul 2012, față de anul 2011.</w:t>
      </w:r>
    </w:p>
    <w:p w:rsidR="00C116B1" w:rsidRDefault="00C116B1" w:rsidP="00C116B1">
      <w:pPr>
        <w:pStyle w:val="a3"/>
        <w:spacing w:after="0" w:line="240" w:lineRule="auto"/>
        <w:ind w:left="0" w:firstLine="709"/>
        <w:jc w:val="both"/>
        <w:rPr>
          <w:rFonts w:ascii="Times New Roman" w:eastAsia="Times New Roman" w:hAnsi="Times New Roman"/>
          <w:b/>
          <w:bCs/>
          <w:i/>
          <w:sz w:val="28"/>
          <w:szCs w:val="28"/>
          <w:lang w:eastAsia="ru-RU"/>
        </w:rPr>
      </w:pPr>
    </w:p>
    <w:p w:rsidR="00C116B1" w:rsidRDefault="00C116B1" w:rsidP="00C116B1">
      <w:pPr>
        <w:pStyle w:val="a3"/>
        <w:spacing w:after="0" w:line="240" w:lineRule="auto"/>
        <w:ind w:left="0" w:firstLine="709"/>
        <w:jc w:val="both"/>
        <w:rPr>
          <w:rFonts w:ascii="Times New Roman" w:eastAsia="Times New Roman" w:hAnsi="Times New Roman"/>
          <w:b/>
          <w:bCs/>
          <w:i/>
          <w:sz w:val="28"/>
          <w:szCs w:val="28"/>
          <w:lang w:eastAsia="ru-RU"/>
        </w:rPr>
      </w:pPr>
    </w:p>
    <w:p w:rsidR="00C116B1" w:rsidRDefault="00C116B1" w:rsidP="00C116B1">
      <w:pPr>
        <w:pStyle w:val="a3"/>
        <w:spacing w:after="0" w:line="240" w:lineRule="auto"/>
        <w:ind w:left="0" w:firstLine="709"/>
        <w:jc w:val="both"/>
        <w:rPr>
          <w:rFonts w:ascii="Times New Roman" w:eastAsia="Times New Roman" w:hAnsi="Times New Roman"/>
          <w:b/>
          <w:bCs/>
          <w:i/>
          <w:sz w:val="28"/>
          <w:szCs w:val="28"/>
          <w:lang w:eastAsia="ru-RU"/>
        </w:rPr>
      </w:pPr>
    </w:p>
    <w:p w:rsidR="00C116B1" w:rsidRPr="00B121AB" w:rsidRDefault="00C116B1" w:rsidP="00C116B1">
      <w:pPr>
        <w:pStyle w:val="a3"/>
        <w:spacing w:after="0" w:line="240" w:lineRule="auto"/>
        <w:ind w:left="0" w:firstLine="709"/>
        <w:jc w:val="both"/>
        <w:rPr>
          <w:rFonts w:ascii="Times New Roman" w:eastAsia="Times New Roman" w:hAnsi="Times New Roman"/>
          <w:b/>
          <w:bCs/>
          <w:i/>
          <w:sz w:val="28"/>
          <w:szCs w:val="28"/>
          <w:lang w:eastAsia="ru-RU"/>
        </w:rPr>
      </w:pPr>
      <w:r w:rsidRPr="00B121AB">
        <w:rPr>
          <w:rFonts w:ascii="Times New Roman" w:eastAsia="Times New Roman" w:hAnsi="Times New Roman"/>
          <w:b/>
          <w:bCs/>
          <w:i/>
          <w:sz w:val="28"/>
          <w:szCs w:val="28"/>
          <w:lang w:eastAsia="ru-RU"/>
        </w:rPr>
        <w:lastRenderedPageBreak/>
        <w:t>Verificările auditului privind conformitatea cheltuielilor pentru retribuirea muncii relevă următoarele.</w:t>
      </w:r>
    </w:p>
    <w:p w:rsidR="00C116B1" w:rsidRPr="00B121AB" w:rsidRDefault="00C116B1" w:rsidP="00C116B1">
      <w:pPr>
        <w:pStyle w:val="ab"/>
        <w:ind w:firstLine="709"/>
        <w:rPr>
          <w:color w:val="FF0000"/>
          <w:sz w:val="28"/>
          <w:szCs w:val="28"/>
        </w:rPr>
      </w:pPr>
      <w:r w:rsidRPr="00B121AB">
        <w:rPr>
          <w:sz w:val="28"/>
          <w:szCs w:val="28"/>
        </w:rPr>
        <w:t xml:space="preserve">Raporturile de muncă în cadrul întreprinderii </w:t>
      </w:r>
      <w:proofErr w:type="spellStart"/>
      <w:r w:rsidRPr="00B121AB">
        <w:rPr>
          <w:sz w:val="28"/>
          <w:szCs w:val="28"/>
        </w:rPr>
        <w:t>sînt</w:t>
      </w:r>
      <w:proofErr w:type="spellEnd"/>
      <w:r w:rsidRPr="00B121AB">
        <w:rPr>
          <w:sz w:val="28"/>
          <w:szCs w:val="28"/>
        </w:rPr>
        <w:t xml:space="preserve"> reglementate de Legea salarizării</w:t>
      </w:r>
      <w:r w:rsidRPr="00B121AB">
        <w:rPr>
          <w:rStyle w:val="af"/>
          <w:sz w:val="28"/>
          <w:szCs w:val="28"/>
        </w:rPr>
        <w:footnoteReference w:id="11"/>
      </w:r>
      <w:r w:rsidRPr="00B121AB">
        <w:rPr>
          <w:sz w:val="28"/>
          <w:szCs w:val="28"/>
        </w:rPr>
        <w:t xml:space="preserve">, </w:t>
      </w:r>
      <w:proofErr w:type="spellStart"/>
      <w:r w:rsidRPr="00B121AB">
        <w:rPr>
          <w:sz w:val="28"/>
          <w:szCs w:val="28"/>
        </w:rPr>
        <w:t>Hotărîrea</w:t>
      </w:r>
      <w:proofErr w:type="spellEnd"/>
      <w:r w:rsidRPr="00B121AB">
        <w:rPr>
          <w:sz w:val="28"/>
          <w:szCs w:val="28"/>
        </w:rPr>
        <w:t xml:space="preserve"> Guvernului nr.743 din 11.06.2002</w:t>
      </w:r>
      <w:r w:rsidRPr="00B121AB">
        <w:rPr>
          <w:rStyle w:val="af"/>
          <w:sz w:val="28"/>
          <w:szCs w:val="28"/>
        </w:rPr>
        <w:footnoteReference w:id="12"/>
      </w:r>
      <w:r w:rsidRPr="00B121AB">
        <w:rPr>
          <w:sz w:val="28"/>
          <w:szCs w:val="28"/>
        </w:rPr>
        <w:t>, Contractul colectiv de muncă</w:t>
      </w:r>
      <w:r w:rsidRPr="00B121AB">
        <w:rPr>
          <w:rStyle w:val="af"/>
          <w:sz w:val="28"/>
          <w:szCs w:val="28"/>
        </w:rPr>
        <w:footnoteReference w:id="13"/>
      </w:r>
      <w:r w:rsidRPr="00B121AB">
        <w:rPr>
          <w:bCs/>
          <w:sz w:val="28"/>
          <w:szCs w:val="28"/>
        </w:rPr>
        <w:t>,</w:t>
      </w:r>
      <w:r w:rsidRPr="00B121AB">
        <w:rPr>
          <w:sz w:val="28"/>
          <w:szCs w:val="28"/>
        </w:rPr>
        <w:t xml:space="preserve"> </w:t>
      </w:r>
      <w:r w:rsidRPr="00B121AB">
        <w:rPr>
          <w:bCs/>
          <w:sz w:val="28"/>
          <w:szCs w:val="28"/>
        </w:rPr>
        <w:t>precum și de alte acte normative.</w:t>
      </w:r>
      <w:r w:rsidRPr="00B121AB">
        <w:rPr>
          <w:color w:val="FF0000"/>
          <w:sz w:val="28"/>
          <w:szCs w:val="28"/>
        </w:rPr>
        <w:t xml:space="preserve"> </w:t>
      </w:r>
    </w:p>
    <w:p w:rsidR="00C116B1" w:rsidRPr="00B121AB" w:rsidRDefault="00C116B1" w:rsidP="00C116B1">
      <w:pPr>
        <w:pStyle w:val="ab"/>
        <w:ind w:firstLine="709"/>
        <w:rPr>
          <w:sz w:val="28"/>
          <w:szCs w:val="28"/>
        </w:rPr>
      </w:pPr>
      <w:r w:rsidRPr="00B121AB">
        <w:rPr>
          <w:sz w:val="28"/>
          <w:szCs w:val="28"/>
        </w:rPr>
        <w:t>Conform pct.3.3. din Contractul colectiv de muncă, salariile de funcție ale angajaților întreprinderii se stabilesc în limitele grilei de salarizare și se aprobă de către directorul general al întreprinderii în coordonare cu Comitetul sindical.</w:t>
      </w:r>
    </w:p>
    <w:p w:rsidR="00C116B1" w:rsidRPr="00B121AB" w:rsidRDefault="00C116B1" w:rsidP="00C116B1">
      <w:pPr>
        <w:pStyle w:val="ab"/>
        <w:ind w:firstLine="709"/>
        <w:rPr>
          <w:sz w:val="28"/>
          <w:szCs w:val="28"/>
        </w:rPr>
      </w:pPr>
      <w:r w:rsidRPr="00760B83">
        <w:rPr>
          <w:sz w:val="28"/>
          <w:szCs w:val="28"/>
          <w:highlight w:val="yellow"/>
        </w:rPr>
        <w:t>Potrivit bugetului întreprinderii pentru anii 2013 și 2012, fondul de retribuire a muncii a fost aprobat în limitele de 160,3 mil.lei și, respectiv, de 130,0 mil.lei.</w:t>
      </w:r>
      <w:r w:rsidRPr="00B121AB">
        <w:rPr>
          <w:sz w:val="28"/>
          <w:szCs w:val="28"/>
        </w:rPr>
        <w:t xml:space="preserve"> Se atestă că, potrivit datelor evidenţei contabile, în anul 2013, cheltuielile de retribuire a muncii calculate efectiv au constituit 147,3 mil.lei, fiind achitate unui număr mediu de salariați – de 1904, iar în anul 2012 – respectiv,152,0 mil.lei, achitate la 1871 de salariați. </w:t>
      </w:r>
    </w:p>
    <w:p w:rsidR="00C116B1" w:rsidRPr="00B121AB" w:rsidRDefault="00C116B1" w:rsidP="00C116B1">
      <w:pPr>
        <w:pStyle w:val="ab"/>
        <w:ind w:firstLine="709"/>
        <w:rPr>
          <w:sz w:val="28"/>
          <w:szCs w:val="28"/>
        </w:rPr>
      </w:pPr>
      <w:r w:rsidRPr="00760B83">
        <w:rPr>
          <w:sz w:val="28"/>
          <w:szCs w:val="28"/>
          <w:highlight w:val="yellow"/>
        </w:rPr>
        <w:t>Verificările auditului referitor la conformitatea achitării plăților salariale denotă că, în perioada anilor 2012-2013, au fost achitate mai multe tipuri de retribuţii suplimentare: sporuri și adaosuri personale pentru complexitatea și intensitatea muncii, calificare și experiență în domeniu; prime pentru executarea misiunilor speciale, pentru rezultate înalte în activitatea de serviciu etc.</w:t>
      </w:r>
    </w:p>
    <w:p w:rsidR="00C116B1" w:rsidRPr="00B121AB" w:rsidRDefault="00C116B1" w:rsidP="00C116B1">
      <w:pPr>
        <w:pStyle w:val="ab"/>
        <w:ind w:firstLine="709"/>
        <w:rPr>
          <w:sz w:val="28"/>
          <w:szCs w:val="28"/>
        </w:rPr>
      </w:pPr>
      <w:r w:rsidRPr="00B121AB">
        <w:rPr>
          <w:sz w:val="28"/>
          <w:szCs w:val="28"/>
        </w:rPr>
        <w:t xml:space="preserve">De menționat că suplimentele la salariul funcţiei, sporurile si adaosurile pentru personalul întreprinderii </w:t>
      </w:r>
      <w:proofErr w:type="spellStart"/>
      <w:r w:rsidRPr="00B121AB">
        <w:rPr>
          <w:sz w:val="28"/>
          <w:szCs w:val="28"/>
        </w:rPr>
        <w:t>sînt</w:t>
      </w:r>
      <w:proofErr w:type="spellEnd"/>
      <w:r w:rsidRPr="00B121AB">
        <w:rPr>
          <w:sz w:val="28"/>
          <w:szCs w:val="28"/>
        </w:rPr>
        <w:t xml:space="preserve"> prevăzute în Regulamentul privind remunerarea muncii salariaților. Prevederile Regulamentului specifică condiţiile de acordare a adaosurilor personale la decizia angajatorului, nefiind prevăzute obiective măsurabile şi indicatori ce urmează a fi obţinuţi, precum şi termenele de îndeplinire pentru fiecare salariat.</w:t>
      </w:r>
    </w:p>
    <w:p w:rsidR="00C116B1" w:rsidRPr="003872EA" w:rsidRDefault="00C116B1" w:rsidP="00C116B1">
      <w:pPr>
        <w:spacing w:after="0" w:line="240" w:lineRule="auto"/>
        <w:ind w:firstLine="709"/>
        <w:jc w:val="both"/>
        <w:rPr>
          <w:rFonts w:ascii="Times New Roman" w:hAnsi="Times New Roman"/>
          <w:sz w:val="28"/>
          <w:szCs w:val="28"/>
        </w:rPr>
      </w:pPr>
      <w:r w:rsidRPr="00B121AB">
        <w:rPr>
          <w:rFonts w:ascii="Times New Roman" w:hAnsi="Times New Roman"/>
          <w:sz w:val="28"/>
          <w:szCs w:val="28"/>
        </w:rPr>
        <w:t xml:space="preserve">Se relevă că, potrivit pct.12 din </w:t>
      </w:r>
      <w:proofErr w:type="spellStart"/>
      <w:r w:rsidRPr="00B121AB">
        <w:rPr>
          <w:rFonts w:ascii="Times New Roman" w:hAnsi="Times New Roman"/>
          <w:sz w:val="28"/>
          <w:szCs w:val="28"/>
        </w:rPr>
        <w:t>Hotărîrea</w:t>
      </w:r>
      <w:proofErr w:type="spellEnd"/>
      <w:r w:rsidRPr="00B121AB">
        <w:rPr>
          <w:rFonts w:ascii="Times New Roman" w:hAnsi="Times New Roman"/>
          <w:sz w:val="28"/>
          <w:szCs w:val="28"/>
        </w:rPr>
        <w:t xml:space="preserve"> Guvernului nr.743 din 11.06.2002, </w:t>
      </w:r>
      <w:r w:rsidRPr="00B121AB">
        <w:rPr>
          <w:rFonts w:ascii="Times New Roman" w:hAnsi="Times New Roman"/>
          <w:i/>
          <w:sz w:val="28"/>
          <w:szCs w:val="28"/>
        </w:rPr>
        <w:t>„angajaţii unităţilor pot beneficia de sporuri la salariul de bază pentru înaltă competenţă profesională, intensitatea muncii, precum şi pentru îndeplinirea unor sarcini de importanţă majoră sau de urgenţă, pe termenul efectuării lor, acestea stabilindu-se pentru cel mult un an”.</w:t>
      </w:r>
      <w:r w:rsidRPr="00B121AB">
        <w:rPr>
          <w:rFonts w:ascii="Times New Roman" w:hAnsi="Times New Roman"/>
          <w:sz w:val="28"/>
          <w:szCs w:val="28"/>
        </w:rPr>
        <w:t xml:space="preserve"> În contextul acestor reglementări, </w:t>
      </w:r>
      <w:r>
        <w:rPr>
          <w:rFonts w:ascii="Times New Roman" w:hAnsi="Times New Roman"/>
          <w:sz w:val="28"/>
          <w:szCs w:val="28"/>
        </w:rPr>
        <w:t xml:space="preserve">s–a constatat </w:t>
      </w:r>
      <w:r w:rsidRPr="00B121AB">
        <w:rPr>
          <w:rFonts w:ascii="Times New Roman" w:hAnsi="Times New Roman"/>
          <w:sz w:val="28"/>
          <w:szCs w:val="28"/>
        </w:rPr>
        <w:t xml:space="preserve">că, în anul 2013, </w:t>
      </w:r>
      <w:r w:rsidRPr="00B121AB">
        <w:rPr>
          <w:rFonts w:ascii="Times New Roman" w:hAnsi="Times New Roman"/>
          <w:color w:val="000000"/>
          <w:sz w:val="28"/>
          <w:szCs w:val="28"/>
        </w:rPr>
        <w:t>cu abateri de la această normă,</w:t>
      </w:r>
      <w:r w:rsidRPr="00B121AB">
        <w:rPr>
          <w:rFonts w:ascii="Times New Roman" w:hAnsi="Times New Roman"/>
          <w:sz w:val="28"/>
          <w:szCs w:val="28"/>
        </w:rPr>
        <w:t xml:space="preserve"> în baza unui ordin al directorului general</w:t>
      </w:r>
      <w:r w:rsidRPr="00B121AB">
        <w:rPr>
          <w:rStyle w:val="af"/>
          <w:rFonts w:ascii="Times New Roman" w:hAnsi="Times New Roman"/>
          <w:sz w:val="28"/>
          <w:szCs w:val="28"/>
        </w:rPr>
        <w:footnoteReference w:id="14"/>
      </w:r>
      <w:r w:rsidRPr="00B121AB">
        <w:rPr>
          <w:rFonts w:ascii="Times New Roman" w:hAnsi="Times New Roman"/>
          <w:sz w:val="28"/>
          <w:szCs w:val="28"/>
        </w:rPr>
        <w:t>, la 42 de persoane a fost calculat și achitat spor pentru intensitatea muncii în mărime fixă, în sumă totală de 140,1 mii lei.</w:t>
      </w:r>
      <w:r w:rsidRPr="00B121AB">
        <w:rPr>
          <w:rFonts w:ascii="Times New Roman" w:eastAsia="Times New Roman" w:hAnsi="Times New Roman"/>
          <w:sz w:val="28"/>
          <w:szCs w:val="28"/>
          <w:lang w:eastAsia="ru-RU"/>
        </w:rPr>
        <w:t xml:space="preserve"> Astfel, din iulie 2012 </w:t>
      </w:r>
      <w:proofErr w:type="spellStart"/>
      <w:r w:rsidRPr="00B121AB">
        <w:rPr>
          <w:rFonts w:ascii="Times New Roman" w:eastAsia="Times New Roman" w:hAnsi="Times New Roman"/>
          <w:sz w:val="28"/>
          <w:szCs w:val="28"/>
          <w:lang w:eastAsia="ru-RU"/>
        </w:rPr>
        <w:t>pînă</w:t>
      </w:r>
      <w:proofErr w:type="spellEnd"/>
      <w:r w:rsidRPr="00B121AB">
        <w:rPr>
          <w:rFonts w:ascii="Times New Roman" w:eastAsia="Times New Roman" w:hAnsi="Times New Roman"/>
          <w:sz w:val="28"/>
          <w:szCs w:val="28"/>
          <w:lang w:eastAsia="ru-RU"/>
        </w:rPr>
        <w:t xml:space="preserve"> la finele anului 2013, administraţia întreprinderii </w:t>
      </w:r>
      <w:r w:rsidRPr="003872EA">
        <w:rPr>
          <w:rFonts w:ascii="Times New Roman" w:eastAsia="Times New Roman" w:hAnsi="Times New Roman"/>
          <w:sz w:val="28"/>
          <w:szCs w:val="28"/>
          <w:lang w:eastAsia="ru-RU"/>
        </w:rPr>
        <w:t>n–a ajustat la cadrul legal prevederile ordinului menționat privind stabilirea regulamentară a sporurilor pentru intensitatea muncii, nefiind stabiliți nici indicatori de performanță</w:t>
      </w:r>
      <w:r>
        <w:rPr>
          <w:rFonts w:ascii="Times New Roman" w:eastAsia="Times New Roman" w:hAnsi="Times New Roman"/>
          <w:sz w:val="28"/>
          <w:szCs w:val="28"/>
          <w:lang w:eastAsia="ru-RU"/>
        </w:rPr>
        <w:t>.</w:t>
      </w:r>
      <w:r w:rsidRPr="003872EA">
        <w:rPr>
          <w:rFonts w:ascii="Times New Roman" w:eastAsia="Times New Roman" w:hAnsi="Times New Roman"/>
          <w:sz w:val="28"/>
          <w:szCs w:val="28"/>
          <w:lang w:eastAsia="ru-RU"/>
        </w:rPr>
        <w:t xml:space="preserve"> </w:t>
      </w:r>
    </w:p>
    <w:p w:rsidR="00C116B1" w:rsidRPr="00B121AB" w:rsidRDefault="00C116B1" w:rsidP="00C116B1">
      <w:pPr>
        <w:spacing w:after="0" w:line="240" w:lineRule="auto"/>
        <w:ind w:firstLine="709"/>
        <w:jc w:val="both"/>
        <w:rPr>
          <w:rFonts w:ascii="Times New Roman" w:eastAsia="Times New Roman" w:hAnsi="Times New Roman"/>
          <w:b/>
          <w:i/>
          <w:sz w:val="28"/>
          <w:szCs w:val="28"/>
          <w:lang w:eastAsia="ru-RU"/>
        </w:rPr>
      </w:pPr>
      <w:r w:rsidRPr="00B121AB">
        <w:rPr>
          <w:rFonts w:ascii="Times New Roman" w:eastAsia="Times New Roman" w:hAnsi="Times New Roman"/>
          <w:b/>
          <w:i/>
          <w:sz w:val="28"/>
          <w:szCs w:val="28"/>
          <w:lang w:eastAsia="ru-RU"/>
        </w:rPr>
        <w:t xml:space="preserve">Notă: </w:t>
      </w:r>
      <w:proofErr w:type="spellStart"/>
      <w:r w:rsidRPr="00B121AB">
        <w:rPr>
          <w:rFonts w:ascii="Times New Roman" w:eastAsia="Times New Roman" w:hAnsi="Times New Roman"/>
          <w:i/>
          <w:sz w:val="28"/>
          <w:szCs w:val="28"/>
          <w:lang w:eastAsia="ru-RU"/>
        </w:rPr>
        <w:t>Pînă</w:t>
      </w:r>
      <w:proofErr w:type="spellEnd"/>
      <w:r w:rsidRPr="00B121AB">
        <w:rPr>
          <w:rFonts w:ascii="Times New Roman" w:eastAsia="Times New Roman" w:hAnsi="Times New Roman"/>
          <w:i/>
          <w:sz w:val="28"/>
          <w:szCs w:val="28"/>
          <w:lang w:eastAsia="ru-RU"/>
        </w:rPr>
        <w:t xml:space="preserve"> la încheierea misiunii de audit, întreprinderea, prin Ordinul nr.49p din 29.01.2014, a efectuat modificări la Ordinul nr.433p din 06.07.2012, referitor la stabilirea sporului pentru intensitatea muncii.</w:t>
      </w:r>
    </w:p>
    <w:p w:rsidR="00C116B1" w:rsidRDefault="00C116B1" w:rsidP="00C116B1">
      <w:pPr>
        <w:spacing w:after="0" w:line="240" w:lineRule="auto"/>
        <w:ind w:firstLine="709"/>
        <w:jc w:val="both"/>
        <w:rPr>
          <w:rFonts w:ascii="Times New Roman" w:eastAsia="Times New Roman" w:hAnsi="Times New Roman"/>
          <w:sz w:val="28"/>
          <w:szCs w:val="28"/>
          <w:lang w:eastAsia="ru-RU"/>
        </w:rPr>
      </w:pPr>
      <w:r w:rsidRPr="00760B83">
        <w:rPr>
          <w:rFonts w:ascii="Times New Roman" w:eastAsia="Times New Roman" w:hAnsi="Times New Roman"/>
          <w:sz w:val="28"/>
          <w:szCs w:val="28"/>
          <w:highlight w:val="yellow"/>
          <w:lang w:eastAsia="ru-RU"/>
        </w:rPr>
        <w:t xml:space="preserve">Analiza efectuată de audit denotă că ordinele privind acordarea primelor pentru </w:t>
      </w:r>
      <w:r w:rsidRPr="00760B83">
        <w:rPr>
          <w:rFonts w:ascii="Times New Roman" w:eastAsia="Times New Roman" w:hAnsi="Times New Roman"/>
          <w:i/>
          <w:sz w:val="28"/>
          <w:szCs w:val="28"/>
          <w:highlight w:val="yellow"/>
          <w:lang w:eastAsia="ru-RU"/>
        </w:rPr>
        <w:t>„exercitarea unor misiuni speciale”</w:t>
      </w:r>
      <w:r w:rsidRPr="00760B83">
        <w:rPr>
          <w:rFonts w:ascii="Times New Roman" w:eastAsia="Times New Roman" w:hAnsi="Times New Roman"/>
          <w:sz w:val="28"/>
          <w:szCs w:val="28"/>
          <w:highlight w:val="yellow"/>
          <w:lang w:eastAsia="ru-RU"/>
        </w:rPr>
        <w:t xml:space="preserve"> conţin doar cuantumul primei în </w:t>
      </w:r>
      <w:r w:rsidRPr="00760B83">
        <w:rPr>
          <w:rFonts w:ascii="Times New Roman" w:eastAsia="Times New Roman" w:hAnsi="Times New Roman"/>
          <w:sz w:val="28"/>
          <w:szCs w:val="28"/>
          <w:highlight w:val="yellow"/>
          <w:lang w:eastAsia="ru-RU"/>
        </w:rPr>
        <w:lastRenderedPageBreak/>
        <w:t xml:space="preserve">mărime fixă pentru fiecare angajat, fără evaluarea îndeplinirii funcţiilor neprevăzute în fişa postului. În așa mod, în baza a 9 ordine, au fost achitate la 122 de salariați prime în sumă totală de 715,0 mii lei, majoritatea acestor persoane </w:t>
      </w:r>
      <w:proofErr w:type="spellStart"/>
      <w:r w:rsidRPr="00760B83">
        <w:rPr>
          <w:rFonts w:ascii="Times New Roman" w:eastAsia="Times New Roman" w:hAnsi="Times New Roman"/>
          <w:sz w:val="28"/>
          <w:szCs w:val="28"/>
          <w:highlight w:val="yellow"/>
          <w:lang w:eastAsia="ru-RU"/>
        </w:rPr>
        <w:t>avînd</w:t>
      </w:r>
      <w:proofErr w:type="spellEnd"/>
      <w:r w:rsidRPr="00760B83">
        <w:rPr>
          <w:rFonts w:ascii="Times New Roman" w:eastAsia="Times New Roman" w:hAnsi="Times New Roman"/>
          <w:sz w:val="28"/>
          <w:szCs w:val="28"/>
          <w:highlight w:val="yellow"/>
          <w:lang w:eastAsia="ru-RU"/>
        </w:rPr>
        <w:t xml:space="preserve"> funcții de conducere.</w:t>
      </w:r>
      <w:r w:rsidRPr="00B121AB">
        <w:rPr>
          <w:rFonts w:ascii="Times New Roman" w:eastAsia="Times New Roman" w:hAnsi="Times New Roman"/>
          <w:sz w:val="28"/>
          <w:szCs w:val="28"/>
          <w:lang w:eastAsia="ru-RU"/>
        </w:rPr>
        <w:t xml:space="preserve"> </w:t>
      </w:r>
    </w:p>
    <w:p w:rsidR="00C116B1" w:rsidRPr="00B121AB" w:rsidRDefault="00C116B1" w:rsidP="00C116B1">
      <w:pPr>
        <w:spacing w:after="0" w:line="240" w:lineRule="auto"/>
        <w:ind w:firstLine="709"/>
        <w:jc w:val="both"/>
        <w:rPr>
          <w:rFonts w:ascii="Times New Roman" w:eastAsia="Times New Roman" w:hAnsi="Times New Roman"/>
          <w:sz w:val="28"/>
          <w:szCs w:val="28"/>
          <w:lang w:eastAsia="ru-RU"/>
        </w:rPr>
      </w:pPr>
      <w:r w:rsidRPr="00B121AB">
        <w:rPr>
          <w:rFonts w:ascii="Times New Roman" w:eastAsia="Times New Roman" w:hAnsi="Times New Roman"/>
          <w:sz w:val="28"/>
          <w:szCs w:val="28"/>
          <w:lang w:eastAsia="ru-RU"/>
        </w:rPr>
        <w:t xml:space="preserve">Rezultatele verificării la acest compartiment </w:t>
      </w:r>
      <w:proofErr w:type="spellStart"/>
      <w:r w:rsidRPr="00B121AB">
        <w:rPr>
          <w:rFonts w:ascii="Times New Roman" w:eastAsia="Times New Roman" w:hAnsi="Times New Roman"/>
          <w:sz w:val="28"/>
          <w:szCs w:val="28"/>
          <w:lang w:eastAsia="ru-RU"/>
        </w:rPr>
        <w:t>sînt</w:t>
      </w:r>
      <w:proofErr w:type="spellEnd"/>
      <w:r w:rsidRPr="00B121AB">
        <w:rPr>
          <w:rFonts w:ascii="Times New Roman" w:eastAsia="Times New Roman" w:hAnsi="Times New Roman"/>
          <w:sz w:val="28"/>
          <w:szCs w:val="28"/>
          <w:lang w:eastAsia="ru-RU"/>
        </w:rPr>
        <w:t xml:space="preserve"> reflectate în </w:t>
      </w:r>
      <w:r w:rsidRPr="00B121AB">
        <w:rPr>
          <w:rFonts w:ascii="Times New Roman" w:eastAsia="Times New Roman" w:hAnsi="Times New Roman"/>
          <w:i/>
          <w:sz w:val="28"/>
          <w:szCs w:val="28"/>
          <w:lang w:eastAsia="ru-RU"/>
        </w:rPr>
        <w:t xml:space="preserve">Tabelul nr.4 din Anexa nr.2 </w:t>
      </w:r>
      <w:r w:rsidRPr="00B121AB">
        <w:rPr>
          <w:rFonts w:ascii="Times New Roman" w:eastAsia="Times New Roman" w:hAnsi="Times New Roman"/>
          <w:sz w:val="28"/>
          <w:szCs w:val="28"/>
          <w:lang w:eastAsia="ru-RU"/>
        </w:rPr>
        <w:t>la prezentul Raport de audit.</w:t>
      </w:r>
    </w:p>
    <w:p w:rsidR="00C116B1" w:rsidRPr="00B121AB" w:rsidRDefault="00C116B1" w:rsidP="00C116B1">
      <w:pPr>
        <w:spacing w:after="0" w:line="240" w:lineRule="auto"/>
        <w:ind w:firstLine="709"/>
        <w:jc w:val="both"/>
        <w:rPr>
          <w:rFonts w:ascii="Times New Roman" w:eastAsia="Times New Roman" w:hAnsi="Times New Roman"/>
          <w:iCs/>
          <w:sz w:val="28"/>
          <w:szCs w:val="28"/>
          <w:lang w:eastAsia="ru-RU"/>
        </w:rPr>
      </w:pPr>
      <w:r w:rsidRPr="00760B83">
        <w:rPr>
          <w:rFonts w:ascii="Times New Roman" w:eastAsia="Times New Roman" w:hAnsi="Times New Roman"/>
          <w:iCs/>
          <w:sz w:val="28"/>
          <w:szCs w:val="28"/>
          <w:highlight w:val="yellow"/>
          <w:lang w:eastAsia="ru-RU"/>
        </w:rPr>
        <w:t xml:space="preserve">Astfel, verificările auditului relevă că, pe </w:t>
      </w:r>
      <w:proofErr w:type="spellStart"/>
      <w:r w:rsidRPr="00760B83">
        <w:rPr>
          <w:rFonts w:ascii="Times New Roman" w:eastAsia="Times New Roman" w:hAnsi="Times New Roman"/>
          <w:iCs/>
          <w:sz w:val="28"/>
          <w:szCs w:val="28"/>
          <w:highlight w:val="yellow"/>
          <w:lang w:eastAsia="ru-RU"/>
        </w:rPr>
        <w:t>lîngă</w:t>
      </w:r>
      <w:proofErr w:type="spellEnd"/>
      <w:r w:rsidRPr="00760B83">
        <w:rPr>
          <w:rFonts w:ascii="Times New Roman" w:eastAsia="Times New Roman" w:hAnsi="Times New Roman"/>
          <w:iCs/>
          <w:sz w:val="28"/>
          <w:szCs w:val="28"/>
          <w:highlight w:val="yellow"/>
          <w:lang w:eastAsia="ru-RU"/>
        </w:rPr>
        <w:t xml:space="preserve"> acordarea primelor </w:t>
      </w:r>
      <w:r w:rsidRPr="00760B83">
        <w:rPr>
          <w:rFonts w:ascii="Times New Roman" w:eastAsia="Times New Roman" w:hAnsi="Times New Roman"/>
          <w:i/>
          <w:iCs/>
          <w:sz w:val="28"/>
          <w:szCs w:val="28"/>
          <w:highlight w:val="yellow"/>
          <w:lang w:eastAsia="ru-RU"/>
        </w:rPr>
        <w:t>„</w:t>
      </w:r>
      <w:r w:rsidRPr="00760B83">
        <w:rPr>
          <w:rFonts w:ascii="Times New Roman" w:eastAsia="Times New Roman" w:hAnsi="Times New Roman"/>
          <w:i/>
          <w:sz w:val="28"/>
          <w:szCs w:val="28"/>
          <w:highlight w:val="yellow"/>
          <w:lang w:eastAsia="ru-RU"/>
        </w:rPr>
        <w:t>pentru executarea unor misiuni speciale”</w:t>
      </w:r>
      <w:r w:rsidRPr="00760B83">
        <w:rPr>
          <w:rFonts w:ascii="Times New Roman" w:eastAsia="Times New Roman" w:hAnsi="Times New Roman"/>
          <w:iCs/>
          <w:sz w:val="28"/>
          <w:szCs w:val="28"/>
          <w:highlight w:val="yellow"/>
          <w:lang w:eastAsia="ru-RU"/>
        </w:rPr>
        <w:t xml:space="preserve">, 98 de angajați din aceleași departamente și direcții au fost stimulați cu prime unice în sumă totală de 846,7 mii lei, pentru efectuarea lucrărilor de documentare a populației, acestea </w:t>
      </w:r>
      <w:proofErr w:type="spellStart"/>
      <w:r w:rsidRPr="00760B83">
        <w:rPr>
          <w:rFonts w:ascii="Times New Roman" w:eastAsia="Times New Roman" w:hAnsi="Times New Roman"/>
          <w:iCs/>
          <w:sz w:val="28"/>
          <w:szCs w:val="28"/>
          <w:highlight w:val="yellow"/>
          <w:lang w:eastAsia="ru-RU"/>
        </w:rPr>
        <w:t>făcînd</w:t>
      </w:r>
      <w:proofErr w:type="spellEnd"/>
      <w:r w:rsidRPr="00760B83">
        <w:rPr>
          <w:rFonts w:ascii="Times New Roman" w:eastAsia="Times New Roman" w:hAnsi="Times New Roman"/>
          <w:iCs/>
          <w:sz w:val="28"/>
          <w:szCs w:val="28"/>
          <w:highlight w:val="yellow"/>
          <w:lang w:eastAsia="ru-RU"/>
        </w:rPr>
        <w:t xml:space="preserve"> parte din atribuțiile de bază. Totodată, se menționează că, pe parcursul anului 2013, toți salariații întreprinderii, cu excepția celor sancționați, în baza a trei ordine, au fost stimulați cu prime în sume fixe (de 3,0 mii lei fiecare), pentru rezultatele activității întreprinderii, suma totală în acest scop constituind 5,2 mil.lei.</w:t>
      </w:r>
      <w:r w:rsidRPr="00B121AB">
        <w:rPr>
          <w:rFonts w:ascii="Times New Roman" w:eastAsia="Times New Roman" w:hAnsi="Times New Roman"/>
          <w:iCs/>
          <w:sz w:val="28"/>
          <w:szCs w:val="28"/>
          <w:lang w:eastAsia="ru-RU"/>
        </w:rPr>
        <w:t xml:space="preserve"> </w:t>
      </w:r>
    </w:p>
    <w:p w:rsidR="00C116B1" w:rsidRPr="00B121AB" w:rsidRDefault="00C116B1" w:rsidP="00C116B1">
      <w:pPr>
        <w:spacing w:after="0" w:line="240" w:lineRule="auto"/>
        <w:ind w:firstLine="709"/>
        <w:jc w:val="both"/>
        <w:rPr>
          <w:rFonts w:ascii="Times New Roman" w:hAnsi="Times New Roman"/>
          <w:sz w:val="28"/>
          <w:szCs w:val="28"/>
        </w:rPr>
      </w:pPr>
      <w:r w:rsidRPr="00B121AB">
        <w:rPr>
          <w:rFonts w:ascii="Times New Roman" w:eastAsia="Times New Roman" w:hAnsi="Times New Roman"/>
          <w:sz w:val="28"/>
          <w:szCs w:val="28"/>
          <w:lang w:eastAsia="ru-RU"/>
        </w:rPr>
        <w:t>Potrivit Statutului întreprinderii și Regulamentului Consiliului de administrație, componența numerică a Consiliului este de 9 persoane</w:t>
      </w:r>
      <w:r w:rsidRPr="00B121AB">
        <w:rPr>
          <w:rStyle w:val="af"/>
          <w:rFonts w:ascii="Times New Roman" w:hAnsi="Times New Roman"/>
          <w:sz w:val="28"/>
          <w:szCs w:val="28"/>
        </w:rPr>
        <w:footnoteReference w:id="15"/>
      </w:r>
      <w:r w:rsidRPr="00B121AB">
        <w:rPr>
          <w:rFonts w:ascii="Times New Roman" w:eastAsia="Times New Roman" w:hAnsi="Times New Roman"/>
          <w:sz w:val="28"/>
          <w:szCs w:val="28"/>
          <w:lang w:eastAsia="ru-RU"/>
        </w:rPr>
        <w:t xml:space="preserve">, auditul </w:t>
      </w:r>
      <w:proofErr w:type="spellStart"/>
      <w:r w:rsidRPr="00B121AB">
        <w:rPr>
          <w:rFonts w:ascii="Times New Roman" w:eastAsia="Times New Roman" w:hAnsi="Times New Roman"/>
          <w:sz w:val="28"/>
          <w:szCs w:val="28"/>
          <w:lang w:eastAsia="ru-RU"/>
        </w:rPr>
        <w:t>constatînd</w:t>
      </w:r>
      <w:proofErr w:type="spellEnd"/>
      <w:r w:rsidRPr="00B121AB">
        <w:rPr>
          <w:rFonts w:ascii="Times New Roman" w:eastAsia="Times New Roman" w:hAnsi="Times New Roman"/>
          <w:sz w:val="28"/>
          <w:szCs w:val="28"/>
          <w:lang w:eastAsia="ru-RU"/>
        </w:rPr>
        <w:t xml:space="preserve"> remunerarea </w:t>
      </w:r>
      <w:r w:rsidRPr="00B121AB">
        <w:rPr>
          <w:rFonts w:ascii="Times New Roman" w:hAnsi="Times New Roman"/>
          <w:sz w:val="28"/>
          <w:szCs w:val="28"/>
        </w:rPr>
        <w:t>nejustificată în sumă de 21,6 mii lei a funcției de secretar.</w:t>
      </w:r>
      <w:r w:rsidRPr="00B121AB">
        <w:rPr>
          <w:rFonts w:ascii="Times New Roman" w:eastAsia="Times New Roman" w:hAnsi="Times New Roman"/>
          <w:sz w:val="28"/>
          <w:szCs w:val="28"/>
          <w:lang w:eastAsia="ru-RU"/>
        </w:rPr>
        <w:t xml:space="preserve"> </w:t>
      </w:r>
    </w:p>
    <w:p w:rsidR="00C116B1" w:rsidRPr="00B121AB" w:rsidRDefault="00C116B1" w:rsidP="00C116B1">
      <w:pPr>
        <w:spacing w:after="0" w:line="240" w:lineRule="auto"/>
        <w:ind w:firstLine="709"/>
        <w:jc w:val="both"/>
        <w:rPr>
          <w:rFonts w:ascii="Times New Roman" w:hAnsi="Times New Roman"/>
          <w:i/>
          <w:sz w:val="28"/>
          <w:szCs w:val="28"/>
        </w:rPr>
      </w:pPr>
      <w:r w:rsidRPr="00B121AB">
        <w:rPr>
          <w:rFonts w:ascii="Times New Roman" w:hAnsi="Times New Roman"/>
          <w:b/>
          <w:i/>
          <w:sz w:val="28"/>
          <w:szCs w:val="28"/>
        </w:rPr>
        <w:t>Notă:</w:t>
      </w:r>
      <w:r w:rsidRPr="00B121AB">
        <w:rPr>
          <w:rFonts w:ascii="Times New Roman" w:hAnsi="Times New Roman"/>
          <w:i/>
          <w:sz w:val="28"/>
          <w:szCs w:val="28"/>
        </w:rPr>
        <w:t xml:space="preserve"> Prin Ordinul directorului general al Î.S. „CRIS „Registru” nr.93 din 13.03.2014, </w:t>
      </w:r>
      <w:proofErr w:type="spellStart"/>
      <w:r w:rsidRPr="00B121AB">
        <w:rPr>
          <w:rFonts w:ascii="Times New Roman" w:hAnsi="Times New Roman"/>
          <w:i/>
          <w:sz w:val="28"/>
          <w:szCs w:val="28"/>
        </w:rPr>
        <w:t>începînd</w:t>
      </w:r>
      <w:proofErr w:type="spellEnd"/>
      <w:r w:rsidRPr="00B121AB">
        <w:rPr>
          <w:rFonts w:ascii="Times New Roman" w:hAnsi="Times New Roman"/>
          <w:i/>
          <w:sz w:val="28"/>
          <w:szCs w:val="28"/>
        </w:rPr>
        <w:t xml:space="preserve"> cu 01.03.2014, a fost suspendată plata recompensei materiale secretarului Consiliului.</w:t>
      </w:r>
    </w:p>
    <w:p w:rsidR="00C116B1" w:rsidRPr="00B121AB" w:rsidRDefault="00C116B1" w:rsidP="00C116B1">
      <w:pPr>
        <w:tabs>
          <w:tab w:val="left" w:pos="567"/>
        </w:tabs>
        <w:spacing w:after="0" w:line="240" w:lineRule="auto"/>
        <w:ind w:firstLine="709"/>
        <w:jc w:val="both"/>
        <w:rPr>
          <w:rFonts w:ascii="Times New Roman" w:hAnsi="Times New Roman"/>
          <w:sz w:val="28"/>
          <w:szCs w:val="28"/>
        </w:rPr>
      </w:pPr>
      <w:r w:rsidRPr="00B121AB">
        <w:rPr>
          <w:rFonts w:ascii="Times New Roman" w:hAnsi="Times New Roman"/>
          <w:b/>
          <w:i/>
          <w:sz w:val="28"/>
          <w:szCs w:val="28"/>
        </w:rPr>
        <w:t xml:space="preserve">În anul 2013 au fost suportate unele cheltuieli  neoperaționale în sumă totală de 2313,4 mii lei, incluse în componența cheltuielilor pentru activități operaționale, care au influențat rezultatul financiar al întreprinderii, </w:t>
      </w:r>
      <w:r w:rsidRPr="00B121AB">
        <w:rPr>
          <w:rFonts w:ascii="Times New Roman" w:hAnsi="Times New Roman"/>
          <w:sz w:val="28"/>
          <w:szCs w:val="28"/>
        </w:rPr>
        <w:t xml:space="preserve">inclusiv: achitări în baza titlurilor executorii – 939,7 mii lei; </w:t>
      </w:r>
      <w:r w:rsidRPr="00760B83">
        <w:rPr>
          <w:rFonts w:ascii="Times New Roman" w:hAnsi="Times New Roman"/>
          <w:sz w:val="28"/>
          <w:szCs w:val="28"/>
          <w:highlight w:val="yellow"/>
        </w:rPr>
        <w:t>cheltuieli de alimentare a salariaților întreprinderii – 944,0 mii lei; amenzi şi penalităţi –7,9 mii lei; cheltuieli de deplasare, precum și utilizarea mijloacelor de transport de către salariații Ministerului Tehnologiei Informației și Comunicațiilor – în sumă de 97,8 mii lei și, respectiv, 324,0 mii lei.</w:t>
      </w:r>
    </w:p>
    <w:p w:rsidR="00C116B1" w:rsidRPr="00B121AB" w:rsidRDefault="00C116B1" w:rsidP="00C116B1">
      <w:pPr>
        <w:tabs>
          <w:tab w:val="left" w:pos="567"/>
        </w:tabs>
        <w:spacing w:after="0" w:line="240" w:lineRule="auto"/>
        <w:ind w:firstLine="709"/>
        <w:jc w:val="both"/>
        <w:rPr>
          <w:rFonts w:ascii="Times New Roman" w:hAnsi="Times New Roman"/>
          <w:sz w:val="28"/>
          <w:szCs w:val="28"/>
        </w:rPr>
      </w:pPr>
      <w:r w:rsidRPr="00B121AB">
        <w:rPr>
          <w:rFonts w:ascii="Times New Roman" w:hAnsi="Times New Roman"/>
          <w:sz w:val="28"/>
          <w:szCs w:val="28"/>
        </w:rPr>
        <w:t>Urmare analizei efectuate, s-a constatat delegarea peste hotare a  colaboratorilor Ministerului Tehnologiei Informației și Comunicațiilor în temeiul a 4 ordine</w:t>
      </w:r>
      <w:r w:rsidRPr="00B121AB">
        <w:rPr>
          <w:rStyle w:val="af"/>
          <w:rFonts w:ascii="Times New Roman" w:hAnsi="Times New Roman"/>
          <w:sz w:val="28"/>
          <w:szCs w:val="28"/>
        </w:rPr>
        <w:footnoteReference w:id="16"/>
      </w:r>
      <w:r w:rsidRPr="00B121AB">
        <w:rPr>
          <w:rFonts w:ascii="Times New Roman" w:hAnsi="Times New Roman"/>
          <w:sz w:val="28"/>
          <w:szCs w:val="28"/>
        </w:rPr>
        <w:t xml:space="preserve"> ale Î.S. „CRIS „Registru”. De asemenea, în baza ordinelor întreprinderii, au fost repartizate două unități de transport pentru deservirea angajaților ministerului, fiind suportate cheltuieli neregulamentare.</w:t>
      </w:r>
    </w:p>
    <w:p w:rsidR="00C116B1" w:rsidRPr="00B121AB" w:rsidRDefault="00C116B1" w:rsidP="00C116B1">
      <w:pPr>
        <w:tabs>
          <w:tab w:val="left" w:pos="567"/>
        </w:tabs>
        <w:spacing w:after="0" w:line="240" w:lineRule="auto"/>
        <w:ind w:firstLine="709"/>
        <w:jc w:val="both"/>
        <w:rPr>
          <w:rFonts w:ascii="Times New Roman" w:hAnsi="Times New Roman"/>
          <w:sz w:val="28"/>
          <w:szCs w:val="28"/>
        </w:rPr>
      </w:pPr>
      <w:r w:rsidRPr="007118F8">
        <w:rPr>
          <w:rFonts w:ascii="Times New Roman" w:hAnsi="Times New Roman"/>
          <w:sz w:val="28"/>
          <w:szCs w:val="28"/>
        </w:rPr>
        <w:t>Se remarcă că  o situație analogică a fost constatată și în Raportul auditului precedent</w:t>
      </w:r>
      <w:r w:rsidRPr="007118F8">
        <w:rPr>
          <w:rStyle w:val="af"/>
          <w:rFonts w:ascii="Times New Roman" w:hAnsi="Times New Roman"/>
          <w:sz w:val="28"/>
          <w:szCs w:val="28"/>
        </w:rPr>
        <w:footnoteReference w:id="17"/>
      </w:r>
      <w:r w:rsidRPr="007118F8">
        <w:rPr>
          <w:rFonts w:ascii="Times New Roman" w:hAnsi="Times New Roman"/>
          <w:sz w:val="28"/>
          <w:szCs w:val="28"/>
        </w:rPr>
        <w:t>, fiind înaintate recomandări privind „</w:t>
      </w:r>
      <w:r w:rsidRPr="007118F8">
        <w:rPr>
          <w:rFonts w:ascii="Times New Roman" w:hAnsi="Times New Roman"/>
          <w:i/>
          <w:sz w:val="28"/>
          <w:szCs w:val="28"/>
        </w:rPr>
        <w:t>excluderea practicii de suportare a cheltuielilor ce nu țin de activitatea de producere a întreprinderii</w:t>
      </w:r>
      <w:r w:rsidRPr="007118F8">
        <w:rPr>
          <w:rFonts w:ascii="Times New Roman" w:hAnsi="Times New Roman"/>
          <w:sz w:val="28"/>
          <w:szCs w:val="28"/>
        </w:rPr>
        <w:t>”.</w:t>
      </w:r>
    </w:p>
    <w:p w:rsidR="00C116B1" w:rsidRPr="00B121AB" w:rsidRDefault="00C116B1" w:rsidP="00C116B1">
      <w:pPr>
        <w:tabs>
          <w:tab w:val="left" w:pos="142"/>
        </w:tabs>
        <w:spacing w:after="0" w:line="240" w:lineRule="auto"/>
        <w:ind w:firstLine="709"/>
        <w:jc w:val="both"/>
        <w:rPr>
          <w:rFonts w:ascii="Times New Roman" w:hAnsi="Times New Roman"/>
          <w:b/>
          <w:sz w:val="16"/>
          <w:szCs w:val="16"/>
        </w:rPr>
      </w:pPr>
    </w:p>
    <w:p w:rsidR="00C116B1" w:rsidRPr="00B121AB" w:rsidRDefault="00C116B1" w:rsidP="00C116B1">
      <w:pPr>
        <w:tabs>
          <w:tab w:val="left" w:pos="142"/>
        </w:tabs>
        <w:spacing w:after="0" w:line="240" w:lineRule="auto"/>
        <w:ind w:firstLine="709"/>
        <w:jc w:val="both"/>
        <w:rPr>
          <w:rFonts w:ascii="Times New Roman" w:hAnsi="Times New Roman"/>
          <w:b/>
          <w:i/>
          <w:sz w:val="28"/>
          <w:szCs w:val="28"/>
        </w:rPr>
      </w:pPr>
      <w:r w:rsidRPr="00B121AB">
        <w:rPr>
          <w:rFonts w:ascii="Times New Roman" w:hAnsi="Times New Roman"/>
          <w:b/>
          <w:i/>
          <w:sz w:val="28"/>
          <w:szCs w:val="28"/>
        </w:rPr>
        <w:t>3.1.3. Privind unele aspecte ale raportării financiare</w:t>
      </w:r>
    </w:p>
    <w:p w:rsidR="00C116B1" w:rsidRPr="00B121AB" w:rsidRDefault="00C116B1" w:rsidP="00C116B1">
      <w:pPr>
        <w:spacing w:after="0" w:line="240" w:lineRule="auto"/>
        <w:ind w:firstLine="709"/>
        <w:jc w:val="both"/>
        <w:rPr>
          <w:rFonts w:ascii="Times New Roman" w:hAnsi="Times New Roman"/>
          <w:sz w:val="28"/>
          <w:szCs w:val="28"/>
        </w:rPr>
      </w:pPr>
      <w:r w:rsidRPr="00B121AB">
        <w:rPr>
          <w:rFonts w:ascii="Times New Roman" w:hAnsi="Times New Roman"/>
          <w:sz w:val="28"/>
          <w:szCs w:val="28"/>
        </w:rPr>
        <w:t>Verificările de audit asupra realității/veridicității reflectării în raportul financiar a activelor deținute de întreprindere au relevat cazuri de neasigurare a respectării acestui principiu</w:t>
      </w:r>
      <w:r w:rsidRPr="00B121AB">
        <w:rPr>
          <w:rFonts w:ascii="Times New Roman" w:hAnsi="Times New Roman"/>
          <w:b/>
          <w:i/>
          <w:sz w:val="28"/>
          <w:szCs w:val="28"/>
        </w:rPr>
        <w:t xml:space="preserve">. </w:t>
      </w:r>
      <w:r w:rsidRPr="00B121AB">
        <w:rPr>
          <w:rFonts w:ascii="Times New Roman" w:hAnsi="Times New Roman"/>
          <w:sz w:val="28"/>
          <w:szCs w:val="28"/>
        </w:rPr>
        <w:t xml:space="preserve">În acest context, se menționează că, </w:t>
      </w:r>
      <w:proofErr w:type="spellStart"/>
      <w:r w:rsidRPr="00B121AB">
        <w:rPr>
          <w:rFonts w:ascii="Times New Roman" w:hAnsi="Times New Roman"/>
          <w:sz w:val="28"/>
          <w:szCs w:val="28"/>
        </w:rPr>
        <w:t>nerespectînd</w:t>
      </w:r>
      <w:proofErr w:type="spellEnd"/>
      <w:r w:rsidRPr="00B121AB">
        <w:rPr>
          <w:rFonts w:ascii="Times New Roman" w:hAnsi="Times New Roman"/>
          <w:sz w:val="28"/>
          <w:szCs w:val="28"/>
        </w:rPr>
        <w:t xml:space="preserve"> prevederile  Planului de conturi contabile</w:t>
      </w:r>
      <w:r w:rsidRPr="00B121AB">
        <w:rPr>
          <w:rStyle w:val="af"/>
          <w:rFonts w:ascii="Times New Roman" w:hAnsi="Times New Roman"/>
          <w:sz w:val="28"/>
          <w:szCs w:val="28"/>
        </w:rPr>
        <w:footnoteReference w:id="18"/>
      </w:r>
      <w:r w:rsidRPr="00B121AB">
        <w:rPr>
          <w:rFonts w:ascii="Times New Roman" w:hAnsi="Times New Roman"/>
          <w:sz w:val="28"/>
          <w:szCs w:val="28"/>
        </w:rPr>
        <w:t>, care stipulează că „</w:t>
      </w:r>
      <w:r w:rsidRPr="00B121AB">
        <w:rPr>
          <w:rFonts w:ascii="Times New Roman" w:hAnsi="Times New Roman"/>
          <w:i/>
          <w:sz w:val="28"/>
          <w:szCs w:val="28"/>
        </w:rPr>
        <w:t xml:space="preserve">întreprinderile pot </w:t>
      </w:r>
      <w:r w:rsidRPr="00B121AB">
        <w:rPr>
          <w:rFonts w:ascii="Times New Roman" w:hAnsi="Times New Roman"/>
          <w:i/>
          <w:sz w:val="28"/>
          <w:szCs w:val="28"/>
        </w:rPr>
        <w:lastRenderedPageBreak/>
        <w:t xml:space="preserve">să introducă conturi suplimentare de gradul II pentru contabilitatea financiară şi conturi de gradul I şi II pentru contabilitatea de gestiune şi </w:t>
      </w:r>
      <w:proofErr w:type="spellStart"/>
      <w:r w:rsidRPr="00B121AB">
        <w:rPr>
          <w:rFonts w:ascii="Times New Roman" w:hAnsi="Times New Roman"/>
          <w:i/>
          <w:sz w:val="28"/>
          <w:szCs w:val="28"/>
        </w:rPr>
        <w:t>extrabilanţieră</w:t>
      </w:r>
      <w:proofErr w:type="spellEnd"/>
      <w:r w:rsidRPr="00B121AB">
        <w:rPr>
          <w:rFonts w:ascii="Times New Roman" w:hAnsi="Times New Roman"/>
          <w:i/>
          <w:sz w:val="28"/>
          <w:szCs w:val="28"/>
        </w:rPr>
        <w:t xml:space="preserve"> în conformitate cu necesităţile acestora fără dublarea şi denaturarea prezentului Plan de conturi”, </w:t>
      </w:r>
      <w:r w:rsidRPr="00B121AB">
        <w:rPr>
          <w:rFonts w:ascii="Times New Roman" w:hAnsi="Times New Roman"/>
          <w:sz w:val="28"/>
          <w:szCs w:val="28"/>
        </w:rPr>
        <w:t>Î.S. „CRIS „Registru” a aprobat</w:t>
      </w:r>
      <w:r w:rsidRPr="00B121AB">
        <w:rPr>
          <w:rFonts w:ascii="Times New Roman" w:hAnsi="Times New Roman"/>
          <w:i/>
          <w:sz w:val="28"/>
          <w:szCs w:val="28"/>
        </w:rPr>
        <w:t xml:space="preserve"> </w:t>
      </w:r>
      <w:r w:rsidRPr="00B121AB">
        <w:rPr>
          <w:rFonts w:ascii="Times New Roman" w:hAnsi="Times New Roman"/>
          <w:sz w:val="28"/>
          <w:szCs w:val="28"/>
        </w:rPr>
        <w:t>Planul de conturi contabile de lucru al entității</w:t>
      </w:r>
      <w:r w:rsidRPr="00B121AB">
        <w:rPr>
          <w:rStyle w:val="af"/>
          <w:rFonts w:ascii="Times New Roman" w:hAnsi="Times New Roman"/>
          <w:sz w:val="28"/>
          <w:szCs w:val="28"/>
        </w:rPr>
        <w:footnoteReference w:id="19"/>
      </w:r>
      <w:r w:rsidRPr="00B121AB">
        <w:rPr>
          <w:rFonts w:ascii="Times New Roman" w:hAnsi="Times New Roman"/>
          <w:sz w:val="28"/>
          <w:szCs w:val="28"/>
        </w:rPr>
        <w:t xml:space="preserve">  cu  alte denumiri ale unor conturi de gradul II (4 cifre) </w:t>
      </w:r>
      <w:proofErr w:type="spellStart"/>
      <w:r w:rsidRPr="00B121AB">
        <w:rPr>
          <w:rFonts w:ascii="Times New Roman" w:hAnsi="Times New Roman"/>
          <w:sz w:val="28"/>
          <w:szCs w:val="28"/>
        </w:rPr>
        <w:t>decît</w:t>
      </w:r>
      <w:proofErr w:type="spellEnd"/>
      <w:r w:rsidRPr="00B121AB">
        <w:rPr>
          <w:rFonts w:ascii="Times New Roman" w:hAnsi="Times New Roman"/>
          <w:sz w:val="28"/>
          <w:szCs w:val="28"/>
        </w:rPr>
        <w:t xml:space="preserve"> cele prevăzute regulamentar, ceea ce a condiționat raportarea neveridică a situației patrimoniale. Astfel, în Anexa nr.1.2 „Active materiale” la raportul financiar din 01.01.2013, întreprinderea a raportat la poziția „Animale de muncă și de producere” (contul 1235) suma de 8,1 mil.lei, care în realitate, conform Planului de conturi contabile al entității, reprezintă „Reparații capitale ale clădirilor luate în comodat”. O situație analogică s-a constatat în aspectul contului  „Cambii primite”, întreprinderea </w:t>
      </w:r>
      <w:proofErr w:type="spellStart"/>
      <w:r w:rsidRPr="00B121AB">
        <w:rPr>
          <w:rFonts w:ascii="Times New Roman" w:hAnsi="Times New Roman"/>
          <w:sz w:val="28"/>
          <w:szCs w:val="28"/>
        </w:rPr>
        <w:t>aprobînd</w:t>
      </w:r>
      <w:proofErr w:type="spellEnd"/>
      <w:r w:rsidRPr="00B121AB">
        <w:rPr>
          <w:rFonts w:ascii="Times New Roman" w:hAnsi="Times New Roman"/>
          <w:sz w:val="28"/>
          <w:szCs w:val="28"/>
        </w:rPr>
        <w:t xml:space="preserve"> în Planul de conturi contabile de lucru al întreprinderii denumirea acestuia de „Creanțe privind facturile comerciale”, ulterior creanțele fiind raportate neveridic la poziția „Cambii”, în sumă de 7,9 mil.lei, ceea ce a denaturat  informația contabilă raportată. Se menționează că la 31.12.2013, la nivel de raportare, situația „activelor materiale” și cea a „creanțelor privind facturile comerciale” au fost corectate, însă în evidența analitică a întreprinderii datele </w:t>
      </w:r>
      <w:proofErr w:type="spellStart"/>
      <w:r w:rsidRPr="00B121AB">
        <w:rPr>
          <w:rFonts w:ascii="Times New Roman" w:hAnsi="Times New Roman"/>
          <w:sz w:val="28"/>
          <w:szCs w:val="28"/>
        </w:rPr>
        <w:t>sînt</w:t>
      </w:r>
      <w:proofErr w:type="spellEnd"/>
      <w:r w:rsidRPr="00B121AB">
        <w:rPr>
          <w:rFonts w:ascii="Times New Roman" w:hAnsi="Times New Roman"/>
          <w:sz w:val="28"/>
          <w:szCs w:val="28"/>
        </w:rPr>
        <w:t xml:space="preserve"> fără schimbări.</w:t>
      </w:r>
    </w:p>
    <w:p w:rsidR="00C116B1" w:rsidRPr="00B121AB" w:rsidRDefault="00C116B1" w:rsidP="00C116B1">
      <w:pPr>
        <w:spacing w:after="0" w:line="240" w:lineRule="auto"/>
        <w:ind w:firstLine="709"/>
        <w:jc w:val="both"/>
        <w:rPr>
          <w:rFonts w:ascii="Times New Roman" w:hAnsi="Times New Roman"/>
          <w:sz w:val="28"/>
          <w:szCs w:val="28"/>
        </w:rPr>
      </w:pPr>
      <w:r w:rsidRPr="00B121AB">
        <w:rPr>
          <w:rFonts w:ascii="Times New Roman" w:hAnsi="Times New Roman"/>
          <w:sz w:val="28"/>
          <w:szCs w:val="28"/>
        </w:rPr>
        <w:t>Auditul a constatat că întreprinderea a raportat neregulamentar creanțele și datoriile formate la începutul anului 2013, totalul activului și pasivului fiind diminuat cu 889,8 mii lei. Această situație se datorează neraportării  la „Creanțe pe termen scurt aferente facturilor comerciale” și la „Avansuri pe termen scurt primite” a sumei menționate, prin ce nu au fost respectate principiile de bază de ținere a contabilității și caracteristicile calitative ale informațiilor din situațiile financiare, prevăzute în art.6 din Legea contabilității, în special principiul necompensării și credibilității informațiilor financiare. Se menționează că, pe parcursul anului 2013, întreprinderea a efectuat corectări, restabilind creanța pe termen scurt în sumă de 889,8 mii lei, cu majorarea concomitentă a datoriilor la contul „Avansuri pe termen scurt primite”.</w:t>
      </w:r>
    </w:p>
    <w:p w:rsidR="00C116B1" w:rsidRPr="00B121AB" w:rsidRDefault="00C116B1" w:rsidP="00C116B1">
      <w:pPr>
        <w:pStyle w:val="HTML"/>
        <w:tabs>
          <w:tab w:val="clear" w:pos="916"/>
          <w:tab w:val="clear" w:pos="1832"/>
          <w:tab w:val="clear" w:pos="2748"/>
          <w:tab w:val="left" w:pos="709"/>
        </w:tabs>
        <w:ind w:firstLine="709"/>
        <w:jc w:val="both"/>
        <w:rPr>
          <w:rFonts w:ascii="Times New Roman" w:hAnsi="Times New Roman"/>
          <w:sz w:val="28"/>
          <w:szCs w:val="28"/>
          <w:lang w:val="ro-MO"/>
        </w:rPr>
      </w:pPr>
      <w:r w:rsidRPr="00B121AB">
        <w:rPr>
          <w:rFonts w:ascii="Times New Roman" w:hAnsi="Times New Roman"/>
          <w:sz w:val="28"/>
          <w:szCs w:val="28"/>
          <w:lang w:val="ro-MO"/>
        </w:rPr>
        <w:t xml:space="preserve">Totodată, se atestă aplicarea neregulamentară a Planului de conturi general, precum și a prevederilor pct.20 din SNC 20 „Contabilitatea subvenţiilor şi publicitatea informaţiei aferentă asistenţei de stat” referitor la subvențiile primite de la bugetul de stat. Urmare acestor neconformități, soldul neutilizat al transferurilor primite de la bugetul de stat la finele anului 2013 a constituit 146,4 mii lei, acesta fiind  reflectat neregulamentar  la  „Avansuri pe termen scurt primite din țară”, </w:t>
      </w:r>
      <w:r>
        <w:rPr>
          <w:rFonts w:ascii="Times New Roman" w:hAnsi="Times New Roman"/>
          <w:sz w:val="28"/>
          <w:szCs w:val="28"/>
          <w:lang w:val="ro-MO"/>
        </w:rPr>
        <w:t>deși urma să fie</w:t>
      </w:r>
      <w:r w:rsidRPr="00B121AB">
        <w:rPr>
          <w:rFonts w:ascii="Times New Roman" w:hAnsi="Times New Roman"/>
          <w:sz w:val="28"/>
          <w:szCs w:val="28"/>
          <w:lang w:val="ro-MO"/>
        </w:rPr>
        <w:t xml:space="preserve"> reflectat la contul</w:t>
      </w:r>
      <w:r w:rsidRPr="00B121AB">
        <w:rPr>
          <w:rFonts w:ascii="Times New Roman" w:hAnsi="Times New Roman"/>
          <w:i/>
          <w:sz w:val="28"/>
          <w:szCs w:val="28"/>
          <w:lang w:val="ro-MO"/>
        </w:rPr>
        <w:t xml:space="preserve"> „</w:t>
      </w:r>
      <w:r w:rsidRPr="00B121AB">
        <w:rPr>
          <w:rFonts w:ascii="Times New Roman" w:hAnsi="Times New Roman"/>
          <w:sz w:val="28"/>
          <w:szCs w:val="28"/>
          <w:lang w:val="ro-MO"/>
        </w:rPr>
        <w:t>Mijloace speciale primite”</w:t>
      </w:r>
      <w:r w:rsidRPr="00B121AB">
        <w:rPr>
          <w:rFonts w:ascii="Times New Roman" w:hAnsi="Times New Roman" w:cs="Times New Roman"/>
          <w:sz w:val="24"/>
          <w:szCs w:val="24"/>
          <w:lang w:val="ro-MO"/>
        </w:rPr>
        <w:t xml:space="preserve"> </w:t>
      </w:r>
      <w:r w:rsidRPr="00B121AB">
        <w:rPr>
          <w:rFonts w:ascii="Times New Roman" w:hAnsi="Times New Roman"/>
          <w:sz w:val="28"/>
          <w:szCs w:val="28"/>
          <w:lang w:val="ro-MO"/>
        </w:rPr>
        <w:t>(contul „Finanţări cu destinaţie specială din buget”).</w:t>
      </w:r>
    </w:p>
    <w:p w:rsidR="00C116B1" w:rsidRPr="00B121AB" w:rsidRDefault="00C116B1" w:rsidP="00C116B1">
      <w:pPr>
        <w:pStyle w:val="HTML"/>
        <w:tabs>
          <w:tab w:val="clear" w:pos="916"/>
          <w:tab w:val="clear" w:pos="1832"/>
          <w:tab w:val="clear" w:pos="2748"/>
          <w:tab w:val="left" w:pos="709"/>
        </w:tabs>
        <w:ind w:firstLine="709"/>
        <w:jc w:val="both"/>
        <w:rPr>
          <w:rFonts w:ascii="Times New Roman" w:hAnsi="Times New Roman"/>
          <w:i/>
          <w:sz w:val="28"/>
          <w:szCs w:val="28"/>
          <w:lang w:val="ro-MO"/>
        </w:rPr>
      </w:pPr>
      <w:r w:rsidRPr="00B121AB">
        <w:rPr>
          <w:rFonts w:ascii="Times New Roman" w:hAnsi="Times New Roman"/>
          <w:b/>
          <w:sz w:val="28"/>
          <w:szCs w:val="28"/>
          <w:lang w:val="ro-MO"/>
        </w:rPr>
        <w:t>Notă:</w:t>
      </w:r>
      <w:r w:rsidRPr="00B121AB">
        <w:rPr>
          <w:rFonts w:ascii="Times New Roman" w:hAnsi="Times New Roman"/>
          <w:i/>
          <w:sz w:val="28"/>
          <w:szCs w:val="28"/>
          <w:lang w:val="ro-MO"/>
        </w:rPr>
        <w:t xml:space="preserve"> În baza procesului-verbal de verificare din 31.12.2013, prin ordinul de plată nr.260 din 29.01.2014 , suma de 146,4 mii lei a fost restituită la bugetul de stat.</w:t>
      </w:r>
    </w:p>
    <w:p w:rsidR="00C116B1" w:rsidRPr="00B121AB" w:rsidRDefault="00C116B1" w:rsidP="00C116B1">
      <w:pPr>
        <w:pStyle w:val="HTML"/>
        <w:tabs>
          <w:tab w:val="clear" w:pos="916"/>
          <w:tab w:val="clear" w:pos="1832"/>
          <w:tab w:val="clear" w:pos="2748"/>
          <w:tab w:val="left" w:pos="709"/>
        </w:tabs>
        <w:ind w:firstLine="709"/>
        <w:jc w:val="both"/>
        <w:rPr>
          <w:rFonts w:ascii="Times New Roman" w:hAnsi="Times New Roman"/>
          <w:sz w:val="28"/>
          <w:szCs w:val="28"/>
          <w:lang w:val="ro-MO"/>
        </w:rPr>
      </w:pPr>
      <w:r w:rsidRPr="00B121AB">
        <w:rPr>
          <w:rFonts w:ascii="Times New Roman" w:hAnsi="Times New Roman"/>
          <w:sz w:val="28"/>
          <w:szCs w:val="28"/>
          <w:lang w:val="ro-MO"/>
        </w:rPr>
        <w:t xml:space="preserve">Referitor la </w:t>
      </w:r>
      <w:r w:rsidRPr="00B121AB">
        <w:rPr>
          <w:rFonts w:ascii="Times New Roman" w:hAnsi="Times New Roman"/>
          <w:b/>
          <w:i/>
          <w:sz w:val="28"/>
          <w:szCs w:val="28"/>
          <w:lang w:val="ro-MO"/>
        </w:rPr>
        <w:t>conformitatea formării capitalului de rezervă</w:t>
      </w:r>
      <w:r w:rsidRPr="00B121AB">
        <w:rPr>
          <w:rFonts w:ascii="Times New Roman" w:hAnsi="Times New Roman"/>
          <w:sz w:val="28"/>
          <w:szCs w:val="28"/>
          <w:lang w:val="ro-MO"/>
        </w:rPr>
        <w:t xml:space="preserve">, se menționează că, potrivit pct.18 din Statut, acesta urmează să constituie 35% din capitalul statutar al întreprinderii, verificările auditului </w:t>
      </w:r>
      <w:proofErr w:type="spellStart"/>
      <w:r w:rsidRPr="00B121AB">
        <w:rPr>
          <w:rFonts w:ascii="Times New Roman" w:hAnsi="Times New Roman"/>
          <w:sz w:val="28"/>
          <w:szCs w:val="28"/>
          <w:lang w:val="ro-MO"/>
        </w:rPr>
        <w:t>relevînd</w:t>
      </w:r>
      <w:proofErr w:type="spellEnd"/>
      <w:r w:rsidRPr="00B121AB">
        <w:rPr>
          <w:rFonts w:ascii="Times New Roman" w:hAnsi="Times New Roman"/>
          <w:sz w:val="28"/>
          <w:szCs w:val="28"/>
          <w:lang w:val="ro-MO"/>
        </w:rPr>
        <w:t xml:space="preserve"> nerespectarea acestei  </w:t>
      </w:r>
      <w:r w:rsidRPr="00B121AB">
        <w:rPr>
          <w:rFonts w:ascii="Times New Roman" w:hAnsi="Times New Roman"/>
          <w:sz w:val="28"/>
          <w:szCs w:val="28"/>
          <w:lang w:val="ro-MO"/>
        </w:rPr>
        <w:lastRenderedPageBreak/>
        <w:t xml:space="preserve">prevederi. Reieșind din regula stabilită, mărimea maximă a capitalului de rezervă urma să constituie 8,0 mil.lei, real acesta, la finele anului 2013, constituind 209,9 mil.lei, sau cu 201,9 mil.lei mai mult. Conform evidenței analitice, în contul  „Rezerve prevăzute de statut” </w:t>
      </w:r>
      <w:proofErr w:type="spellStart"/>
      <w:r w:rsidRPr="00B121AB">
        <w:rPr>
          <w:rFonts w:ascii="Times New Roman" w:hAnsi="Times New Roman"/>
          <w:sz w:val="28"/>
          <w:szCs w:val="28"/>
          <w:lang w:val="ro-MO"/>
        </w:rPr>
        <w:t>sînt</w:t>
      </w:r>
      <w:proofErr w:type="spellEnd"/>
      <w:r w:rsidRPr="00B121AB">
        <w:rPr>
          <w:rFonts w:ascii="Times New Roman" w:hAnsi="Times New Roman"/>
          <w:sz w:val="28"/>
          <w:szCs w:val="28"/>
          <w:lang w:val="ro-MO"/>
        </w:rPr>
        <w:t xml:space="preserve"> incluse: Fondul de rezervă (9826,7 mii lei), Fondul de dezvoltare a activității de producere (192849,3 mii lei) și Fondul de dezvoltare socială și stimulare (7187,2 mii lei). Urmare verificării operațiunilor analitice, s-a constatat că, în anul 2013, Fondul de dezvoltare a activității de producere, în temeiul deciziei Consiliului de administrație din 29.04.2013, a fost completat cu 1,7 mil.lei – suma provenită din repartizarea profitului net al anului 2012. Se relevă utilizarea neregulamentară a acestui fond în sumă de 1,2 mil.lei, ca rezultat al corectării operațiunilor din anii precedenți aferente diferenței de curs pentru utilajul primit sub formă de asistență tehnică de la Compania „Ericsson” AB, operațiunea fiind efectuată în ianuarie 2013. Cu toate că echipa de audit a informat persoanele responsabile din cadrul întreprinderii despre acest aspect (20.02.2014), suma de 1,2 mil.lei a fost trecută incorect la contul „Alte creanțe pe termen scurt privind pretențiile înaintate”. </w:t>
      </w:r>
    </w:p>
    <w:p w:rsidR="00C116B1" w:rsidRPr="00B121AB" w:rsidRDefault="00C116B1" w:rsidP="00C116B1">
      <w:pPr>
        <w:spacing w:after="0" w:line="240" w:lineRule="auto"/>
        <w:ind w:firstLine="709"/>
        <w:jc w:val="both"/>
        <w:rPr>
          <w:rFonts w:ascii="Times New Roman" w:hAnsi="Times New Roman"/>
          <w:sz w:val="28"/>
          <w:szCs w:val="28"/>
        </w:rPr>
      </w:pPr>
      <w:r w:rsidRPr="00B121AB">
        <w:rPr>
          <w:rFonts w:ascii="Times New Roman" w:hAnsi="Times New Roman"/>
          <w:sz w:val="28"/>
          <w:szCs w:val="28"/>
        </w:rPr>
        <w:t>Conform cadrului normativ</w:t>
      </w:r>
      <w:r w:rsidRPr="00B121AB">
        <w:rPr>
          <w:rStyle w:val="af"/>
          <w:rFonts w:ascii="Times New Roman" w:hAnsi="Times New Roman"/>
          <w:sz w:val="28"/>
          <w:szCs w:val="28"/>
        </w:rPr>
        <w:footnoteReference w:id="20"/>
      </w:r>
      <w:r w:rsidRPr="00B121AB">
        <w:rPr>
          <w:rFonts w:ascii="Times New Roman" w:hAnsi="Times New Roman"/>
          <w:sz w:val="28"/>
          <w:szCs w:val="28"/>
        </w:rPr>
        <w:t xml:space="preserve">, rezervele întreprinderii </w:t>
      </w:r>
      <w:proofErr w:type="spellStart"/>
      <w:r w:rsidRPr="00B121AB">
        <w:rPr>
          <w:rFonts w:ascii="Times New Roman" w:hAnsi="Times New Roman"/>
          <w:sz w:val="28"/>
          <w:szCs w:val="28"/>
        </w:rPr>
        <w:t>sînt</w:t>
      </w:r>
      <w:proofErr w:type="spellEnd"/>
      <w:r w:rsidRPr="00B121AB">
        <w:rPr>
          <w:rFonts w:ascii="Times New Roman" w:hAnsi="Times New Roman"/>
          <w:sz w:val="28"/>
          <w:szCs w:val="28"/>
        </w:rPr>
        <w:t xml:space="preserve"> constituite din trei grupe: (</w:t>
      </w:r>
      <w:r w:rsidRPr="00B121AB">
        <w:rPr>
          <w:rFonts w:ascii="Times New Roman" w:hAnsi="Times New Roman"/>
          <w:b/>
          <w:i/>
          <w:sz w:val="28"/>
          <w:szCs w:val="28"/>
        </w:rPr>
        <w:t>1) rezerve stabilite de legislație; (2) rezerve prevăzute de statut și (3) alte rezerve</w:t>
      </w:r>
      <w:r w:rsidRPr="00B121AB">
        <w:rPr>
          <w:rFonts w:ascii="Times New Roman" w:hAnsi="Times New Roman"/>
          <w:sz w:val="28"/>
          <w:szCs w:val="28"/>
        </w:rPr>
        <w:t xml:space="preserve">, la „Rezervele stabilite de legislație” </w:t>
      </w:r>
      <w:proofErr w:type="spellStart"/>
      <w:r w:rsidRPr="00B121AB">
        <w:rPr>
          <w:rFonts w:ascii="Times New Roman" w:hAnsi="Times New Roman"/>
          <w:sz w:val="28"/>
          <w:szCs w:val="28"/>
        </w:rPr>
        <w:t>reflectîndu-se</w:t>
      </w:r>
      <w:proofErr w:type="spellEnd"/>
      <w:r w:rsidRPr="00B121AB">
        <w:rPr>
          <w:rFonts w:ascii="Times New Roman" w:hAnsi="Times New Roman"/>
          <w:sz w:val="28"/>
          <w:szCs w:val="28"/>
        </w:rPr>
        <w:t xml:space="preserve"> capitalul de rezervă stabilit în mărime procentuală de la capitalul statutar; la  „Rezervele  prevăzute de statut” – rezervele destinate stimulării materiale a personalului și dezvoltării sociale și de producere a întreprinderii, iar la „Alte rezerve” – rezervele create prin </w:t>
      </w:r>
      <w:proofErr w:type="spellStart"/>
      <w:r w:rsidRPr="00B121AB">
        <w:rPr>
          <w:rFonts w:ascii="Times New Roman" w:hAnsi="Times New Roman"/>
          <w:sz w:val="28"/>
          <w:szCs w:val="28"/>
        </w:rPr>
        <w:t>hotărîrea</w:t>
      </w:r>
      <w:proofErr w:type="spellEnd"/>
      <w:r w:rsidRPr="00B121AB">
        <w:rPr>
          <w:rFonts w:ascii="Times New Roman" w:hAnsi="Times New Roman"/>
          <w:sz w:val="28"/>
          <w:szCs w:val="28"/>
        </w:rPr>
        <w:t xml:space="preserve"> organului împuternicit al întreprinderii. Reieșind din cele menționate, auditul a constatat reflectarea și raportarea neregulamentară a Fondului  de rezervă,  </w:t>
      </w:r>
      <w:proofErr w:type="spellStart"/>
      <w:r w:rsidRPr="00B121AB">
        <w:rPr>
          <w:rFonts w:ascii="Times New Roman" w:hAnsi="Times New Roman"/>
          <w:sz w:val="28"/>
          <w:szCs w:val="28"/>
        </w:rPr>
        <w:t>reflectîndu-l</w:t>
      </w:r>
      <w:proofErr w:type="spellEnd"/>
      <w:r w:rsidRPr="00B121AB">
        <w:rPr>
          <w:rFonts w:ascii="Times New Roman" w:hAnsi="Times New Roman"/>
          <w:sz w:val="28"/>
          <w:szCs w:val="28"/>
        </w:rPr>
        <w:t xml:space="preserve"> la „Rezervele prevăzute de statut”, deși urma a fi reflectat la „Rezervele stabilite de legislație”. De asemenea, se denotă că formarea și utilizarea Fondului de dezvoltare a activității de producere și Fondului de dezvoltate socială și stimulare, care fac parte din „Rezervele prevăzute de statut”, nu </w:t>
      </w:r>
      <w:proofErr w:type="spellStart"/>
      <w:r w:rsidRPr="00B121AB">
        <w:rPr>
          <w:rFonts w:ascii="Times New Roman" w:hAnsi="Times New Roman"/>
          <w:sz w:val="28"/>
          <w:szCs w:val="28"/>
        </w:rPr>
        <w:t>sînt</w:t>
      </w:r>
      <w:proofErr w:type="spellEnd"/>
      <w:r w:rsidRPr="00B121AB">
        <w:rPr>
          <w:rFonts w:ascii="Times New Roman" w:hAnsi="Times New Roman"/>
          <w:sz w:val="28"/>
          <w:szCs w:val="28"/>
        </w:rPr>
        <w:t xml:space="preserve"> reglementate de Statutul întreprinderii.</w:t>
      </w:r>
    </w:p>
    <w:p w:rsidR="00C116B1" w:rsidRPr="00B121AB" w:rsidRDefault="00C116B1" w:rsidP="00C116B1">
      <w:pPr>
        <w:spacing w:after="0" w:line="240" w:lineRule="auto"/>
        <w:ind w:firstLine="709"/>
        <w:jc w:val="both"/>
        <w:rPr>
          <w:rFonts w:ascii="Times New Roman" w:hAnsi="Times New Roman"/>
          <w:sz w:val="16"/>
          <w:szCs w:val="16"/>
        </w:rPr>
      </w:pPr>
    </w:p>
    <w:p w:rsidR="00C116B1" w:rsidRPr="00B121AB" w:rsidRDefault="00C116B1" w:rsidP="00C116B1">
      <w:pPr>
        <w:spacing w:after="0" w:line="240" w:lineRule="auto"/>
        <w:ind w:firstLine="709"/>
        <w:jc w:val="both"/>
        <w:rPr>
          <w:rFonts w:ascii="Times New Roman" w:hAnsi="Times New Roman"/>
          <w:b/>
          <w:i/>
          <w:sz w:val="28"/>
          <w:szCs w:val="28"/>
        </w:rPr>
      </w:pPr>
      <w:r w:rsidRPr="00B121AB">
        <w:rPr>
          <w:rFonts w:ascii="Times New Roman" w:hAnsi="Times New Roman"/>
          <w:b/>
          <w:i/>
          <w:sz w:val="28"/>
          <w:szCs w:val="28"/>
        </w:rPr>
        <w:t>Concluzii:</w:t>
      </w:r>
    </w:p>
    <w:p w:rsidR="00C116B1" w:rsidRPr="00B121AB" w:rsidRDefault="00C116B1" w:rsidP="00C116B1">
      <w:pPr>
        <w:spacing w:after="0" w:line="240" w:lineRule="auto"/>
        <w:ind w:firstLine="709"/>
        <w:jc w:val="both"/>
        <w:rPr>
          <w:rFonts w:ascii="Times New Roman" w:eastAsia="Times New Roman" w:hAnsi="Times New Roman"/>
          <w:i/>
          <w:iCs/>
          <w:sz w:val="28"/>
          <w:szCs w:val="28"/>
          <w:lang w:eastAsia="ru-RU"/>
        </w:rPr>
      </w:pPr>
      <w:r w:rsidRPr="00B121AB">
        <w:rPr>
          <w:rFonts w:ascii="Times New Roman" w:eastAsia="Times New Roman" w:hAnsi="Times New Roman"/>
          <w:i/>
          <w:iCs/>
          <w:sz w:val="28"/>
          <w:szCs w:val="28"/>
          <w:lang w:eastAsia="ru-RU"/>
        </w:rPr>
        <w:t xml:space="preserve">Veniturile din </w:t>
      </w:r>
      <w:proofErr w:type="spellStart"/>
      <w:r w:rsidRPr="00B121AB">
        <w:rPr>
          <w:rFonts w:ascii="Times New Roman" w:eastAsia="Times New Roman" w:hAnsi="Times New Roman"/>
          <w:i/>
          <w:iCs/>
          <w:sz w:val="28"/>
          <w:szCs w:val="28"/>
          <w:lang w:eastAsia="ru-RU"/>
        </w:rPr>
        <w:t>vînzări</w:t>
      </w:r>
      <w:proofErr w:type="spellEnd"/>
      <w:r w:rsidRPr="00B121AB">
        <w:rPr>
          <w:rFonts w:ascii="Times New Roman" w:eastAsia="Times New Roman" w:hAnsi="Times New Roman"/>
          <w:i/>
          <w:iCs/>
          <w:sz w:val="28"/>
          <w:szCs w:val="28"/>
          <w:lang w:eastAsia="ru-RU"/>
        </w:rPr>
        <w:t xml:space="preserve"> în anul 2013 au înregistrat o creștere de 20,4 mil.lei față de anul 2012, în timp ce veniturile totale în aceeași perioadă s-au diminuat cu 2,3 mil.lei, ca rezultat al diminuării „altor venituri operaționale” cu 23,1 mil.lei. Această situație a fost condiționată de casarea în anul 2012 a sumei de 24,2 mil.lei - datoria creditoare cu termenul de prescripție expirat, cu atribuirea acesteia la majorarea altor venituri operaționale, </w:t>
      </w:r>
      <w:proofErr w:type="spellStart"/>
      <w:r w:rsidRPr="00B121AB">
        <w:rPr>
          <w:rFonts w:ascii="Times New Roman" w:eastAsia="Times New Roman" w:hAnsi="Times New Roman"/>
          <w:i/>
          <w:iCs/>
          <w:sz w:val="28"/>
          <w:szCs w:val="28"/>
          <w:lang w:eastAsia="ru-RU"/>
        </w:rPr>
        <w:t>influențînd</w:t>
      </w:r>
      <w:proofErr w:type="spellEnd"/>
      <w:r w:rsidRPr="00B121AB">
        <w:rPr>
          <w:rFonts w:ascii="Times New Roman" w:eastAsia="Times New Roman" w:hAnsi="Times New Roman"/>
          <w:i/>
          <w:iCs/>
          <w:sz w:val="28"/>
          <w:szCs w:val="28"/>
          <w:lang w:eastAsia="ru-RU"/>
        </w:rPr>
        <w:t xml:space="preserve"> în aceeași mărime rezultatul financiar obținut în anul respectiv, precum și de majorarea volumului de producere.</w:t>
      </w:r>
    </w:p>
    <w:p w:rsidR="00C116B1" w:rsidRPr="00B121AB" w:rsidRDefault="00C116B1" w:rsidP="00C116B1">
      <w:pPr>
        <w:spacing w:after="0" w:line="240" w:lineRule="auto"/>
        <w:ind w:firstLine="709"/>
        <w:jc w:val="both"/>
        <w:rPr>
          <w:rFonts w:ascii="Times New Roman" w:eastAsia="Times New Roman" w:hAnsi="Times New Roman"/>
          <w:i/>
          <w:iCs/>
          <w:sz w:val="28"/>
          <w:szCs w:val="28"/>
          <w:lang w:eastAsia="ru-RU"/>
        </w:rPr>
      </w:pPr>
      <w:r w:rsidRPr="00B121AB">
        <w:rPr>
          <w:rFonts w:ascii="Times New Roman" w:eastAsia="Times New Roman" w:hAnsi="Times New Roman"/>
          <w:i/>
          <w:iCs/>
          <w:sz w:val="28"/>
          <w:szCs w:val="28"/>
          <w:lang w:eastAsia="ru-RU"/>
        </w:rPr>
        <w:t xml:space="preserve">Cheltuielile întreprinderii în anul 2013 s-au diminuat cu 6,2 mil.lei față de anul 2012, ca rezultat al optimizării cheltuielilor pentru retribuirea muncii și altor cheltuieli, concomitent fiind majorate unele cheltuieli de deservire și suport tehnic, precum și valoarea uzurii mijloacelor fixe, acestea fiind condiționate de creșterea </w:t>
      </w:r>
      <w:r w:rsidRPr="00B121AB">
        <w:rPr>
          <w:rFonts w:ascii="Times New Roman" w:eastAsia="Times New Roman" w:hAnsi="Times New Roman"/>
          <w:i/>
          <w:iCs/>
          <w:sz w:val="28"/>
          <w:szCs w:val="28"/>
          <w:lang w:eastAsia="ru-RU"/>
        </w:rPr>
        <w:lastRenderedPageBreak/>
        <w:t xml:space="preserve">numărului de documente perfectate și de capitalizarea cheltuielilor pentru investițiile capitale. </w:t>
      </w:r>
    </w:p>
    <w:p w:rsidR="00C116B1" w:rsidRPr="00B121AB" w:rsidRDefault="00C116B1" w:rsidP="00C116B1">
      <w:pPr>
        <w:spacing w:after="0" w:line="240" w:lineRule="auto"/>
        <w:ind w:firstLine="709"/>
        <w:jc w:val="both"/>
        <w:rPr>
          <w:rFonts w:ascii="Times New Roman" w:hAnsi="Times New Roman"/>
          <w:i/>
          <w:sz w:val="28"/>
          <w:szCs w:val="28"/>
        </w:rPr>
      </w:pPr>
      <w:r w:rsidRPr="00B121AB">
        <w:rPr>
          <w:rFonts w:ascii="Times New Roman" w:eastAsia="Times New Roman" w:hAnsi="Times New Roman"/>
          <w:i/>
          <w:iCs/>
          <w:sz w:val="28"/>
          <w:szCs w:val="28"/>
          <w:lang w:eastAsia="ru-RU"/>
        </w:rPr>
        <w:t xml:space="preserve">În lipsa unor evaluări ale activităţii angajaţilor, administraţia întreprinderii, în perioada </w:t>
      </w:r>
      <w:proofErr w:type="spellStart"/>
      <w:r w:rsidRPr="00B121AB">
        <w:rPr>
          <w:rFonts w:ascii="Times New Roman" w:eastAsia="Times New Roman" w:hAnsi="Times New Roman"/>
          <w:i/>
          <w:iCs/>
          <w:sz w:val="28"/>
          <w:szCs w:val="28"/>
          <w:lang w:eastAsia="ru-RU"/>
        </w:rPr>
        <w:t>auditată</w:t>
      </w:r>
      <w:proofErr w:type="spellEnd"/>
      <w:r w:rsidRPr="00B121AB">
        <w:rPr>
          <w:rFonts w:ascii="Times New Roman" w:eastAsia="Times New Roman" w:hAnsi="Times New Roman"/>
          <w:i/>
          <w:iCs/>
          <w:sz w:val="28"/>
          <w:szCs w:val="28"/>
          <w:lang w:eastAsia="ru-RU"/>
        </w:rPr>
        <w:t>, a stabilit şi a achitat sporuri pentru intensitatea muncii în sumă de 140,1 mii lei, iar î</w:t>
      </w:r>
      <w:r w:rsidRPr="00B121AB">
        <w:rPr>
          <w:rFonts w:ascii="Times New Roman" w:hAnsi="Times New Roman"/>
          <w:i/>
          <w:sz w:val="28"/>
          <w:szCs w:val="28"/>
        </w:rPr>
        <w:t xml:space="preserve">n lipsa criteriilor măsurabile de estimare a performanțelor angajaților pentru stimulare a utilizat 1583,3 mii lei. Concomitent, auditul a constatat atribuirea în anul 2013 a unor cheltuieli neoperaționale în sumă de 2313,4 mii lei, inclusiv din anii precedenți, care au fost incluse în componența cheltuielilor pentru  activități operaționale, </w:t>
      </w:r>
      <w:proofErr w:type="spellStart"/>
      <w:r w:rsidRPr="00B121AB">
        <w:rPr>
          <w:rFonts w:ascii="Times New Roman" w:hAnsi="Times New Roman"/>
          <w:i/>
          <w:sz w:val="28"/>
          <w:szCs w:val="28"/>
        </w:rPr>
        <w:t>influențînd</w:t>
      </w:r>
      <w:proofErr w:type="spellEnd"/>
      <w:r w:rsidRPr="00B121AB">
        <w:rPr>
          <w:rFonts w:ascii="Times New Roman" w:hAnsi="Times New Roman"/>
          <w:i/>
          <w:sz w:val="28"/>
          <w:szCs w:val="28"/>
        </w:rPr>
        <w:t xml:space="preserve"> în aceeași mărime rezultatul financiar.</w:t>
      </w:r>
      <w:r w:rsidRPr="00B121AB">
        <w:rPr>
          <w:i/>
          <w:sz w:val="28"/>
          <w:szCs w:val="28"/>
        </w:rPr>
        <w:t xml:space="preserve"> </w:t>
      </w:r>
      <w:r w:rsidRPr="00B121AB">
        <w:rPr>
          <w:rFonts w:ascii="Times New Roman" w:hAnsi="Times New Roman"/>
          <w:i/>
          <w:sz w:val="28"/>
          <w:szCs w:val="28"/>
        </w:rPr>
        <w:t xml:space="preserve">Se menționează suportarea de către întreprindere a unor cheltuieli în sumă  totală de 421,8 mii lei pentru detașarea  unor angajați ai Ministerului Tehnologiei Informației și Comunicațiilor și repartizarea către acesta a două unități de transport pentru deservire. </w:t>
      </w:r>
    </w:p>
    <w:p w:rsidR="00C116B1" w:rsidRPr="00B121AB" w:rsidRDefault="00C116B1" w:rsidP="00C116B1">
      <w:pPr>
        <w:spacing w:after="0" w:line="240" w:lineRule="auto"/>
        <w:ind w:firstLine="709"/>
        <w:jc w:val="both"/>
        <w:rPr>
          <w:rFonts w:ascii="Times New Roman" w:eastAsia="Times New Roman" w:hAnsi="Times New Roman"/>
          <w:i/>
          <w:iCs/>
          <w:sz w:val="28"/>
          <w:szCs w:val="28"/>
          <w:lang w:eastAsia="ru-RU"/>
        </w:rPr>
      </w:pPr>
      <w:r w:rsidRPr="00760B83">
        <w:rPr>
          <w:rFonts w:ascii="Times New Roman" w:eastAsia="Times New Roman" w:hAnsi="Times New Roman"/>
          <w:i/>
          <w:iCs/>
          <w:sz w:val="28"/>
          <w:szCs w:val="28"/>
          <w:highlight w:val="yellow"/>
          <w:lang w:eastAsia="ru-RU"/>
        </w:rPr>
        <w:t>Rezultatul din activitatea economico-financiară pe anul 2013 a înregistrat un profit de 10,0 mil.lei, sau cu 1,4 mil.lei mai mult față de anul precedent. Totodată, auditul atestă că unul dintre factorii care au condiționat creșterea</w:t>
      </w:r>
      <w:r w:rsidRPr="00760B83">
        <w:rPr>
          <w:rFonts w:ascii="Times New Roman" w:hAnsi="Times New Roman"/>
          <w:i/>
          <w:sz w:val="28"/>
          <w:szCs w:val="28"/>
          <w:highlight w:val="yellow"/>
        </w:rPr>
        <w:t xml:space="preserve"> rezultatului financiar din activitatea de bază a fost diminuarea costurilor de bază ce revin </w:t>
      </w:r>
      <w:r w:rsidRPr="00760B83">
        <w:rPr>
          <w:rFonts w:ascii="Times New Roman" w:eastAsia="Times New Roman" w:hAnsi="Times New Roman"/>
          <w:i/>
          <w:iCs/>
          <w:sz w:val="28"/>
          <w:szCs w:val="28"/>
          <w:highlight w:val="yellow"/>
          <w:lang w:eastAsia="ru-RU"/>
        </w:rPr>
        <w:t>la un leu venituri.</w:t>
      </w:r>
    </w:p>
    <w:p w:rsidR="00C116B1" w:rsidRPr="00B121AB" w:rsidRDefault="00C116B1" w:rsidP="00C116B1">
      <w:pPr>
        <w:spacing w:after="0" w:line="240" w:lineRule="auto"/>
        <w:ind w:firstLine="709"/>
        <w:jc w:val="both"/>
        <w:rPr>
          <w:rFonts w:ascii="Times New Roman" w:eastAsia="Times New Roman" w:hAnsi="Times New Roman"/>
          <w:i/>
          <w:sz w:val="28"/>
          <w:szCs w:val="28"/>
          <w:lang w:eastAsia="ru-RU"/>
        </w:rPr>
      </w:pPr>
      <w:r w:rsidRPr="00B121AB">
        <w:rPr>
          <w:rFonts w:ascii="Times New Roman" w:eastAsia="Times New Roman" w:hAnsi="Times New Roman"/>
          <w:i/>
          <w:sz w:val="28"/>
          <w:szCs w:val="28"/>
          <w:lang w:eastAsia="ru-RU"/>
        </w:rPr>
        <w:t>Se relevă că managementul întreprinderii nu a asigurat formarea conformă a  rezervelor întreprinderii, precum și respectarea normelor contabile, ceea ce a condiționat prezentarea neveridică a unor indicatori din raportul financiar, datorită utilizării unui Plan de conturi contabile de lucru elaborat de entitate cu abateri de la cadrul regulator.</w:t>
      </w:r>
    </w:p>
    <w:p w:rsidR="00C116B1" w:rsidRPr="00B121AB" w:rsidRDefault="00C116B1" w:rsidP="00C116B1">
      <w:pPr>
        <w:tabs>
          <w:tab w:val="left" w:pos="567"/>
        </w:tabs>
        <w:spacing w:after="0" w:line="240" w:lineRule="auto"/>
        <w:ind w:firstLine="709"/>
        <w:jc w:val="both"/>
        <w:rPr>
          <w:rFonts w:ascii="Times New Roman" w:hAnsi="Times New Roman"/>
          <w:i/>
          <w:sz w:val="16"/>
          <w:szCs w:val="16"/>
        </w:rPr>
      </w:pPr>
    </w:p>
    <w:p w:rsidR="00C116B1" w:rsidRPr="00B121AB" w:rsidRDefault="00C116B1" w:rsidP="00C116B1">
      <w:pPr>
        <w:spacing w:after="0" w:line="240" w:lineRule="auto"/>
        <w:ind w:firstLine="709"/>
        <w:jc w:val="both"/>
        <w:rPr>
          <w:rFonts w:ascii="Times New Roman" w:hAnsi="Times New Roman"/>
          <w:b/>
          <w:i/>
          <w:sz w:val="28"/>
          <w:szCs w:val="28"/>
        </w:rPr>
      </w:pPr>
      <w:r w:rsidRPr="00B121AB">
        <w:rPr>
          <w:rFonts w:ascii="Times New Roman" w:hAnsi="Times New Roman"/>
          <w:b/>
          <w:i/>
          <w:sz w:val="28"/>
          <w:szCs w:val="28"/>
        </w:rPr>
        <w:t xml:space="preserve">Recomandări Î.S. „CRIS „Registru”: </w:t>
      </w:r>
    </w:p>
    <w:p w:rsidR="00C116B1" w:rsidRPr="00B121AB" w:rsidRDefault="00C116B1" w:rsidP="00C116B1">
      <w:pPr>
        <w:numPr>
          <w:ilvl w:val="0"/>
          <w:numId w:val="24"/>
        </w:numPr>
        <w:tabs>
          <w:tab w:val="left" w:pos="0"/>
          <w:tab w:val="left" w:pos="1134"/>
        </w:tabs>
        <w:spacing w:after="0" w:line="240" w:lineRule="auto"/>
        <w:ind w:left="0" w:firstLine="709"/>
        <w:jc w:val="both"/>
        <w:rPr>
          <w:rFonts w:ascii="Times New Roman" w:eastAsia="Times New Roman" w:hAnsi="Times New Roman"/>
          <w:i/>
          <w:iCs/>
          <w:sz w:val="28"/>
          <w:szCs w:val="28"/>
          <w:lang w:eastAsia="ru-RU"/>
        </w:rPr>
      </w:pPr>
      <w:r w:rsidRPr="00B121AB">
        <w:rPr>
          <w:rFonts w:ascii="Times New Roman" w:hAnsi="Times New Roman"/>
          <w:bCs/>
          <w:i/>
          <w:iCs/>
          <w:sz w:val="28"/>
          <w:szCs w:val="28"/>
        </w:rPr>
        <w:t xml:space="preserve">Să </w:t>
      </w:r>
      <w:r w:rsidRPr="00B121AB">
        <w:rPr>
          <w:rFonts w:ascii="Times New Roman" w:hAnsi="Times New Roman"/>
          <w:i/>
          <w:sz w:val="28"/>
          <w:szCs w:val="28"/>
        </w:rPr>
        <w:t xml:space="preserve">elaboreze reglementări interne cu stipularea indicatorilor de performanță măsurabili privind stimularea angajaților, </w:t>
      </w:r>
      <w:r w:rsidRPr="00B121AB">
        <w:rPr>
          <w:rFonts w:ascii="Times New Roman" w:eastAsia="Times New Roman" w:hAnsi="Times New Roman"/>
          <w:i/>
          <w:iCs/>
          <w:sz w:val="28"/>
          <w:szCs w:val="28"/>
          <w:lang w:eastAsia="ru-RU"/>
        </w:rPr>
        <w:t>precum și cu identificarea căilor de optimizare continuă a cheltuielilor de remunerare a muncii.</w:t>
      </w:r>
    </w:p>
    <w:p w:rsidR="00C116B1" w:rsidRPr="00B121AB" w:rsidRDefault="00C116B1" w:rsidP="00C116B1">
      <w:pPr>
        <w:numPr>
          <w:ilvl w:val="0"/>
          <w:numId w:val="24"/>
        </w:numPr>
        <w:tabs>
          <w:tab w:val="left" w:pos="0"/>
          <w:tab w:val="left" w:pos="1134"/>
        </w:tabs>
        <w:spacing w:after="0" w:line="240" w:lineRule="auto"/>
        <w:ind w:left="0" w:firstLine="709"/>
        <w:jc w:val="both"/>
        <w:rPr>
          <w:rFonts w:ascii="Times New Roman" w:hAnsi="Times New Roman"/>
          <w:sz w:val="28"/>
          <w:szCs w:val="28"/>
        </w:rPr>
      </w:pPr>
      <w:r w:rsidRPr="00B121AB">
        <w:rPr>
          <w:rFonts w:ascii="Times New Roman" w:hAnsi="Times New Roman"/>
          <w:i/>
          <w:sz w:val="28"/>
          <w:szCs w:val="28"/>
        </w:rPr>
        <w:t xml:space="preserve">Să  revizuiască Politica de contabilitate, în vederea utilizării conforme a normelor contabile, în special </w:t>
      </w:r>
      <w:proofErr w:type="spellStart"/>
      <w:r w:rsidRPr="00B121AB">
        <w:rPr>
          <w:rFonts w:ascii="Times New Roman" w:hAnsi="Times New Roman"/>
          <w:i/>
          <w:sz w:val="28"/>
          <w:szCs w:val="28"/>
        </w:rPr>
        <w:t>asigurînd</w:t>
      </w:r>
      <w:proofErr w:type="spellEnd"/>
      <w:r w:rsidRPr="00B121AB">
        <w:rPr>
          <w:rFonts w:ascii="Times New Roman" w:hAnsi="Times New Roman"/>
          <w:i/>
          <w:sz w:val="28"/>
          <w:szCs w:val="28"/>
        </w:rPr>
        <w:t xml:space="preserve"> revizuirea Planului de conturi contabile de lucru al entității, pentru evitarea raportării neconforme.</w:t>
      </w:r>
    </w:p>
    <w:p w:rsidR="00C116B1" w:rsidRPr="00B121AB" w:rsidRDefault="00C116B1" w:rsidP="00C116B1">
      <w:pPr>
        <w:numPr>
          <w:ilvl w:val="0"/>
          <w:numId w:val="24"/>
        </w:numPr>
        <w:tabs>
          <w:tab w:val="left" w:pos="0"/>
          <w:tab w:val="left" w:pos="1134"/>
        </w:tabs>
        <w:spacing w:after="0" w:line="240" w:lineRule="auto"/>
        <w:ind w:left="0" w:firstLine="709"/>
        <w:jc w:val="both"/>
        <w:rPr>
          <w:rFonts w:ascii="Times New Roman" w:hAnsi="Times New Roman"/>
          <w:i/>
          <w:sz w:val="28"/>
          <w:szCs w:val="28"/>
        </w:rPr>
      </w:pPr>
      <w:r w:rsidRPr="00B121AB">
        <w:rPr>
          <w:rFonts w:ascii="Times New Roman" w:hAnsi="Times New Roman"/>
          <w:i/>
          <w:sz w:val="28"/>
          <w:szCs w:val="28"/>
        </w:rPr>
        <w:t>Să asigure conformitatea formării rezervelor întreprinderii, inclusiv a Fondului de dezvoltare a activității de producere și a Fondului de dezvoltare socială și stimulare, cu ajustarea acestora la cerințele</w:t>
      </w:r>
      <w:r>
        <w:rPr>
          <w:rFonts w:ascii="Times New Roman" w:hAnsi="Times New Roman"/>
          <w:i/>
          <w:sz w:val="28"/>
          <w:szCs w:val="28"/>
        </w:rPr>
        <w:t xml:space="preserve"> legale.</w:t>
      </w:r>
      <w:r w:rsidRPr="00B121AB">
        <w:rPr>
          <w:rFonts w:ascii="Times New Roman" w:hAnsi="Times New Roman"/>
          <w:i/>
          <w:sz w:val="28"/>
          <w:szCs w:val="28"/>
        </w:rPr>
        <w:t xml:space="preserve"> </w:t>
      </w:r>
    </w:p>
    <w:p w:rsidR="00C116B1" w:rsidRPr="00B121AB" w:rsidRDefault="00C116B1" w:rsidP="00C116B1">
      <w:pPr>
        <w:spacing w:after="0" w:line="240" w:lineRule="auto"/>
        <w:ind w:left="960" w:firstLine="709"/>
        <w:jc w:val="both"/>
        <w:rPr>
          <w:rFonts w:ascii="Times New Roman" w:hAnsi="Times New Roman"/>
          <w:sz w:val="16"/>
          <w:szCs w:val="16"/>
        </w:rPr>
      </w:pPr>
    </w:p>
    <w:p w:rsidR="00C116B1" w:rsidRPr="00B121AB" w:rsidRDefault="00C116B1" w:rsidP="00C116B1">
      <w:pPr>
        <w:spacing w:after="0" w:line="240" w:lineRule="auto"/>
        <w:ind w:firstLine="709"/>
        <w:jc w:val="both"/>
        <w:rPr>
          <w:rFonts w:ascii="Times New Roman" w:eastAsia="Times New Roman" w:hAnsi="Times New Roman"/>
          <w:sz w:val="28"/>
          <w:szCs w:val="28"/>
          <w:lang w:eastAsia="ru-RU"/>
        </w:rPr>
      </w:pPr>
      <w:r w:rsidRPr="00B121AB">
        <w:rPr>
          <w:rFonts w:ascii="Times New Roman" w:eastAsia="Times New Roman" w:hAnsi="Times New Roman"/>
          <w:b/>
          <w:bCs/>
          <w:iCs/>
          <w:sz w:val="28"/>
          <w:szCs w:val="28"/>
          <w:lang w:eastAsia="ru-RU"/>
        </w:rPr>
        <w:t>3.2. Cu privire la conformitatea gestionării patrimoniului public</w:t>
      </w:r>
      <w:r w:rsidRPr="00B121AB">
        <w:rPr>
          <w:rFonts w:ascii="Times New Roman" w:eastAsia="Times New Roman" w:hAnsi="Times New Roman"/>
          <w:sz w:val="28"/>
          <w:szCs w:val="28"/>
          <w:lang w:eastAsia="ru-RU"/>
        </w:rPr>
        <w:t xml:space="preserve"> </w:t>
      </w:r>
    </w:p>
    <w:p w:rsidR="00C116B1" w:rsidRPr="00B121AB" w:rsidRDefault="00C116B1" w:rsidP="00C116B1">
      <w:pPr>
        <w:tabs>
          <w:tab w:val="left" w:pos="1276"/>
          <w:tab w:val="left" w:pos="2127"/>
          <w:tab w:val="left" w:pos="2410"/>
        </w:tabs>
        <w:spacing w:after="0" w:line="240" w:lineRule="auto"/>
        <w:jc w:val="both"/>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t xml:space="preserve">         3.2.1. </w:t>
      </w:r>
      <w:r w:rsidRPr="009C6ECB">
        <w:rPr>
          <w:rFonts w:ascii="Times New Roman" w:eastAsia="Times New Roman" w:hAnsi="Times New Roman"/>
          <w:b/>
          <w:i/>
          <w:sz w:val="28"/>
          <w:szCs w:val="28"/>
          <w:lang w:eastAsia="ru-RU"/>
        </w:rPr>
        <w:t>Privind</w:t>
      </w:r>
      <w:r w:rsidRPr="00B121AB">
        <w:rPr>
          <w:rFonts w:ascii="Times New Roman" w:eastAsia="Times New Roman" w:hAnsi="Times New Roman"/>
          <w:b/>
          <w:i/>
          <w:sz w:val="28"/>
          <w:szCs w:val="28"/>
          <w:lang w:eastAsia="ru-RU"/>
        </w:rPr>
        <w:t xml:space="preserve"> analiza generală a activelor întreprinderii</w:t>
      </w:r>
    </w:p>
    <w:p w:rsidR="00C116B1" w:rsidRPr="00B121AB" w:rsidRDefault="00C116B1" w:rsidP="00C116B1">
      <w:pPr>
        <w:spacing w:after="0" w:line="240" w:lineRule="auto"/>
        <w:ind w:firstLine="709"/>
        <w:jc w:val="both"/>
        <w:rPr>
          <w:rFonts w:ascii="Times New Roman" w:hAnsi="Times New Roman"/>
          <w:sz w:val="28"/>
          <w:szCs w:val="28"/>
        </w:rPr>
      </w:pPr>
      <w:r w:rsidRPr="00B121AB">
        <w:rPr>
          <w:rFonts w:ascii="Times New Roman" w:hAnsi="Times New Roman"/>
          <w:sz w:val="28"/>
          <w:szCs w:val="28"/>
        </w:rPr>
        <w:t xml:space="preserve">Activele întreprinderii în anul 2013 au înregistrat o diminuare nesemnificativă, în comparație cu anii precedenți, care se datorează în mare parte sumei uzurii acumulate. </w:t>
      </w:r>
      <w:r w:rsidRPr="00B121AB">
        <w:rPr>
          <w:rFonts w:ascii="Times New Roman" w:eastAsia="Times New Roman" w:hAnsi="Times New Roman"/>
          <w:sz w:val="28"/>
          <w:szCs w:val="28"/>
          <w:lang w:eastAsia="ru-RU"/>
        </w:rPr>
        <w:t xml:space="preserve">Structura și evoluția elementelor patrimoniale ale întreprinderii în anul 2013, comparativ cu anii 2011-2012, se prezintă în </w:t>
      </w:r>
      <w:r w:rsidRPr="00B121AB">
        <w:rPr>
          <w:rFonts w:ascii="Times New Roman" w:eastAsia="Times New Roman" w:hAnsi="Times New Roman"/>
          <w:i/>
          <w:sz w:val="28"/>
          <w:szCs w:val="28"/>
          <w:lang w:eastAsia="ru-RU"/>
        </w:rPr>
        <w:t>Tabelul nr.5 din Anexa nr.2</w:t>
      </w:r>
      <w:r w:rsidRPr="00B121AB">
        <w:rPr>
          <w:rFonts w:ascii="Times New Roman" w:eastAsia="Times New Roman" w:hAnsi="Times New Roman"/>
          <w:sz w:val="28"/>
          <w:szCs w:val="28"/>
          <w:lang w:eastAsia="ru-RU"/>
        </w:rPr>
        <w:t xml:space="preserve"> la prezentul Raport de audit.</w:t>
      </w:r>
    </w:p>
    <w:p w:rsidR="00C116B1" w:rsidRPr="00B121AB" w:rsidRDefault="00C116B1" w:rsidP="00C116B1">
      <w:pPr>
        <w:spacing w:after="0" w:line="240" w:lineRule="auto"/>
        <w:ind w:firstLine="709"/>
        <w:jc w:val="both"/>
        <w:rPr>
          <w:rFonts w:ascii="Times New Roman" w:hAnsi="Times New Roman"/>
          <w:sz w:val="28"/>
          <w:szCs w:val="28"/>
        </w:rPr>
      </w:pPr>
      <w:r w:rsidRPr="00B121AB">
        <w:rPr>
          <w:rFonts w:ascii="Times New Roman" w:hAnsi="Times New Roman"/>
          <w:sz w:val="28"/>
          <w:szCs w:val="28"/>
        </w:rPr>
        <w:t>Analiza efectuată de audit asupra situației patrimoniale denotă că activele întreprinderii la finele anului 2013 au constituit 358,1 mil.lei, sau cu</w:t>
      </w:r>
      <w:r w:rsidRPr="00B121AB">
        <w:rPr>
          <w:rFonts w:ascii="Times New Roman" w:hAnsi="Times New Roman"/>
          <w:b/>
          <w:i/>
          <w:sz w:val="28"/>
          <w:szCs w:val="28"/>
        </w:rPr>
        <w:t xml:space="preserve"> </w:t>
      </w:r>
      <w:r w:rsidRPr="00B121AB">
        <w:rPr>
          <w:rFonts w:ascii="Times New Roman" w:hAnsi="Times New Roman"/>
          <w:sz w:val="28"/>
          <w:szCs w:val="28"/>
        </w:rPr>
        <w:t xml:space="preserve">21,5 mil.lei mai puțin, comparativ cu anul precedent. Această micșorare a fost condiționată de diminuarea stocurilor de mărfuri și materiale cu 8,8 mil.lei, precum și a activelor </w:t>
      </w:r>
      <w:r w:rsidRPr="00B121AB">
        <w:rPr>
          <w:rFonts w:ascii="Times New Roman" w:hAnsi="Times New Roman"/>
          <w:sz w:val="28"/>
          <w:szCs w:val="28"/>
        </w:rPr>
        <w:lastRenderedPageBreak/>
        <w:t xml:space="preserve">materiale pe termen lung - cu 13,1 mil.lei, din care  mijloace fixe - cu 11,3 mil.lei. Concomitent, la finele perioadei de gestiune, întreprinderea a înregistrat o majorare a creanțelor pe termen scurt cu 8,9 mil.lei. </w:t>
      </w:r>
    </w:p>
    <w:p w:rsidR="00C116B1" w:rsidRPr="00B121AB" w:rsidRDefault="00C116B1" w:rsidP="00C116B1">
      <w:pPr>
        <w:spacing w:after="0" w:line="240" w:lineRule="auto"/>
        <w:ind w:firstLine="709"/>
        <w:jc w:val="both"/>
        <w:rPr>
          <w:rFonts w:ascii="Times New Roman" w:eastAsia="Times New Roman" w:hAnsi="Times New Roman"/>
          <w:sz w:val="28"/>
          <w:szCs w:val="28"/>
          <w:lang w:eastAsia="ru-RU"/>
        </w:rPr>
      </w:pPr>
      <w:r w:rsidRPr="00B121AB">
        <w:rPr>
          <w:rFonts w:ascii="Times New Roman" w:hAnsi="Times New Roman"/>
          <w:sz w:val="28"/>
          <w:szCs w:val="28"/>
        </w:rPr>
        <w:t>Ponderea esențială în totalul activelor o dețin activele materiale pe termen lung, care constituie, în medie, 56,4%, urmate de stocurile de mărfuri și materiale – 22,6%, creanțele pe termen scurt – 10,3%, și investițiile pe termen lung – 8,1%.</w:t>
      </w:r>
      <w:r w:rsidRPr="00B121AB">
        <w:rPr>
          <w:rFonts w:ascii="Times New Roman" w:eastAsia="Times New Roman" w:hAnsi="Times New Roman"/>
          <w:sz w:val="28"/>
          <w:szCs w:val="28"/>
          <w:lang w:eastAsia="ru-RU"/>
        </w:rPr>
        <w:t xml:space="preserve"> </w:t>
      </w:r>
    </w:p>
    <w:p w:rsidR="00C116B1" w:rsidRPr="00B121AB" w:rsidRDefault="00C116B1" w:rsidP="00C116B1">
      <w:pPr>
        <w:spacing w:after="0" w:line="240" w:lineRule="auto"/>
        <w:ind w:firstLine="709"/>
        <w:jc w:val="both"/>
        <w:rPr>
          <w:rFonts w:ascii="Times New Roman" w:hAnsi="Times New Roman"/>
          <w:sz w:val="28"/>
          <w:szCs w:val="28"/>
        </w:rPr>
      </w:pPr>
      <w:r w:rsidRPr="00760B83">
        <w:rPr>
          <w:rFonts w:ascii="Times New Roman" w:hAnsi="Times New Roman"/>
          <w:sz w:val="28"/>
          <w:szCs w:val="28"/>
          <w:highlight w:val="yellow"/>
        </w:rPr>
        <w:t xml:space="preserve">Verificările auditului au relevat că în componența activelor financiare pe termen lung </w:t>
      </w:r>
      <w:proofErr w:type="spellStart"/>
      <w:r w:rsidRPr="00760B83">
        <w:rPr>
          <w:rFonts w:ascii="Times New Roman" w:hAnsi="Times New Roman"/>
          <w:sz w:val="28"/>
          <w:szCs w:val="28"/>
          <w:highlight w:val="yellow"/>
        </w:rPr>
        <w:t>sînt</w:t>
      </w:r>
      <w:proofErr w:type="spellEnd"/>
      <w:r w:rsidRPr="00760B83">
        <w:rPr>
          <w:rFonts w:ascii="Times New Roman" w:hAnsi="Times New Roman"/>
          <w:sz w:val="28"/>
          <w:szCs w:val="28"/>
          <w:highlight w:val="yellow"/>
        </w:rPr>
        <w:t xml:space="preserve"> înregistrate investiții în întreprinderi-fiice în valoare totală de 28825,0 mii lei, inclusiv: S.R.L. SC „</w:t>
      </w:r>
      <w:proofErr w:type="spellStart"/>
      <w:r w:rsidRPr="00760B83">
        <w:rPr>
          <w:rFonts w:ascii="Times New Roman" w:hAnsi="Times New Roman"/>
          <w:sz w:val="28"/>
          <w:szCs w:val="28"/>
          <w:highlight w:val="yellow"/>
        </w:rPr>
        <w:t>IT-Cafe</w:t>
      </w:r>
      <w:proofErr w:type="spellEnd"/>
      <w:r w:rsidRPr="00760B83">
        <w:rPr>
          <w:rFonts w:ascii="Times New Roman" w:hAnsi="Times New Roman"/>
          <w:sz w:val="28"/>
          <w:szCs w:val="28"/>
          <w:highlight w:val="yellow"/>
        </w:rPr>
        <w:t>”– 3446,7 mii lei; S.R.L. „Casa editorială IT Moldova” – 1,4 mii lei; S.R.L. SC „</w:t>
      </w:r>
      <w:proofErr w:type="spellStart"/>
      <w:r w:rsidRPr="00760B83">
        <w:rPr>
          <w:rFonts w:ascii="Times New Roman" w:hAnsi="Times New Roman"/>
          <w:sz w:val="28"/>
          <w:szCs w:val="28"/>
          <w:highlight w:val="yellow"/>
        </w:rPr>
        <w:t>IT-Relax</w:t>
      </w:r>
      <w:proofErr w:type="spellEnd"/>
      <w:r w:rsidRPr="00760B83">
        <w:rPr>
          <w:rFonts w:ascii="Times New Roman" w:hAnsi="Times New Roman"/>
          <w:sz w:val="28"/>
          <w:szCs w:val="28"/>
          <w:highlight w:val="yellow"/>
        </w:rPr>
        <w:t>” – 25376,9 mii lei.</w:t>
      </w:r>
      <w:r w:rsidRPr="00B121AB">
        <w:rPr>
          <w:rFonts w:ascii="Times New Roman" w:hAnsi="Times New Roman"/>
          <w:sz w:val="28"/>
          <w:szCs w:val="28"/>
        </w:rPr>
        <w:t xml:space="preserve"> Totodată, Î.S. „CRIS „Registru” deține cote de participare în alte întreprinderi în sumă totală de 288,8 mii lei, dintre care: S.R.L. „</w:t>
      </w:r>
      <w:proofErr w:type="spellStart"/>
      <w:r w:rsidRPr="00B121AB">
        <w:rPr>
          <w:rFonts w:ascii="Times New Roman" w:hAnsi="Times New Roman"/>
          <w:sz w:val="28"/>
          <w:szCs w:val="28"/>
        </w:rPr>
        <w:t>Metrompaș</w:t>
      </w:r>
      <w:proofErr w:type="spellEnd"/>
      <w:r w:rsidRPr="00B121AB">
        <w:rPr>
          <w:rFonts w:ascii="Times New Roman" w:hAnsi="Times New Roman"/>
          <w:sz w:val="28"/>
          <w:szCs w:val="28"/>
        </w:rPr>
        <w:t>” – 286,2 mii lei; S.R.L. „Media Portal” – 2,6 mii lei.</w:t>
      </w:r>
    </w:p>
    <w:p w:rsidR="00C116B1" w:rsidRPr="00B121AB" w:rsidRDefault="00C116B1" w:rsidP="00C116B1">
      <w:pPr>
        <w:spacing w:after="0" w:line="240" w:lineRule="auto"/>
        <w:ind w:firstLine="709"/>
        <w:jc w:val="both"/>
        <w:rPr>
          <w:rFonts w:ascii="Times New Roman" w:hAnsi="Times New Roman"/>
          <w:sz w:val="16"/>
          <w:szCs w:val="16"/>
        </w:rPr>
      </w:pPr>
    </w:p>
    <w:p w:rsidR="00C116B1" w:rsidRPr="00B121AB" w:rsidRDefault="00C116B1" w:rsidP="00C116B1">
      <w:pPr>
        <w:pStyle w:val="a3"/>
        <w:tabs>
          <w:tab w:val="left" w:pos="0"/>
          <w:tab w:val="left" w:pos="851"/>
          <w:tab w:val="left" w:pos="1276"/>
          <w:tab w:val="left" w:pos="1560"/>
          <w:tab w:val="left" w:pos="2410"/>
        </w:tabs>
        <w:spacing w:after="0" w:line="240" w:lineRule="auto"/>
        <w:ind w:left="709"/>
        <w:jc w:val="both"/>
        <w:rPr>
          <w:rFonts w:ascii="Times New Roman" w:hAnsi="Times New Roman"/>
          <w:i/>
          <w:sz w:val="28"/>
          <w:szCs w:val="28"/>
        </w:rPr>
      </w:pPr>
      <w:r>
        <w:rPr>
          <w:rFonts w:ascii="Times New Roman" w:hAnsi="Times New Roman"/>
          <w:b/>
          <w:i/>
          <w:sz w:val="28"/>
          <w:szCs w:val="28"/>
        </w:rPr>
        <w:t>3.2.2</w:t>
      </w:r>
      <w:r w:rsidRPr="00B121AB">
        <w:rPr>
          <w:rFonts w:ascii="Times New Roman" w:hAnsi="Times New Roman"/>
          <w:b/>
          <w:i/>
          <w:sz w:val="28"/>
          <w:szCs w:val="28"/>
        </w:rPr>
        <w:t xml:space="preserve">.  Privind conformitatea evidenței mijloacelor fixe </w:t>
      </w:r>
    </w:p>
    <w:p w:rsidR="00C116B1" w:rsidRPr="00B121AB" w:rsidRDefault="00C116B1" w:rsidP="00C116B1">
      <w:pPr>
        <w:spacing w:after="0" w:line="240" w:lineRule="auto"/>
        <w:ind w:firstLine="709"/>
        <w:jc w:val="both"/>
        <w:rPr>
          <w:rFonts w:ascii="Times New Roman" w:hAnsi="Times New Roman"/>
          <w:sz w:val="28"/>
          <w:szCs w:val="28"/>
        </w:rPr>
      </w:pPr>
      <w:r w:rsidRPr="00B121AB">
        <w:rPr>
          <w:rFonts w:ascii="Times New Roman" w:hAnsi="Times New Roman"/>
          <w:bCs/>
          <w:sz w:val="28"/>
          <w:szCs w:val="28"/>
        </w:rPr>
        <w:t>Conform art.7 alin.(1) din Legea contabilității, s</w:t>
      </w:r>
      <w:r w:rsidRPr="00B121AB">
        <w:rPr>
          <w:rFonts w:ascii="Times New Roman" w:hAnsi="Times New Roman"/>
          <w:sz w:val="28"/>
          <w:szCs w:val="28"/>
        </w:rPr>
        <w:t>tandardele de contabilitate constituie baza ţinerii contabilităţii şi raportării financiare în conformitate cu politicile de contabilitate aprobate. Potrivit pct.31 din SNC 16 „Contabilitatea activelor pe termen lung”, valoarea</w:t>
      </w:r>
      <w:r>
        <w:rPr>
          <w:rFonts w:ascii="Times New Roman" w:hAnsi="Times New Roman"/>
          <w:sz w:val="28"/>
          <w:szCs w:val="28"/>
        </w:rPr>
        <w:t xml:space="preserve"> venală a</w:t>
      </w:r>
      <w:r w:rsidRPr="00B121AB">
        <w:rPr>
          <w:rFonts w:ascii="Times New Roman" w:hAnsi="Times New Roman"/>
          <w:sz w:val="28"/>
          <w:szCs w:val="28"/>
        </w:rPr>
        <w:t xml:space="preserve"> mijloacelor fixe este valoarea de piaţă, </w:t>
      </w:r>
      <w:proofErr w:type="spellStart"/>
      <w:r w:rsidRPr="00B121AB">
        <w:rPr>
          <w:rFonts w:ascii="Times New Roman" w:hAnsi="Times New Roman"/>
          <w:sz w:val="28"/>
          <w:szCs w:val="28"/>
        </w:rPr>
        <w:t>ţinîndu-se</w:t>
      </w:r>
      <w:proofErr w:type="spellEnd"/>
      <w:r w:rsidRPr="00B121AB">
        <w:rPr>
          <w:rFonts w:ascii="Times New Roman" w:hAnsi="Times New Roman"/>
          <w:sz w:val="28"/>
          <w:szCs w:val="28"/>
        </w:rPr>
        <w:t xml:space="preserve"> cont de destinaţia utilizării acestora, care se determină prin expertiza estimativă efectuată de către specialişti (estimatori) calificaţi. Actualmente întreprinderea gestionează 40 de clădiri cu valoarea inițială totală de 178,5 mil.lei, din care 8 construcții </w:t>
      </w:r>
      <w:proofErr w:type="spellStart"/>
      <w:r w:rsidRPr="00B121AB">
        <w:rPr>
          <w:rFonts w:ascii="Times New Roman" w:hAnsi="Times New Roman"/>
          <w:sz w:val="28"/>
          <w:szCs w:val="28"/>
        </w:rPr>
        <w:t>sînt</w:t>
      </w:r>
      <w:proofErr w:type="spellEnd"/>
      <w:r w:rsidRPr="00B121AB">
        <w:rPr>
          <w:rFonts w:ascii="Times New Roman" w:hAnsi="Times New Roman"/>
          <w:sz w:val="28"/>
          <w:szCs w:val="28"/>
        </w:rPr>
        <w:t xml:space="preserve"> evaluate de Oficiul Cadastral Teritorial  la valoarea de 18,7 mil. lei, reflectate în evidența contabilă cu valoarea inițială de 8,0 mil. lei.</w:t>
      </w:r>
    </w:p>
    <w:p w:rsidR="00C116B1" w:rsidRPr="00B121AB" w:rsidRDefault="00C116B1" w:rsidP="00C116B1">
      <w:pPr>
        <w:pStyle w:val="a3"/>
        <w:tabs>
          <w:tab w:val="left" w:pos="0"/>
        </w:tabs>
        <w:spacing w:after="0" w:line="240" w:lineRule="auto"/>
        <w:ind w:left="0" w:firstLine="709"/>
        <w:jc w:val="both"/>
        <w:rPr>
          <w:rFonts w:ascii="Times New Roman" w:hAnsi="Times New Roman"/>
          <w:i/>
          <w:sz w:val="28"/>
          <w:szCs w:val="28"/>
        </w:rPr>
      </w:pPr>
      <w:r w:rsidRPr="00B121AB">
        <w:rPr>
          <w:rFonts w:ascii="Times New Roman" w:hAnsi="Times New Roman"/>
          <w:i/>
          <w:sz w:val="28"/>
          <w:szCs w:val="28"/>
        </w:rPr>
        <w:t>Verificările auditului asupra conformității procesului de gestionare și evidență a patrimoniului public au relevat:</w:t>
      </w:r>
    </w:p>
    <w:p w:rsidR="00C116B1" w:rsidRPr="006A600F" w:rsidRDefault="00C116B1" w:rsidP="00C116B1">
      <w:pPr>
        <w:pStyle w:val="a3"/>
        <w:numPr>
          <w:ilvl w:val="0"/>
          <w:numId w:val="2"/>
        </w:numPr>
        <w:tabs>
          <w:tab w:val="left" w:pos="0"/>
          <w:tab w:val="left" w:pos="709"/>
          <w:tab w:val="left" w:pos="851"/>
          <w:tab w:val="left" w:pos="993"/>
        </w:tabs>
        <w:spacing w:after="0" w:line="240" w:lineRule="auto"/>
        <w:ind w:left="0" w:firstLine="709"/>
        <w:jc w:val="both"/>
        <w:rPr>
          <w:rFonts w:ascii="Times New Roman" w:hAnsi="Times New Roman"/>
          <w:sz w:val="28"/>
          <w:szCs w:val="28"/>
        </w:rPr>
      </w:pPr>
      <w:r w:rsidRPr="00B121AB">
        <w:rPr>
          <w:rFonts w:ascii="Times New Roman" w:hAnsi="Times New Roman"/>
          <w:sz w:val="28"/>
          <w:szCs w:val="28"/>
        </w:rPr>
        <w:t>Neînregistrarea conformă în evidența contabilă a terenurilor proprietate publică aferente clădirilor și construcţiilor. Astfel,</w:t>
      </w:r>
      <w:r w:rsidRPr="00B121AB">
        <w:rPr>
          <w:rFonts w:ascii="Times New Roman" w:hAnsi="Times New Roman"/>
          <w:b/>
          <w:i/>
          <w:sz w:val="28"/>
          <w:szCs w:val="28"/>
        </w:rPr>
        <w:t xml:space="preserve"> </w:t>
      </w:r>
      <w:r w:rsidRPr="00B121AB">
        <w:rPr>
          <w:rFonts w:ascii="Times New Roman" w:hAnsi="Times New Roman"/>
          <w:sz w:val="28"/>
          <w:szCs w:val="28"/>
        </w:rPr>
        <w:t>Î.S. „CRIS „Registru”</w:t>
      </w:r>
      <w:r w:rsidRPr="00B121AB">
        <w:rPr>
          <w:rFonts w:ascii="Times New Roman" w:hAnsi="Times New Roman"/>
          <w:b/>
          <w:i/>
          <w:sz w:val="28"/>
          <w:szCs w:val="28"/>
        </w:rPr>
        <w:t xml:space="preserve"> </w:t>
      </w:r>
      <w:r w:rsidRPr="00B121AB">
        <w:rPr>
          <w:rFonts w:ascii="Times New Roman" w:hAnsi="Times New Roman"/>
          <w:sz w:val="28"/>
          <w:szCs w:val="28"/>
        </w:rPr>
        <w:t xml:space="preserve">gestionează 28 de imobile </w:t>
      </w:r>
      <w:r w:rsidRPr="00000A21">
        <w:rPr>
          <w:rFonts w:ascii="Times New Roman" w:hAnsi="Times New Roman"/>
          <w:sz w:val="28"/>
          <w:szCs w:val="28"/>
        </w:rPr>
        <w:t>cu</w:t>
      </w:r>
      <w:r w:rsidRPr="00B121AB">
        <w:rPr>
          <w:rFonts w:ascii="Times New Roman" w:hAnsi="Times New Roman"/>
          <w:sz w:val="28"/>
          <w:szCs w:val="28"/>
        </w:rPr>
        <w:t xml:space="preserve"> terenurile aferente cu suprafața totală de 8,4 ha, asupra cărora întreprinderea are perfectate 18 titluri de autentificare a dreptului deținătorului de teren transmis în folosinţă (3,7 ha în valoare de 8,1 mil.lei). Urmare verificărilor, auditul a constatat că întreprinderea, </w:t>
      </w:r>
      <w:proofErr w:type="spellStart"/>
      <w:r w:rsidRPr="00B121AB">
        <w:rPr>
          <w:rFonts w:ascii="Times New Roman" w:hAnsi="Times New Roman"/>
          <w:sz w:val="28"/>
          <w:szCs w:val="28"/>
        </w:rPr>
        <w:t>nerespectînd</w:t>
      </w:r>
      <w:proofErr w:type="spellEnd"/>
      <w:r w:rsidRPr="00B121AB">
        <w:rPr>
          <w:rFonts w:ascii="Times New Roman" w:hAnsi="Times New Roman"/>
          <w:sz w:val="28"/>
          <w:szCs w:val="28"/>
        </w:rPr>
        <w:t xml:space="preserve"> prevederile legale</w:t>
      </w:r>
      <w:r w:rsidRPr="00B121AB">
        <w:rPr>
          <w:rStyle w:val="af"/>
          <w:rFonts w:ascii="Times New Roman" w:hAnsi="Times New Roman"/>
          <w:sz w:val="28"/>
          <w:szCs w:val="28"/>
        </w:rPr>
        <w:footnoteReference w:id="21"/>
      </w:r>
      <w:r w:rsidRPr="00B121AB">
        <w:rPr>
          <w:rFonts w:ascii="Times New Roman" w:hAnsi="Times New Roman"/>
          <w:sz w:val="28"/>
          <w:szCs w:val="28"/>
        </w:rPr>
        <w:t xml:space="preserve">, nu a înregistrat în evidenţa contabilă valoarea cadastrală totală a terenurilor  de  36,7 mil.lei, </w:t>
      </w:r>
      <w:proofErr w:type="spellStart"/>
      <w:r w:rsidRPr="006A600F">
        <w:rPr>
          <w:rFonts w:ascii="Times New Roman" w:hAnsi="Times New Roman"/>
          <w:sz w:val="28"/>
          <w:szCs w:val="28"/>
        </w:rPr>
        <w:t>reflectînd</w:t>
      </w:r>
      <w:proofErr w:type="spellEnd"/>
      <w:r w:rsidRPr="006A600F">
        <w:rPr>
          <w:rFonts w:ascii="Times New Roman" w:hAnsi="Times New Roman"/>
          <w:sz w:val="28"/>
          <w:szCs w:val="28"/>
        </w:rPr>
        <w:t xml:space="preserve"> incorect în evidența analitică 28 de terenuri  cu suprafața totală de 8,4 ha doar cantitativ. </w:t>
      </w:r>
    </w:p>
    <w:p w:rsidR="00C116B1" w:rsidRPr="00B121AB" w:rsidRDefault="00C116B1" w:rsidP="00C116B1">
      <w:pPr>
        <w:tabs>
          <w:tab w:val="left" w:pos="0"/>
        </w:tabs>
        <w:spacing w:after="0" w:line="240" w:lineRule="auto"/>
        <w:ind w:firstLine="709"/>
        <w:jc w:val="both"/>
        <w:rPr>
          <w:rFonts w:ascii="Times New Roman" w:hAnsi="Times New Roman"/>
          <w:sz w:val="28"/>
          <w:szCs w:val="28"/>
        </w:rPr>
      </w:pPr>
      <w:r w:rsidRPr="00B121AB">
        <w:rPr>
          <w:rFonts w:ascii="Times New Roman" w:hAnsi="Times New Roman"/>
          <w:sz w:val="28"/>
          <w:szCs w:val="28"/>
        </w:rPr>
        <w:t xml:space="preserve">Totodată, se menționează că, în perioada anilor 2005-2010, deși au fost întocmite acte de primire-predare a 16 terenuri în valoare de 29,5 mil.lei, la organele cadastrale </w:t>
      </w:r>
      <w:proofErr w:type="spellStart"/>
      <w:r w:rsidRPr="00B121AB">
        <w:rPr>
          <w:rFonts w:ascii="Times New Roman" w:hAnsi="Times New Roman"/>
          <w:sz w:val="28"/>
          <w:szCs w:val="28"/>
        </w:rPr>
        <w:t>pînă</w:t>
      </w:r>
      <w:proofErr w:type="spellEnd"/>
      <w:r w:rsidRPr="00B121AB">
        <w:rPr>
          <w:rFonts w:ascii="Times New Roman" w:hAnsi="Times New Roman"/>
          <w:sz w:val="28"/>
          <w:szCs w:val="28"/>
        </w:rPr>
        <w:t xml:space="preserve"> în prezent nu au fost modificate documentele de proprietate, fapt ce implică riscuri de neasigurare a integrității patrimoniului aflat în gestiune.</w:t>
      </w:r>
    </w:p>
    <w:p w:rsidR="00C116B1" w:rsidRPr="00B121AB" w:rsidRDefault="00C116B1" w:rsidP="00C116B1">
      <w:pPr>
        <w:pStyle w:val="a3"/>
        <w:numPr>
          <w:ilvl w:val="0"/>
          <w:numId w:val="2"/>
        </w:numPr>
        <w:tabs>
          <w:tab w:val="left" w:pos="0"/>
          <w:tab w:val="left" w:pos="567"/>
          <w:tab w:val="left" w:pos="709"/>
          <w:tab w:val="left" w:pos="851"/>
          <w:tab w:val="left" w:pos="993"/>
        </w:tabs>
        <w:spacing w:after="0" w:line="240" w:lineRule="auto"/>
        <w:ind w:left="0" w:firstLine="709"/>
        <w:jc w:val="both"/>
        <w:rPr>
          <w:rFonts w:ascii="Times New Roman" w:hAnsi="Times New Roman"/>
          <w:bCs/>
          <w:iCs/>
          <w:sz w:val="28"/>
          <w:szCs w:val="28"/>
        </w:rPr>
      </w:pPr>
      <w:r w:rsidRPr="00B121AB">
        <w:rPr>
          <w:rFonts w:ascii="Times New Roman" w:hAnsi="Times New Roman"/>
          <w:sz w:val="28"/>
          <w:szCs w:val="28"/>
        </w:rPr>
        <w:t xml:space="preserve">Datele privind bunurile aflate în gestiunea economică a Î.S. „CRIS „Registru”, inclusiv terenurile aferente, nu corespund cu datele din Lista bunurilor imobile proprietate publică a statului, aprobată prin </w:t>
      </w:r>
      <w:proofErr w:type="spellStart"/>
      <w:r w:rsidRPr="00B121AB">
        <w:rPr>
          <w:rFonts w:ascii="Times New Roman" w:hAnsi="Times New Roman"/>
          <w:sz w:val="28"/>
          <w:szCs w:val="28"/>
        </w:rPr>
        <w:t>Hotărîrea</w:t>
      </w:r>
      <w:proofErr w:type="spellEnd"/>
      <w:r w:rsidRPr="00B121AB">
        <w:rPr>
          <w:rFonts w:ascii="Times New Roman" w:hAnsi="Times New Roman"/>
          <w:sz w:val="28"/>
          <w:szCs w:val="28"/>
        </w:rPr>
        <w:t xml:space="preserve"> Guvernului nr.351 </w:t>
      </w:r>
      <w:r w:rsidRPr="00B121AB">
        <w:rPr>
          <w:rFonts w:ascii="Times New Roman" w:hAnsi="Times New Roman"/>
          <w:sz w:val="28"/>
          <w:szCs w:val="28"/>
        </w:rPr>
        <w:lastRenderedPageBreak/>
        <w:t>din 23.03.2005 (Anexa nr.20)</w:t>
      </w:r>
      <w:r w:rsidRPr="00B121AB">
        <w:rPr>
          <w:rStyle w:val="af"/>
          <w:rFonts w:ascii="Times New Roman" w:hAnsi="Times New Roman"/>
          <w:sz w:val="28"/>
          <w:szCs w:val="28"/>
        </w:rPr>
        <w:footnoteReference w:id="22"/>
      </w:r>
      <w:r w:rsidRPr="00B121AB">
        <w:rPr>
          <w:rFonts w:ascii="Times New Roman" w:hAnsi="Times New Roman"/>
          <w:sz w:val="28"/>
          <w:szCs w:val="28"/>
        </w:rPr>
        <w:t xml:space="preserve">. În acest context, se relevă că datele din Lista bunurilor vizată nu corespund cu datele evidenței contabile referitor la 5 edificii (din 40 deținute) și 21 de terenuri aferente cu suprafața totală de 5,96 ha (din 28 de terenuri) pentru toate subdiviziunile întreprinderii. De asemenea, se menționează că Lista bunurilor </w:t>
      </w:r>
      <w:proofErr w:type="spellStart"/>
      <w:r w:rsidRPr="00B121AB">
        <w:rPr>
          <w:rFonts w:ascii="Times New Roman" w:hAnsi="Times New Roman"/>
          <w:sz w:val="28"/>
          <w:szCs w:val="28"/>
        </w:rPr>
        <w:t>pînă</w:t>
      </w:r>
      <w:proofErr w:type="spellEnd"/>
      <w:r w:rsidRPr="00B121AB">
        <w:rPr>
          <w:rFonts w:ascii="Times New Roman" w:hAnsi="Times New Roman"/>
          <w:sz w:val="28"/>
          <w:szCs w:val="28"/>
        </w:rPr>
        <w:t xml:space="preserve"> în prezent n-</w:t>
      </w:r>
      <w:r w:rsidRPr="00B121AB">
        <w:rPr>
          <w:rFonts w:ascii="Times New Roman" w:hAnsi="Times New Roman"/>
          <w:bCs/>
          <w:iCs/>
          <w:sz w:val="28"/>
          <w:szCs w:val="28"/>
        </w:rPr>
        <w:t xml:space="preserve">a fost modificată/actualizată, iar ca persoană juridică care gestionează bunurile este prevăzut Departamentul Tehnologii Informaționale. </w:t>
      </w:r>
      <w:r w:rsidRPr="00B121AB">
        <w:rPr>
          <w:rFonts w:ascii="Times New Roman" w:hAnsi="Times New Roman"/>
          <w:sz w:val="28"/>
          <w:szCs w:val="28"/>
        </w:rPr>
        <w:t xml:space="preserve">În viziunea auditului, situaţia constatată denotă </w:t>
      </w:r>
      <w:r w:rsidRPr="00B121AB">
        <w:rPr>
          <w:rFonts w:ascii="Times New Roman" w:hAnsi="Times New Roman"/>
          <w:bCs/>
          <w:iCs/>
          <w:sz w:val="28"/>
          <w:szCs w:val="28"/>
        </w:rPr>
        <w:t>lipsa unui control adecvat al</w:t>
      </w:r>
      <w:r w:rsidRPr="00B121AB">
        <w:rPr>
          <w:rFonts w:ascii="Times New Roman" w:hAnsi="Times New Roman"/>
          <w:sz w:val="28"/>
          <w:szCs w:val="28"/>
        </w:rPr>
        <w:t xml:space="preserve"> întreprinderii </w:t>
      </w:r>
      <w:r w:rsidRPr="00B121AB">
        <w:rPr>
          <w:rFonts w:ascii="Times New Roman" w:hAnsi="Times New Roman"/>
          <w:bCs/>
          <w:iCs/>
          <w:sz w:val="28"/>
          <w:szCs w:val="28"/>
        </w:rPr>
        <w:t>asupra asigurării plenitudinii şi integrităţii patrimoniului</w:t>
      </w:r>
      <w:r w:rsidRPr="00B121AB">
        <w:rPr>
          <w:rFonts w:ascii="Times New Roman" w:hAnsi="Times New Roman"/>
          <w:sz w:val="28"/>
          <w:szCs w:val="28"/>
        </w:rPr>
        <w:t xml:space="preserve"> statului.</w:t>
      </w:r>
    </w:p>
    <w:p w:rsidR="00C116B1" w:rsidRPr="00B121AB" w:rsidRDefault="00C116B1" w:rsidP="00C116B1">
      <w:pPr>
        <w:pStyle w:val="a3"/>
        <w:tabs>
          <w:tab w:val="left" w:pos="0"/>
          <w:tab w:val="left" w:pos="567"/>
          <w:tab w:val="left" w:pos="709"/>
          <w:tab w:val="left" w:pos="851"/>
          <w:tab w:val="left" w:pos="993"/>
        </w:tabs>
        <w:spacing w:after="0" w:line="240" w:lineRule="auto"/>
        <w:ind w:left="709"/>
        <w:jc w:val="both"/>
        <w:rPr>
          <w:rFonts w:ascii="Times New Roman" w:hAnsi="Times New Roman"/>
          <w:bCs/>
          <w:iCs/>
          <w:sz w:val="28"/>
          <w:szCs w:val="28"/>
        </w:rPr>
      </w:pPr>
    </w:p>
    <w:p w:rsidR="00C116B1" w:rsidRDefault="00C116B1" w:rsidP="00C116B1">
      <w:pPr>
        <w:tabs>
          <w:tab w:val="left" w:pos="0"/>
          <w:tab w:val="left" w:pos="993"/>
          <w:tab w:val="left" w:pos="1276"/>
          <w:tab w:val="left" w:pos="1560"/>
          <w:tab w:val="left" w:pos="1843"/>
          <w:tab w:val="left" w:pos="2127"/>
          <w:tab w:val="left" w:pos="2410"/>
          <w:tab w:val="left" w:pos="2552"/>
        </w:tabs>
        <w:spacing w:after="0" w:line="240" w:lineRule="auto"/>
        <w:ind w:left="709"/>
        <w:jc w:val="both"/>
        <w:rPr>
          <w:rFonts w:ascii="Times New Roman" w:hAnsi="Times New Roman"/>
          <w:b/>
          <w:i/>
          <w:sz w:val="28"/>
          <w:szCs w:val="28"/>
        </w:rPr>
      </w:pPr>
      <w:r>
        <w:rPr>
          <w:rFonts w:ascii="Times New Roman" w:hAnsi="Times New Roman"/>
          <w:b/>
          <w:i/>
          <w:sz w:val="28"/>
          <w:szCs w:val="28"/>
        </w:rPr>
        <w:t>3.2.3.</w:t>
      </w:r>
      <w:r w:rsidRPr="009C6ECB">
        <w:rPr>
          <w:rFonts w:ascii="Times New Roman" w:hAnsi="Times New Roman"/>
          <w:b/>
          <w:i/>
          <w:sz w:val="28"/>
          <w:szCs w:val="28"/>
        </w:rPr>
        <w:t xml:space="preserve"> Privind raporturile Î.S. „CRIS „Registru” cu întreprinderile fondate</w:t>
      </w:r>
    </w:p>
    <w:p w:rsidR="00C116B1" w:rsidRPr="00B121AB" w:rsidRDefault="00C116B1" w:rsidP="00C116B1">
      <w:pPr>
        <w:pStyle w:val="a3"/>
        <w:tabs>
          <w:tab w:val="left" w:pos="0"/>
        </w:tabs>
        <w:spacing w:after="0" w:line="240" w:lineRule="auto"/>
        <w:ind w:left="0" w:firstLine="709"/>
        <w:jc w:val="both"/>
        <w:rPr>
          <w:rFonts w:ascii="Times New Roman" w:hAnsi="Times New Roman"/>
          <w:sz w:val="28"/>
          <w:szCs w:val="28"/>
        </w:rPr>
      </w:pPr>
      <w:r w:rsidRPr="00760B83">
        <w:rPr>
          <w:rFonts w:ascii="Times New Roman" w:hAnsi="Times New Roman"/>
          <w:sz w:val="28"/>
          <w:szCs w:val="28"/>
          <w:highlight w:val="yellow"/>
        </w:rPr>
        <w:t>Deși cadrul legislativ</w:t>
      </w:r>
      <w:r w:rsidRPr="00760B83">
        <w:rPr>
          <w:rStyle w:val="af"/>
          <w:rFonts w:ascii="Times New Roman" w:hAnsi="Times New Roman"/>
          <w:sz w:val="28"/>
          <w:szCs w:val="28"/>
          <w:highlight w:val="yellow"/>
        </w:rPr>
        <w:footnoteReference w:id="23"/>
      </w:r>
      <w:r w:rsidRPr="00760B83">
        <w:rPr>
          <w:rFonts w:ascii="Times New Roman" w:hAnsi="Times New Roman"/>
          <w:sz w:val="28"/>
          <w:szCs w:val="28"/>
          <w:highlight w:val="yellow"/>
        </w:rPr>
        <w:t xml:space="preserve"> nu prevede crearea societăților cu răspundere limitată de către întreprinderile de stat, Î.S. „CRIS „Registru”, la momentul efectuării auditului, era asociată în 7 (șapte) unități economice (S.R.L. SC „</w:t>
      </w:r>
      <w:proofErr w:type="spellStart"/>
      <w:r w:rsidRPr="00760B83">
        <w:rPr>
          <w:rFonts w:ascii="Times New Roman" w:hAnsi="Times New Roman"/>
          <w:sz w:val="28"/>
          <w:szCs w:val="28"/>
          <w:highlight w:val="yellow"/>
        </w:rPr>
        <w:t>IT-Cafe</w:t>
      </w:r>
      <w:proofErr w:type="spellEnd"/>
      <w:r w:rsidRPr="00760B83">
        <w:rPr>
          <w:rFonts w:ascii="Times New Roman" w:hAnsi="Times New Roman"/>
          <w:sz w:val="28"/>
          <w:szCs w:val="28"/>
          <w:highlight w:val="yellow"/>
        </w:rPr>
        <w:t>”; S.R.L. „Casa editorială IT Moldova”; S.R.L. SC „</w:t>
      </w:r>
      <w:proofErr w:type="spellStart"/>
      <w:r w:rsidRPr="00760B83">
        <w:rPr>
          <w:rFonts w:ascii="Times New Roman" w:hAnsi="Times New Roman"/>
          <w:sz w:val="28"/>
          <w:szCs w:val="28"/>
          <w:highlight w:val="yellow"/>
        </w:rPr>
        <w:t>IT-Relax</w:t>
      </w:r>
      <w:proofErr w:type="spellEnd"/>
      <w:r w:rsidRPr="00760B83">
        <w:rPr>
          <w:rFonts w:ascii="Times New Roman" w:hAnsi="Times New Roman"/>
          <w:sz w:val="28"/>
          <w:szCs w:val="28"/>
          <w:highlight w:val="yellow"/>
        </w:rPr>
        <w:t>”; S.R.L. „</w:t>
      </w:r>
      <w:proofErr w:type="spellStart"/>
      <w:r w:rsidRPr="00760B83">
        <w:rPr>
          <w:rFonts w:ascii="Times New Roman" w:hAnsi="Times New Roman"/>
          <w:sz w:val="28"/>
          <w:szCs w:val="28"/>
          <w:highlight w:val="yellow"/>
        </w:rPr>
        <w:t>Metrompaș</w:t>
      </w:r>
      <w:proofErr w:type="spellEnd"/>
      <w:r w:rsidRPr="00760B83">
        <w:rPr>
          <w:rFonts w:ascii="Times New Roman" w:hAnsi="Times New Roman"/>
          <w:sz w:val="28"/>
          <w:szCs w:val="28"/>
          <w:highlight w:val="yellow"/>
        </w:rPr>
        <w:t>”; S.R.L. „Media Portal”; Fundaţia de asistenţă a organelor de drept ale Ministerului Afacerilor Interne al Republicii Moldova „Stabilitate”), dintre  care în 2 societăți (S.R.L. SC „</w:t>
      </w:r>
      <w:proofErr w:type="spellStart"/>
      <w:r w:rsidRPr="00760B83">
        <w:rPr>
          <w:rFonts w:ascii="Times New Roman" w:hAnsi="Times New Roman"/>
          <w:sz w:val="28"/>
          <w:szCs w:val="28"/>
          <w:highlight w:val="yellow"/>
        </w:rPr>
        <w:t>IT-Cafe</w:t>
      </w:r>
      <w:proofErr w:type="spellEnd"/>
      <w:r w:rsidRPr="00760B83">
        <w:rPr>
          <w:rFonts w:ascii="Times New Roman" w:hAnsi="Times New Roman"/>
          <w:sz w:val="28"/>
          <w:szCs w:val="28"/>
          <w:highlight w:val="yellow"/>
        </w:rPr>
        <w:t xml:space="preserve">” și S.R.L. SC „IT- </w:t>
      </w:r>
      <w:proofErr w:type="spellStart"/>
      <w:r w:rsidRPr="00760B83">
        <w:rPr>
          <w:rFonts w:ascii="Times New Roman" w:hAnsi="Times New Roman"/>
          <w:sz w:val="28"/>
          <w:szCs w:val="28"/>
          <w:highlight w:val="yellow"/>
        </w:rPr>
        <w:t>Relax</w:t>
      </w:r>
      <w:proofErr w:type="spellEnd"/>
      <w:r w:rsidRPr="00760B83">
        <w:rPr>
          <w:rFonts w:ascii="Times New Roman" w:hAnsi="Times New Roman"/>
          <w:sz w:val="28"/>
          <w:szCs w:val="28"/>
          <w:highlight w:val="yellow"/>
        </w:rPr>
        <w:t>”) – în calitate de unic fondator , cu cota majoritară de 100%.</w:t>
      </w:r>
      <w:r w:rsidRPr="00B121AB">
        <w:rPr>
          <w:rFonts w:ascii="Times New Roman" w:hAnsi="Times New Roman"/>
          <w:sz w:val="28"/>
          <w:szCs w:val="28"/>
        </w:rPr>
        <w:t xml:space="preserve"> Conform datelor evidenței contabile, la 31.12.2013, cota capitalului </w:t>
      </w:r>
      <w:r>
        <w:rPr>
          <w:rFonts w:ascii="Times New Roman" w:hAnsi="Times New Roman"/>
          <w:sz w:val="28"/>
          <w:szCs w:val="28"/>
        </w:rPr>
        <w:t xml:space="preserve">social </w:t>
      </w:r>
      <w:r w:rsidRPr="00B121AB">
        <w:rPr>
          <w:rFonts w:ascii="Times New Roman" w:hAnsi="Times New Roman"/>
          <w:sz w:val="28"/>
          <w:szCs w:val="28"/>
        </w:rPr>
        <w:t>al Î.S. „CRIS „Registru” în întreprinderile fondate constituia 29,1 mil.lei. Acest fapt a fost constatat și de auditul precedent</w:t>
      </w:r>
      <w:r w:rsidRPr="00B121AB">
        <w:rPr>
          <w:rStyle w:val="af"/>
          <w:rFonts w:ascii="Times New Roman" w:hAnsi="Times New Roman"/>
          <w:sz w:val="28"/>
          <w:szCs w:val="28"/>
        </w:rPr>
        <w:footnoteReference w:id="24"/>
      </w:r>
      <w:r w:rsidRPr="00B121AB">
        <w:rPr>
          <w:rFonts w:ascii="Times New Roman" w:hAnsi="Times New Roman"/>
          <w:sz w:val="28"/>
          <w:szCs w:val="28"/>
        </w:rPr>
        <w:t xml:space="preserve"> efectuat de către Curtea de Conturi în anul 2011, </w:t>
      </w:r>
      <w:r w:rsidRPr="00760B83">
        <w:rPr>
          <w:rFonts w:ascii="Times New Roman" w:hAnsi="Times New Roman"/>
          <w:sz w:val="28"/>
          <w:szCs w:val="28"/>
          <w:highlight w:val="yellow"/>
        </w:rPr>
        <w:t xml:space="preserve">fiind înaintate unele recomandări, spre implementare, privind </w:t>
      </w:r>
      <w:r w:rsidRPr="00760B83">
        <w:rPr>
          <w:rFonts w:ascii="Times New Roman" w:hAnsi="Times New Roman"/>
          <w:i/>
          <w:sz w:val="28"/>
          <w:szCs w:val="28"/>
          <w:highlight w:val="yellow"/>
        </w:rPr>
        <w:t>„excluderea practicii de finanțare a activității neprofitabile a întreprinderilor-fiice”</w:t>
      </w:r>
      <w:r w:rsidRPr="00760B83">
        <w:rPr>
          <w:rFonts w:ascii="Times New Roman" w:hAnsi="Times New Roman"/>
          <w:sz w:val="28"/>
          <w:szCs w:val="28"/>
          <w:highlight w:val="yellow"/>
        </w:rPr>
        <w:t>,</w:t>
      </w:r>
      <w:r w:rsidRPr="00B121AB">
        <w:rPr>
          <w:rFonts w:ascii="Times New Roman" w:hAnsi="Times New Roman"/>
          <w:sz w:val="28"/>
          <w:szCs w:val="28"/>
        </w:rPr>
        <w:t xml:space="preserve"> însă </w:t>
      </w:r>
      <w:proofErr w:type="spellStart"/>
      <w:r w:rsidRPr="00B121AB">
        <w:rPr>
          <w:rFonts w:ascii="Times New Roman" w:hAnsi="Times New Roman"/>
          <w:sz w:val="28"/>
          <w:szCs w:val="28"/>
        </w:rPr>
        <w:t>pînă</w:t>
      </w:r>
      <w:proofErr w:type="spellEnd"/>
      <w:r w:rsidRPr="00B121AB">
        <w:rPr>
          <w:rFonts w:ascii="Times New Roman" w:hAnsi="Times New Roman"/>
          <w:sz w:val="28"/>
          <w:szCs w:val="28"/>
        </w:rPr>
        <w:t xml:space="preserve"> în prezent situația a rămas neschimbată, întreprinderea </w:t>
      </w:r>
      <w:proofErr w:type="spellStart"/>
      <w:r w:rsidRPr="00B121AB">
        <w:rPr>
          <w:rFonts w:ascii="Times New Roman" w:hAnsi="Times New Roman"/>
          <w:sz w:val="28"/>
          <w:szCs w:val="28"/>
        </w:rPr>
        <w:t>suportînd</w:t>
      </w:r>
      <w:proofErr w:type="spellEnd"/>
      <w:r w:rsidRPr="00B121AB">
        <w:rPr>
          <w:rFonts w:ascii="Times New Roman" w:hAnsi="Times New Roman"/>
          <w:sz w:val="28"/>
          <w:szCs w:val="28"/>
        </w:rPr>
        <w:t xml:space="preserve"> în continuare cheltuieli ineficiente.</w:t>
      </w:r>
      <w:r>
        <w:rPr>
          <w:rFonts w:ascii="Times New Roman" w:hAnsi="Times New Roman"/>
          <w:sz w:val="28"/>
          <w:szCs w:val="28"/>
        </w:rPr>
        <w:t xml:space="preserve"> Astfel, î</w:t>
      </w:r>
      <w:r w:rsidRPr="00B121AB">
        <w:rPr>
          <w:rFonts w:ascii="Times New Roman" w:hAnsi="Times New Roman"/>
          <w:sz w:val="28"/>
          <w:szCs w:val="28"/>
        </w:rPr>
        <w:t xml:space="preserve">n Raportul de audit precedent s-a menționat despre lichidarea în anul 2005 a Centrului tehnologii noi de securitate a circulației rutiere și de ecologie a transporturilor, fiind recomandată decontarea cotei de participare (55,0 mii lei) a entității lichidate, fapt nerealizat </w:t>
      </w:r>
      <w:proofErr w:type="spellStart"/>
      <w:r w:rsidRPr="00B121AB">
        <w:rPr>
          <w:rFonts w:ascii="Times New Roman" w:hAnsi="Times New Roman"/>
          <w:sz w:val="28"/>
          <w:szCs w:val="28"/>
        </w:rPr>
        <w:t>pînă</w:t>
      </w:r>
      <w:proofErr w:type="spellEnd"/>
      <w:r w:rsidRPr="00B121AB">
        <w:rPr>
          <w:rFonts w:ascii="Times New Roman" w:hAnsi="Times New Roman"/>
          <w:sz w:val="28"/>
          <w:szCs w:val="28"/>
        </w:rPr>
        <w:t xml:space="preserve"> în prezent. Suma menționată a fost trecută în evidență neconform de la „Investiții pe termen lung” la „Creanțe pe termen scurt” în luna decembrie a anului 2013.</w:t>
      </w:r>
    </w:p>
    <w:p w:rsidR="00C116B1" w:rsidRPr="00B121AB" w:rsidRDefault="00C116B1" w:rsidP="00C116B1">
      <w:pPr>
        <w:tabs>
          <w:tab w:val="left" w:pos="0"/>
          <w:tab w:val="left" w:pos="567"/>
        </w:tabs>
        <w:spacing w:after="0" w:line="240" w:lineRule="auto"/>
        <w:ind w:firstLine="709"/>
        <w:jc w:val="both"/>
        <w:rPr>
          <w:rFonts w:ascii="Times New Roman" w:hAnsi="Times New Roman"/>
          <w:sz w:val="28"/>
          <w:szCs w:val="28"/>
        </w:rPr>
      </w:pPr>
      <w:r w:rsidRPr="00760B83">
        <w:rPr>
          <w:rFonts w:ascii="Times New Roman" w:hAnsi="Times New Roman"/>
          <w:sz w:val="28"/>
          <w:szCs w:val="28"/>
          <w:highlight w:val="yellow"/>
        </w:rPr>
        <w:t>Din contul mijloacelor financiare proprii, Î.S. „CRIS „Registru” a construit Baza de odihnă „</w:t>
      </w:r>
      <w:proofErr w:type="spellStart"/>
      <w:r w:rsidRPr="00760B83">
        <w:rPr>
          <w:rFonts w:ascii="Times New Roman" w:hAnsi="Times New Roman"/>
          <w:sz w:val="28"/>
          <w:szCs w:val="28"/>
          <w:highlight w:val="yellow"/>
        </w:rPr>
        <w:t>Vîntuleț</w:t>
      </w:r>
      <w:proofErr w:type="spellEnd"/>
      <w:r w:rsidRPr="00760B83">
        <w:rPr>
          <w:rFonts w:ascii="Times New Roman" w:hAnsi="Times New Roman"/>
          <w:sz w:val="28"/>
          <w:szCs w:val="28"/>
          <w:highlight w:val="yellow"/>
        </w:rPr>
        <w:t xml:space="preserve">” (Parcul Nistrean, </w:t>
      </w:r>
      <w:proofErr w:type="spellStart"/>
      <w:r w:rsidRPr="00760B83">
        <w:rPr>
          <w:rFonts w:ascii="Times New Roman" w:hAnsi="Times New Roman"/>
          <w:sz w:val="28"/>
          <w:szCs w:val="28"/>
          <w:highlight w:val="yellow"/>
        </w:rPr>
        <w:t>or.Vadul</w:t>
      </w:r>
      <w:proofErr w:type="spellEnd"/>
      <w:r w:rsidRPr="00760B83">
        <w:rPr>
          <w:rFonts w:ascii="Times New Roman" w:hAnsi="Times New Roman"/>
          <w:sz w:val="28"/>
          <w:szCs w:val="28"/>
          <w:highlight w:val="yellow"/>
        </w:rPr>
        <w:t xml:space="preserve"> lui Vodă), care ulterior, în baza actelor de primire-predare din 21.10.2007, a fost transmisă S.R.L. SC „</w:t>
      </w:r>
      <w:proofErr w:type="spellStart"/>
      <w:r w:rsidRPr="00760B83">
        <w:rPr>
          <w:rFonts w:ascii="Times New Roman" w:hAnsi="Times New Roman"/>
          <w:sz w:val="28"/>
          <w:szCs w:val="28"/>
          <w:highlight w:val="yellow"/>
        </w:rPr>
        <w:t>IT-Relax</w:t>
      </w:r>
      <w:proofErr w:type="spellEnd"/>
      <w:r w:rsidRPr="00760B83">
        <w:rPr>
          <w:rFonts w:ascii="Times New Roman" w:hAnsi="Times New Roman"/>
          <w:sz w:val="28"/>
          <w:szCs w:val="28"/>
          <w:highlight w:val="yellow"/>
        </w:rPr>
        <w:t>” (bunuri imobile cu suprafața de 4606 m</w:t>
      </w:r>
      <w:r w:rsidRPr="00760B83">
        <w:rPr>
          <w:rFonts w:ascii="Times New Roman" w:hAnsi="Times New Roman"/>
          <w:sz w:val="28"/>
          <w:szCs w:val="28"/>
          <w:highlight w:val="yellow"/>
          <w:vertAlign w:val="superscript"/>
        </w:rPr>
        <w:t>2</w:t>
      </w:r>
      <w:r w:rsidRPr="00760B83">
        <w:rPr>
          <w:rFonts w:ascii="Times New Roman" w:hAnsi="Times New Roman"/>
          <w:sz w:val="28"/>
          <w:szCs w:val="28"/>
          <w:highlight w:val="yellow"/>
        </w:rPr>
        <w:t xml:space="preserve"> în valoare de 42,1 mil.lei și utilaj în valoare de 5,7 mil.lei). Ulterior, prin Decizia Consiliului de administrație al Î.S. „CRIS „Registru”</w:t>
      </w:r>
      <w:r w:rsidRPr="00760B83">
        <w:rPr>
          <w:rFonts w:ascii="Times New Roman" w:hAnsi="Times New Roman"/>
          <w:sz w:val="28"/>
          <w:szCs w:val="28"/>
          <w:highlight w:val="yellow"/>
          <w:vertAlign w:val="superscript"/>
        </w:rPr>
        <w:footnoteReference w:id="25"/>
      </w:r>
      <w:r w:rsidRPr="00760B83">
        <w:rPr>
          <w:rFonts w:ascii="Times New Roman" w:hAnsi="Times New Roman"/>
          <w:sz w:val="28"/>
          <w:szCs w:val="28"/>
          <w:highlight w:val="yellow"/>
        </w:rPr>
        <w:t xml:space="preserve"> din 27.12.2007, s-a acceptat majorarea capitalului</w:t>
      </w:r>
      <w:r w:rsidRPr="00760B83">
        <w:rPr>
          <w:sz w:val="28"/>
          <w:szCs w:val="28"/>
          <w:highlight w:val="yellow"/>
        </w:rPr>
        <w:t xml:space="preserve"> </w:t>
      </w:r>
      <w:r w:rsidRPr="00760B83">
        <w:rPr>
          <w:rFonts w:ascii="Times New Roman" w:hAnsi="Times New Roman"/>
          <w:sz w:val="28"/>
          <w:szCs w:val="28"/>
          <w:highlight w:val="yellow"/>
        </w:rPr>
        <w:t>social al S.R.L. SC „</w:t>
      </w:r>
      <w:proofErr w:type="spellStart"/>
      <w:r w:rsidRPr="00760B83">
        <w:rPr>
          <w:rFonts w:ascii="Times New Roman" w:hAnsi="Times New Roman"/>
          <w:sz w:val="28"/>
          <w:szCs w:val="28"/>
          <w:highlight w:val="yellow"/>
        </w:rPr>
        <w:t>IT-Relax</w:t>
      </w:r>
      <w:proofErr w:type="spellEnd"/>
      <w:r w:rsidRPr="00760B83">
        <w:rPr>
          <w:rFonts w:ascii="Times New Roman" w:hAnsi="Times New Roman"/>
          <w:sz w:val="28"/>
          <w:szCs w:val="28"/>
          <w:highlight w:val="yellow"/>
        </w:rPr>
        <w:t xml:space="preserve">” </w:t>
      </w:r>
      <w:proofErr w:type="spellStart"/>
      <w:r w:rsidRPr="00760B83">
        <w:rPr>
          <w:rFonts w:ascii="Times New Roman" w:hAnsi="Times New Roman"/>
          <w:sz w:val="28"/>
          <w:szCs w:val="28"/>
          <w:highlight w:val="yellow"/>
        </w:rPr>
        <w:t>pînă</w:t>
      </w:r>
      <w:proofErr w:type="spellEnd"/>
      <w:r w:rsidRPr="00760B83">
        <w:rPr>
          <w:rFonts w:ascii="Times New Roman" w:hAnsi="Times New Roman"/>
          <w:sz w:val="28"/>
          <w:szCs w:val="28"/>
          <w:highlight w:val="yellow"/>
        </w:rPr>
        <w:t xml:space="preserve"> la 50,2 mil. lei.</w:t>
      </w:r>
      <w:r w:rsidRPr="00B121AB">
        <w:rPr>
          <w:rFonts w:ascii="Times New Roman" w:hAnsi="Times New Roman"/>
          <w:sz w:val="28"/>
          <w:szCs w:val="28"/>
        </w:rPr>
        <w:t xml:space="preserve"> </w:t>
      </w:r>
    </w:p>
    <w:p w:rsidR="00C116B1" w:rsidRPr="00B121AB" w:rsidRDefault="00C116B1" w:rsidP="00C116B1">
      <w:pPr>
        <w:tabs>
          <w:tab w:val="left" w:pos="851"/>
        </w:tabs>
        <w:spacing w:after="0" w:line="240" w:lineRule="auto"/>
        <w:ind w:firstLine="709"/>
        <w:jc w:val="both"/>
        <w:rPr>
          <w:rFonts w:ascii="Times New Roman" w:hAnsi="Times New Roman"/>
          <w:sz w:val="28"/>
          <w:szCs w:val="28"/>
        </w:rPr>
      </w:pPr>
      <w:r w:rsidRPr="00B121AB">
        <w:rPr>
          <w:rFonts w:ascii="Times New Roman" w:hAnsi="Times New Roman"/>
          <w:sz w:val="28"/>
          <w:szCs w:val="28"/>
        </w:rPr>
        <w:t>Se menționează că, potrivit Deciziei Consiliului de administrație</w:t>
      </w:r>
      <w:r w:rsidRPr="00B121AB">
        <w:rPr>
          <w:rFonts w:ascii="Times New Roman" w:hAnsi="Times New Roman"/>
          <w:sz w:val="28"/>
          <w:szCs w:val="28"/>
          <w:vertAlign w:val="superscript"/>
        </w:rPr>
        <w:footnoteReference w:id="26"/>
      </w:r>
      <w:r w:rsidRPr="00B121AB">
        <w:rPr>
          <w:rFonts w:ascii="Times New Roman" w:hAnsi="Times New Roman"/>
          <w:sz w:val="28"/>
          <w:szCs w:val="28"/>
        </w:rPr>
        <w:t xml:space="preserve"> din 28.01.2010, fără specificarea cauzei, s-a acceptat modificarea capitalului social al S.R.L. SC„</w:t>
      </w:r>
      <w:proofErr w:type="spellStart"/>
      <w:r w:rsidRPr="00B121AB">
        <w:rPr>
          <w:rFonts w:ascii="Times New Roman" w:hAnsi="Times New Roman"/>
          <w:sz w:val="28"/>
          <w:szCs w:val="28"/>
        </w:rPr>
        <w:t>IT-Relax</w:t>
      </w:r>
      <w:proofErr w:type="spellEnd"/>
      <w:r w:rsidRPr="00B121AB">
        <w:rPr>
          <w:rFonts w:ascii="Times New Roman" w:hAnsi="Times New Roman"/>
          <w:sz w:val="28"/>
          <w:szCs w:val="28"/>
        </w:rPr>
        <w:t xml:space="preserve">”, prin retragerea din valoarea capitalului social a valorii </w:t>
      </w:r>
      <w:r w:rsidRPr="00B121AB">
        <w:rPr>
          <w:rFonts w:ascii="Times New Roman" w:hAnsi="Times New Roman"/>
          <w:sz w:val="28"/>
          <w:szCs w:val="28"/>
        </w:rPr>
        <w:lastRenderedPageBreak/>
        <w:t>mijloacelor fixe transmise în sumă totală de 44,5 mil.lei și majorarea concomitentă a valorii capitalului social al acesteia prin transmiterea drepturilor patrimoniale asupra acelorași bunuri, care la 21.01.2010 au fost evaluate de către S.R.L. ÎM „Real Business Consulting” la valoarea de 10,0 mil. lei (circa de 4,0 ori mai puțin). Totodată, Î.S. „CRIS „Registru”, fiind deținătorul activelor Bazei de odihnă „</w:t>
      </w:r>
      <w:proofErr w:type="spellStart"/>
      <w:r w:rsidRPr="00B121AB">
        <w:rPr>
          <w:rFonts w:ascii="Times New Roman" w:hAnsi="Times New Roman"/>
          <w:sz w:val="28"/>
          <w:szCs w:val="28"/>
        </w:rPr>
        <w:t>Vîntuleț</w:t>
      </w:r>
      <w:proofErr w:type="spellEnd"/>
      <w:r w:rsidRPr="00B121AB">
        <w:rPr>
          <w:rFonts w:ascii="Times New Roman" w:hAnsi="Times New Roman"/>
          <w:sz w:val="28"/>
          <w:szCs w:val="28"/>
        </w:rPr>
        <w:t>”, a transmis dreptul de gestiune economică S.R.L. SC „</w:t>
      </w:r>
      <w:proofErr w:type="spellStart"/>
      <w:r w:rsidRPr="00B121AB">
        <w:rPr>
          <w:rFonts w:ascii="Times New Roman" w:hAnsi="Times New Roman"/>
          <w:sz w:val="28"/>
          <w:szCs w:val="28"/>
        </w:rPr>
        <w:t>IT-Relax</w:t>
      </w:r>
      <w:proofErr w:type="spellEnd"/>
      <w:r w:rsidRPr="00B121AB">
        <w:rPr>
          <w:rFonts w:ascii="Times New Roman" w:hAnsi="Times New Roman"/>
          <w:sz w:val="28"/>
          <w:szCs w:val="28"/>
        </w:rPr>
        <w:t xml:space="preserve">”, fără a indica termenul de utilizare a activelor, cu menținerea calculării și raportării uzurii acestora, care se reflectă la cheltuielile operaționale, astfel </w:t>
      </w:r>
      <w:proofErr w:type="spellStart"/>
      <w:r w:rsidRPr="00B121AB">
        <w:rPr>
          <w:rFonts w:ascii="Times New Roman" w:hAnsi="Times New Roman"/>
          <w:sz w:val="28"/>
          <w:szCs w:val="28"/>
        </w:rPr>
        <w:t>influențînd</w:t>
      </w:r>
      <w:proofErr w:type="spellEnd"/>
      <w:r w:rsidRPr="00B121AB">
        <w:rPr>
          <w:rFonts w:ascii="Times New Roman" w:hAnsi="Times New Roman"/>
          <w:sz w:val="28"/>
          <w:szCs w:val="28"/>
        </w:rPr>
        <w:t xml:space="preserve"> rezultatul financiar al întreprinderii. Regulamentar, valoarea uzurii urma să fie reflectată la cheltuielile </w:t>
      </w:r>
      <w:r w:rsidRPr="00430462">
        <w:rPr>
          <w:rFonts w:ascii="Times New Roman" w:hAnsi="Times New Roman"/>
          <w:sz w:val="28"/>
          <w:szCs w:val="28"/>
        </w:rPr>
        <w:t>investiționale, ceea ce ar fi exclus</w:t>
      </w:r>
      <w:r w:rsidRPr="00B121AB">
        <w:rPr>
          <w:rFonts w:ascii="Times New Roman" w:hAnsi="Times New Roman"/>
          <w:sz w:val="28"/>
          <w:szCs w:val="28"/>
        </w:rPr>
        <w:t xml:space="preserve"> impactul asupra rezultatului financiar. Astfel</w:t>
      </w:r>
      <w:r w:rsidRPr="00760B83">
        <w:rPr>
          <w:rFonts w:ascii="Times New Roman" w:hAnsi="Times New Roman"/>
          <w:sz w:val="28"/>
          <w:szCs w:val="28"/>
          <w:highlight w:val="yellow"/>
        </w:rPr>
        <w:t xml:space="preserve">, cheltuielile de întreținere a imobilelor </w:t>
      </w:r>
      <w:proofErr w:type="spellStart"/>
      <w:r w:rsidRPr="00760B83">
        <w:rPr>
          <w:rFonts w:ascii="Times New Roman" w:hAnsi="Times New Roman"/>
          <w:sz w:val="28"/>
          <w:szCs w:val="28"/>
          <w:highlight w:val="yellow"/>
        </w:rPr>
        <w:t>sînt</w:t>
      </w:r>
      <w:proofErr w:type="spellEnd"/>
      <w:r w:rsidRPr="00760B83">
        <w:rPr>
          <w:rFonts w:ascii="Times New Roman" w:hAnsi="Times New Roman"/>
          <w:sz w:val="28"/>
          <w:szCs w:val="28"/>
          <w:highlight w:val="yellow"/>
        </w:rPr>
        <w:t xml:space="preserve"> acoperite din veniturile Î.S.„CRIS„Registru” obținute din serviciile prestate populației, în timp ce societatea comercială vizată contabilizează venituri din utilizarea bunurilor fondatorului.</w:t>
      </w:r>
      <w:r w:rsidRPr="00B121AB">
        <w:rPr>
          <w:rFonts w:ascii="Times New Roman" w:hAnsi="Times New Roman"/>
          <w:sz w:val="28"/>
          <w:szCs w:val="28"/>
        </w:rPr>
        <w:t xml:space="preserve"> </w:t>
      </w:r>
      <w:r w:rsidRPr="00430462">
        <w:rPr>
          <w:rFonts w:ascii="Times New Roman" w:hAnsi="Times New Roman"/>
          <w:sz w:val="28"/>
          <w:szCs w:val="28"/>
        </w:rPr>
        <w:t>U</w:t>
      </w:r>
      <w:r>
        <w:rPr>
          <w:rFonts w:ascii="Times New Roman" w:hAnsi="Times New Roman"/>
          <w:sz w:val="28"/>
          <w:szCs w:val="28"/>
        </w:rPr>
        <w:t xml:space="preserve">rmare </w:t>
      </w:r>
      <w:r w:rsidRPr="00430462">
        <w:rPr>
          <w:rFonts w:ascii="Times New Roman" w:hAnsi="Times New Roman"/>
          <w:sz w:val="28"/>
          <w:szCs w:val="28"/>
        </w:rPr>
        <w:t>verificării</w:t>
      </w:r>
      <w:r>
        <w:rPr>
          <w:rFonts w:ascii="Times New Roman" w:hAnsi="Times New Roman"/>
          <w:sz w:val="28"/>
          <w:szCs w:val="28"/>
        </w:rPr>
        <w:t xml:space="preserve"> </w:t>
      </w:r>
      <w:r w:rsidRPr="00B121AB">
        <w:rPr>
          <w:rFonts w:ascii="Times New Roman" w:hAnsi="Times New Roman"/>
          <w:sz w:val="28"/>
          <w:szCs w:val="28"/>
        </w:rPr>
        <w:t xml:space="preserve">documentelor întreprinderii referitor la operațiunile economice reflectate în evidența contabilă și în rapoartele financiare pe anul 2010, </w:t>
      </w:r>
      <w:r>
        <w:rPr>
          <w:rFonts w:ascii="Times New Roman" w:hAnsi="Times New Roman"/>
          <w:sz w:val="28"/>
          <w:szCs w:val="28"/>
        </w:rPr>
        <w:t>s–</w:t>
      </w:r>
      <w:r w:rsidRPr="00B121AB">
        <w:rPr>
          <w:rFonts w:ascii="Times New Roman" w:hAnsi="Times New Roman"/>
          <w:sz w:val="28"/>
          <w:szCs w:val="28"/>
        </w:rPr>
        <w:t>a constatat întocmirea incorectă a documentelor de contabilitate la transmiterea patrimoniului cu drept de gestiune economică, fiind aplicată neconform TVA în sumă de 1,7 mil.lei.</w:t>
      </w:r>
    </w:p>
    <w:p w:rsidR="00C116B1" w:rsidRPr="00B121AB" w:rsidRDefault="00C116B1" w:rsidP="00C116B1">
      <w:pPr>
        <w:tabs>
          <w:tab w:val="left" w:pos="0"/>
        </w:tabs>
        <w:spacing w:after="0" w:line="240" w:lineRule="auto"/>
        <w:ind w:firstLine="709"/>
        <w:jc w:val="both"/>
        <w:rPr>
          <w:rFonts w:ascii="Times New Roman" w:hAnsi="Times New Roman"/>
          <w:sz w:val="28"/>
          <w:szCs w:val="28"/>
        </w:rPr>
      </w:pPr>
      <w:r w:rsidRPr="00B121AB">
        <w:rPr>
          <w:rFonts w:ascii="Times New Roman" w:hAnsi="Times New Roman"/>
          <w:sz w:val="28"/>
          <w:szCs w:val="28"/>
        </w:rPr>
        <w:t>De menționat și faptul că Î.S. „CRIS „Registru”, neregulamentar</w:t>
      </w:r>
      <w:r w:rsidRPr="00B121AB">
        <w:rPr>
          <w:rFonts w:ascii="Times New Roman" w:hAnsi="Times New Roman"/>
          <w:sz w:val="28"/>
          <w:szCs w:val="28"/>
          <w:vertAlign w:val="superscript"/>
        </w:rPr>
        <w:footnoteReference w:id="27"/>
      </w:r>
      <w:r w:rsidRPr="00B121AB">
        <w:rPr>
          <w:rFonts w:ascii="Times New Roman" w:hAnsi="Times New Roman"/>
          <w:sz w:val="28"/>
          <w:szCs w:val="28"/>
        </w:rPr>
        <w:t>, prin abordarea selectivă a activelor ce urmau a fi evaluate, a reevaluat doar drepturile patrimoniale asupra imobilului Bazei de odihnă „</w:t>
      </w:r>
      <w:proofErr w:type="spellStart"/>
      <w:r w:rsidRPr="00B121AB">
        <w:rPr>
          <w:rFonts w:ascii="Times New Roman" w:hAnsi="Times New Roman"/>
          <w:sz w:val="28"/>
          <w:szCs w:val="28"/>
        </w:rPr>
        <w:t>Vîntuleț</w:t>
      </w:r>
      <w:proofErr w:type="spellEnd"/>
      <w:r w:rsidRPr="00B121AB">
        <w:rPr>
          <w:rFonts w:ascii="Times New Roman" w:hAnsi="Times New Roman"/>
          <w:sz w:val="28"/>
          <w:szCs w:val="28"/>
        </w:rPr>
        <w:t xml:space="preserve">”, deși deține în folosință și posesie și alte drepturi patrimoniale (alte clădiri și/sau terenuri reflectate în conturile </w:t>
      </w:r>
      <w:proofErr w:type="spellStart"/>
      <w:r w:rsidRPr="00B121AB">
        <w:rPr>
          <w:rFonts w:ascii="Times New Roman" w:hAnsi="Times New Roman"/>
          <w:sz w:val="28"/>
          <w:szCs w:val="28"/>
        </w:rPr>
        <w:t>extrabilanțiere</w:t>
      </w:r>
      <w:proofErr w:type="spellEnd"/>
      <w:r w:rsidRPr="00B121AB">
        <w:rPr>
          <w:rFonts w:ascii="Times New Roman" w:hAnsi="Times New Roman"/>
          <w:sz w:val="28"/>
          <w:szCs w:val="28"/>
        </w:rPr>
        <w:t xml:space="preserve">). </w:t>
      </w:r>
    </w:p>
    <w:p w:rsidR="00C116B1" w:rsidRPr="00B121AB" w:rsidRDefault="00C116B1" w:rsidP="00C116B1">
      <w:pPr>
        <w:tabs>
          <w:tab w:val="left" w:pos="0"/>
        </w:tabs>
        <w:spacing w:after="0" w:line="240" w:lineRule="auto"/>
        <w:ind w:firstLine="709"/>
        <w:jc w:val="both"/>
        <w:rPr>
          <w:rFonts w:ascii="Times New Roman" w:hAnsi="Times New Roman"/>
          <w:sz w:val="28"/>
          <w:szCs w:val="28"/>
        </w:rPr>
      </w:pPr>
    </w:p>
    <w:p w:rsidR="00C116B1" w:rsidRPr="00B121AB" w:rsidRDefault="00C116B1" w:rsidP="00C116B1">
      <w:pPr>
        <w:tabs>
          <w:tab w:val="left" w:pos="0"/>
          <w:tab w:val="left" w:pos="1276"/>
        </w:tabs>
        <w:spacing w:after="0" w:line="240" w:lineRule="auto"/>
        <w:ind w:left="709"/>
        <w:jc w:val="both"/>
        <w:rPr>
          <w:rFonts w:ascii="Times New Roman" w:hAnsi="Times New Roman"/>
          <w:b/>
          <w:i/>
          <w:sz w:val="28"/>
          <w:szCs w:val="28"/>
        </w:rPr>
      </w:pPr>
      <w:r>
        <w:rPr>
          <w:rFonts w:ascii="Times New Roman" w:hAnsi="Times New Roman"/>
          <w:b/>
          <w:i/>
          <w:sz w:val="28"/>
          <w:szCs w:val="28"/>
        </w:rPr>
        <w:t>3.2.4</w:t>
      </w:r>
      <w:r w:rsidRPr="00B121AB">
        <w:rPr>
          <w:rFonts w:ascii="Times New Roman" w:hAnsi="Times New Roman"/>
          <w:b/>
          <w:i/>
          <w:sz w:val="28"/>
          <w:szCs w:val="28"/>
        </w:rPr>
        <w:t>. Privind gestionarea mijloacelor de transport ale Î.S. „CRIS „Registru”</w:t>
      </w:r>
    </w:p>
    <w:p w:rsidR="00C116B1" w:rsidRPr="00B121AB" w:rsidRDefault="00C116B1" w:rsidP="00C116B1">
      <w:pPr>
        <w:tabs>
          <w:tab w:val="left" w:pos="0"/>
        </w:tabs>
        <w:spacing w:after="0" w:line="240" w:lineRule="auto"/>
        <w:ind w:firstLine="709"/>
        <w:jc w:val="both"/>
        <w:rPr>
          <w:rFonts w:ascii="Times New Roman" w:hAnsi="Times New Roman"/>
          <w:sz w:val="28"/>
          <w:szCs w:val="28"/>
        </w:rPr>
      </w:pPr>
      <w:r w:rsidRPr="00B121AB">
        <w:rPr>
          <w:rFonts w:ascii="Times New Roman" w:hAnsi="Times New Roman"/>
          <w:sz w:val="28"/>
          <w:szCs w:val="28"/>
        </w:rPr>
        <w:t>În scopul realizării unei analize ample a situației privind evoluția mijloacelor de transport deținute de întreprindere, reieșind din raționamentul auditului, verificările au cuprins întreaga perioadă a anului 2013, iar în scopul comparației – și perioada anului 2012.</w:t>
      </w:r>
    </w:p>
    <w:p w:rsidR="00C116B1" w:rsidRPr="00B121AB" w:rsidRDefault="00C116B1" w:rsidP="00C116B1">
      <w:pPr>
        <w:tabs>
          <w:tab w:val="left" w:pos="0"/>
        </w:tabs>
        <w:spacing w:after="0" w:line="240" w:lineRule="auto"/>
        <w:ind w:firstLine="709"/>
        <w:jc w:val="both"/>
        <w:rPr>
          <w:rFonts w:ascii="Times New Roman" w:hAnsi="Times New Roman"/>
          <w:sz w:val="28"/>
          <w:szCs w:val="28"/>
        </w:rPr>
      </w:pPr>
      <w:r w:rsidRPr="00B121AB">
        <w:rPr>
          <w:rFonts w:ascii="Times New Roman" w:hAnsi="Times New Roman"/>
          <w:sz w:val="28"/>
          <w:szCs w:val="28"/>
        </w:rPr>
        <w:t>Se atestă că, potrivit datelor evidenței contabile la 01.01.2012, întreprinderea înregistra 197 unități de transport cu valoarea</w:t>
      </w:r>
      <w:r>
        <w:rPr>
          <w:rFonts w:ascii="Times New Roman" w:hAnsi="Times New Roman"/>
          <w:sz w:val="28"/>
          <w:szCs w:val="28"/>
        </w:rPr>
        <w:t xml:space="preserve"> totală </w:t>
      </w:r>
      <w:r w:rsidRPr="00B121AB">
        <w:rPr>
          <w:rFonts w:ascii="Times New Roman" w:hAnsi="Times New Roman"/>
          <w:sz w:val="28"/>
          <w:szCs w:val="28"/>
        </w:rPr>
        <w:t>de bilanț de 16,1 mil. lei, dintre care 12 unități – cu valoarea inițială „0”, iar 47</w:t>
      </w:r>
      <w:r>
        <w:rPr>
          <w:rFonts w:ascii="Times New Roman" w:hAnsi="Times New Roman"/>
          <w:sz w:val="28"/>
          <w:szCs w:val="28"/>
        </w:rPr>
        <w:t xml:space="preserve"> </w:t>
      </w:r>
      <w:r w:rsidRPr="00291283">
        <w:rPr>
          <w:rFonts w:ascii="Times New Roman" w:hAnsi="Times New Roman"/>
          <w:sz w:val="28"/>
          <w:szCs w:val="28"/>
        </w:rPr>
        <w:t>– concomitent cu calcularea uzurii anuale,  mijloacele de transport fiind  înregistrate cu valoarea</w:t>
      </w:r>
      <w:r w:rsidRPr="00B121AB">
        <w:rPr>
          <w:rFonts w:ascii="Times New Roman" w:hAnsi="Times New Roman"/>
          <w:sz w:val="28"/>
          <w:szCs w:val="28"/>
        </w:rPr>
        <w:t xml:space="preserve"> de bilanț „0”. Auditul a constatat că în cadrul entității mijloacele de transport erau repartizate după diferite subdiviziuni, din</w:t>
      </w:r>
      <w:r>
        <w:rPr>
          <w:rFonts w:ascii="Times New Roman" w:hAnsi="Times New Roman"/>
          <w:sz w:val="28"/>
          <w:szCs w:val="28"/>
        </w:rPr>
        <w:t>tre</w:t>
      </w:r>
      <w:r w:rsidRPr="00B121AB">
        <w:rPr>
          <w:rFonts w:ascii="Times New Roman" w:hAnsi="Times New Roman"/>
          <w:sz w:val="28"/>
          <w:szCs w:val="28"/>
        </w:rPr>
        <w:t xml:space="preserve"> care 13 unități – destinate deservirii delegațiilo</w:t>
      </w:r>
      <w:r w:rsidRPr="00291283">
        <w:rPr>
          <w:rFonts w:ascii="Times New Roman" w:hAnsi="Times New Roman"/>
          <w:sz w:val="28"/>
          <w:szCs w:val="28"/>
        </w:rPr>
        <w:t>r,</w:t>
      </w:r>
      <w:r w:rsidRPr="00B121AB">
        <w:rPr>
          <w:rFonts w:ascii="Times New Roman" w:hAnsi="Times New Roman"/>
          <w:sz w:val="28"/>
          <w:szCs w:val="28"/>
        </w:rPr>
        <w:t xml:space="preserve"> și 64 unități (circa 1/3 din parcul existent la acel moment) se aflau în rezervă, fiind utilizate</w:t>
      </w:r>
      <w:r>
        <w:rPr>
          <w:rFonts w:ascii="Times New Roman" w:hAnsi="Times New Roman"/>
          <w:sz w:val="28"/>
          <w:szCs w:val="28"/>
        </w:rPr>
        <w:t xml:space="preserve"> </w:t>
      </w:r>
      <w:r w:rsidRPr="00B121AB">
        <w:rPr>
          <w:rFonts w:ascii="Times New Roman" w:hAnsi="Times New Roman"/>
          <w:sz w:val="28"/>
          <w:szCs w:val="28"/>
        </w:rPr>
        <w:t>după  necesitate.</w:t>
      </w:r>
    </w:p>
    <w:p w:rsidR="00C116B1" w:rsidRPr="00B121AB" w:rsidRDefault="00C116B1" w:rsidP="00C116B1">
      <w:pPr>
        <w:tabs>
          <w:tab w:val="left" w:pos="0"/>
        </w:tabs>
        <w:spacing w:after="0" w:line="240" w:lineRule="auto"/>
        <w:ind w:firstLine="709"/>
        <w:jc w:val="both"/>
        <w:rPr>
          <w:rFonts w:ascii="Times New Roman" w:hAnsi="Times New Roman"/>
          <w:sz w:val="28"/>
          <w:szCs w:val="28"/>
        </w:rPr>
      </w:pPr>
      <w:r w:rsidRPr="00B121AB">
        <w:rPr>
          <w:rFonts w:ascii="Times New Roman" w:hAnsi="Times New Roman"/>
          <w:sz w:val="28"/>
          <w:szCs w:val="28"/>
        </w:rPr>
        <w:t>Verificările auditului atestă instituirea Comisiei pentru determinarea activelor neutilizate ale întreprinderii</w:t>
      </w:r>
      <w:r w:rsidRPr="00B121AB">
        <w:rPr>
          <w:rStyle w:val="af"/>
          <w:rFonts w:ascii="Times New Roman" w:hAnsi="Times New Roman"/>
          <w:sz w:val="28"/>
          <w:szCs w:val="28"/>
        </w:rPr>
        <w:footnoteReference w:id="28"/>
      </w:r>
      <w:r w:rsidRPr="00B121AB">
        <w:rPr>
          <w:rFonts w:ascii="Times New Roman" w:hAnsi="Times New Roman"/>
          <w:sz w:val="28"/>
          <w:szCs w:val="28"/>
        </w:rPr>
        <w:t xml:space="preserve">, care la 25.05.2012 a prezentat Consiliului de administrație propuneri cu privire la comercializarea mijloacelor de transport. După obținerea acordului din partea fondatorului, întreprinderea a organizat 2 licitații, </w:t>
      </w:r>
      <w:proofErr w:type="spellStart"/>
      <w:r w:rsidRPr="00B121AB">
        <w:rPr>
          <w:rFonts w:ascii="Times New Roman" w:hAnsi="Times New Roman"/>
          <w:sz w:val="28"/>
          <w:szCs w:val="28"/>
        </w:rPr>
        <w:t>comercializînd</w:t>
      </w:r>
      <w:proofErr w:type="spellEnd"/>
      <w:r w:rsidRPr="00B121AB">
        <w:rPr>
          <w:rFonts w:ascii="Times New Roman" w:hAnsi="Times New Roman"/>
          <w:sz w:val="28"/>
          <w:szCs w:val="28"/>
        </w:rPr>
        <w:t xml:space="preserve"> 53 unități de transport, pentru care s-au încasat 1,0 mil.lei. </w:t>
      </w:r>
      <w:r w:rsidRPr="00B121AB">
        <w:rPr>
          <w:rFonts w:ascii="Times New Roman" w:hAnsi="Times New Roman"/>
          <w:sz w:val="28"/>
          <w:szCs w:val="28"/>
        </w:rPr>
        <w:lastRenderedPageBreak/>
        <w:t xml:space="preserve">Totodată, în baza a două </w:t>
      </w:r>
      <w:proofErr w:type="spellStart"/>
      <w:r w:rsidRPr="00B121AB">
        <w:rPr>
          <w:rFonts w:ascii="Times New Roman" w:hAnsi="Times New Roman"/>
          <w:sz w:val="28"/>
          <w:szCs w:val="28"/>
        </w:rPr>
        <w:t>Hotărîri</w:t>
      </w:r>
      <w:proofErr w:type="spellEnd"/>
      <w:r w:rsidRPr="00B121AB">
        <w:rPr>
          <w:rFonts w:ascii="Times New Roman" w:hAnsi="Times New Roman"/>
          <w:sz w:val="28"/>
          <w:szCs w:val="28"/>
        </w:rPr>
        <w:t xml:space="preserve"> ale Guvernului</w:t>
      </w:r>
      <w:r w:rsidRPr="00B121AB">
        <w:rPr>
          <w:rStyle w:val="af"/>
          <w:rFonts w:ascii="Times New Roman" w:hAnsi="Times New Roman"/>
          <w:sz w:val="28"/>
          <w:szCs w:val="28"/>
        </w:rPr>
        <w:footnoteReference w:id="29"/>
      </w:r>
      <w:r w:rsidRPr="00B121AB">
        <w:rPr>
          <w:rFonts w:ascii="Times New Roman" w:hAnsi="Times New Roman"/>
          <w:sz w:val="28"/>
          <w:szCs w:val="28"/>
        </w:rPr>
        <w:t>, precum și a deciziei Consiliului de administrație, Î.S. „CRIS „Registru” a transmis cu titlu gratuit Bazei Auto a Cancelariei de Stat trei unități de transport destinate deservirii delegațiilor, în valoare de 501,0 mii lei.</w:t>
      </w:r>
    </w:p>
    <w:p w:rsidR="00C116B1" w:rsidRPr="00B121AB" w:rsidRDefault="00C116B1" w:rsidP="00C116B1">
      <w:pPr>
        <w:tabs>
          <w:tab w:val="left" w:pos="0"/>
        </w:tabs>
        <w:spacing w:after="0" w:line="240" w:lineRule="auto"/>
        <w:ind w:firstLine="709"/>
        <w:jc w:val="both"/>
        <w:rPr>
          <w:rFonts w:ascii="Times New Roman" w:hAnsi="Times New Roman"/>
          <w:sz w:val="28"/>
          <w:szCs w:val="28"/>
        </w:rPr>
      </w:pPr>
      <w:r w:rsidRPr="00B121AB">
        <w:rPr>
          <w:rFonts w:ascii="Times New Roman" w:hAnsi="Times New Roman"/>
          <w:sz w:val="28"/>
          <w:szCs w:val="28"/>
        </w:rPr>
        <w:t>Concomitent, Înaltul Comisariat al Națiunilor Unite pentru Refugiați a transmis întreprinderii cu titlu gratuit două autoturisme uzate parțial, care, nefiindu-le stabilită valoarea conform cadrului normativ, au fost reflectate în evidența contabilă cu valoarea inițială „0”.</w:t>
      </w:r>
    </w:p>
    <w:p w:rsidR="00C116B1" w:rsidRPr="00B121AB" w:rsidRDefault="00C116B1" w:rsidP="00C116B1">
      <w:pPr>
        <w:tabs>
          <w:tab w:val="left" w:pos="0"/>
          <w:tab w:val="left" w:pos="567"/>
        </w:tabs>
        <w:spacing w:after="0" w:line="240" w:lineRule="auto"/>
        <w:ind w:firstLine="709"/>
        <w:jc w:val="both"/>
        <w:rPr>
          <w:rFonts w:ascii="Times New Roman" w:hAnsi="Times New Roman"/>
          <w:sz w:val="28"/>
          <w:szCs w:val="28"/>
        </w:rPr>
      </w:pPr>
      <w:r w:rsidRPr="00B121AB">
        <w:rPr>
          <w:rFonts w:ascii="Times New Roman" w:hAnsi="Times New Roman"/>
          <w:sz w:val="28"/>
          <w:szCs w:val="28"/>
        </w:rPr>
        <w:t>Ca rezultat al acțiunilor întreprinse, la 31.12.2013 întreprinderea deținea 143 unități de transport</w:t>
      </w:r>
      <w:r w:rsidRPr="00B121AB">
        <w:rPr>
          <w:rStyle w:val="af"/>
          <w:rFonts w:ascii="Times New Roman" w:hAnsi="Times New Roman"/>
          <w:sz w:val="28"/>
          <w:szCs w:val="28"/>
        </w:rPr>
        <w:footnoteReference w:id="30"/>
      </w:r>
      <w:r w:rsidRPr="00B121AB">
        <w:rPr>
          <w:rFonts w:ascii="Times New Roman" w:hAnsi="Times New Roman"/>
          <w:sz w:val="28"/>
          <w:szCs w:val="28"/>
        </w:rPr>
        <w:t xml:space="preserve"> cu valoarea totală de bilanț de 11,7 mil.lei, dintre care, cu nerespectarea  prevederilor art.17 din Legea contabilității, 56 unități  erau reflectate cu valoarea de bilanț „0”. Existența în evidența contabilă a bunurilor cu valoarea de bilanț „0” se datorează faptului că, </w:t>
      </w:r>
      <w:proofErr w:type="spellStart"/>
      <w:r w:rsidRPr="00B121AB">
        <w:rPr>
          <w:rFonts w:ascii="Times New Roman" w:hAnsi="Times New Roman"/>
          <w:sz w:val="28"/>
          <w:szCs w:val="28"/>
        </w:rPr>
        <w:t>aplicînd</w:t>
      </w:r>
      <w:proofErr w:type="spellEnd"/>
      <w:r w:rsidRPr="00B121AB">
        <w:rPr>
          <w:rFonts w:ascii="Times New Roman" w:hAnsi="Times New Roman"/>
          <w:sz w:val="28"/>
          <w:szCs w:val="28"/>
        </w:rPr>
        <w:t xml:space="preserve"> metoda liniară de calculare a uzurii conform prevederilor Politicii de contabilitate, întreprinderea nu a ținut cont de pct.43 din SNC 16, care stipulează că </w:t>
      </w:r>
      <w:r w:rsidRPr="00B121AB">
        <w:rPr>
          <w:rFonts w:ascii="Times New Roman" w:hAnsi="Times New Roman"/>
          <w:i/>
          <w:sz w:val="28"/>
          <w:szCs w:val="28"/>
        </w:rPr>
        <w:t>„suma uzurii unei unități de mijloc fix se determină ca diferența dintre valoarea de intrare a obiectului și valoarea previzibilă rămasă”</w:t>
      </w:r>
      <w:r w:rsidRPr="00B121AB">
        <w:rPr>
          <w:rFonts w:ascii="Times New Roman" w:hAnsi="Times New Roman"/>
          <w:sz w:val="28"/>
          <w:szCs w:val="28"/>
        </w:rPr>
        <w:t>. Urmare aplicării neconforme a acestor prevederi, întreprinderea a raportat cheltuieli majorate în perioadele precedente, nefiind stabilită valoarea previzibil rămasă  pentru bunurile uzate.</w:t>
      </w:r>
    </w:p>
    <w:p w:rsidR="00C116B1" w:rsidRPr="00B121AB" w:rsidRDefault="00C116B1" w:rsidP="00C116B1">
      <w:pPr>
        <w:tabs>
          <w:tab w:val="left" w:pos="0"/>
        </w:tabs>
        <w:spacing w:after="0" w:line="240" w:lineRule="auto"/>
        <w:ind w:firstLine="709"/>
        <w:jc w:val="both"/>
        <w:rPr>
          <w:rFonts w:ascii="Times New Roman" w:hAnsi="Times New Roman"/>
          <w:sz w:val="28"/>
          <w:szCs w:val="28"/>
        </w:rPr>
      </w:pPr>
      <w:r w:rsidRPr="00B121AB">
        <w:rPr>
          <w:rFonts w:ascii="Times New Roman" w:hAnsi="Times New Roman"/>
          <w:sz w:val="28"/>
          <w:szCs w:val="28"/>
        </w:rPr>
        <w:t xml:space="preserve">În aspectul descris, se atestă lipsa elementelor corespunzătoare ale sistemului de control intern asupra asigurării reflectării conforme în evidență a valorii mijloacelor de transport, </w:t>
      </w:r>
      <w:proofErr w:type="spellStart"/>
      <w:r w:rsidRPr="00B121AB">
        <w:rPr>
          <w:rFonts w:ascii="Times New Roman" w:hAnsi="Times New Roman"/>
          <w:sz w:val="28"/>
          <w:szCs w:val="28"/>
        </w:rPr>
        <w:t>atît</w:t>
      </w:r>
      <w:proofErr w:type="spellEnd"/>
      <w:r w:rsidRPr="00B121AB">
        <w:rPr>
          <w:rFonts w:ascii="Times New Roman" w:hAnsi="Times New Roman"/>
          <w:sz w:val="28"/>
          <w:szCs w:val="28"/>
        </w:rPr>
        <w:t xml:space="preserve"> a celor procurate de întreprindere, </w:t>
      </w:r>
      <w:proofErr w:type="spellStart"/>
      <w:r w:rsidRPr="00B121AB">
        <w:rPr>
          <w:rFonts w:ascii="Times New Roman" w:hAnsi="Times New Roman"/>
          <w:sz w:val="28"/>
          <w:szCs w:val="28"/>
        </w:rPr>
        <w:t>cît</w:t>
      </w:r>
      <w:proofErr w:type="spellEnd"/>
      <w:r w:rsidRPr="00B121AB">
        <w:rPr>
          <w:rFonts w:ascii="Times New Roman" w:hAnsi="Times New Roman"/>
          <w:sz w:val="28"/>
          <w:szCs w:val="28"/>
        </w:rPr>
        <w:t xml:space="preserve"> și a celor primite cu titlu gratuit, acestea nefiind evaluate regulamentar de către Comisia pentru determinarea activelor neutilizate ale întreprinderii.</w:t>
      </w:r>
    </w:p>
    <w:p w:rsidR="00C116B1" w:rsidRPr="00B121AB" w:rsidRDefault="00C116B1" w:rsidP="00C116B1">
      <w:pPr>
        <w:tabs>
          <w:tab w:val="left" w:pos="0"/>
          <w:tab w:val="left" w:pos="567"/>
        </w:tabs>
        <w:spacing w:after="0" w:line="240" w:lineRule="auto"/>
        <w:ind w:firstLine="709"/>
        <w:jc w:val="both"/>
        <w:rPr>
          <w:rFonts w:ascii="Times New Roman" w:hAnsi="Times New Roman"/>
          <w:sz w:val="28"/>
          <w:szCs w:val="28"/>
        </w:rPr>
      </w:pPr>
      <w:r w:rsidRPr="00B121AB">
        <w:rPr>
          <w:rFonts w:ascii="Times New Roman" w:hAnsi="Times New Roman"/>
          <w:sz w:val="28"/>
          <w:szCs w:val="28"/>
        </w:rPr>
        <w:t>Auditul relevă că, la 31.05.2013, întreprinderea a informat Consiliul de administrație despre necesitatea procurării a 4 unități de transport, cu modificarea corespunzătoare a bugetului Î.S. „CRIS „Registru” și adoptarea deciziei corespunzătoare</w:t>
      </w:r>
      <w:r w:rsidRPr="00B121AB">
        <w:rPr>
          <w:rStyle w:val="af"/>
          <w:rFonts w:ascii="Times New Roman" w:hAnsi="Times New Roman"/>
          <w:sz w:val="28"/>
          <w:szCs w:val="28"/>
        </w:rPr>
        <w:footnoteReference w:id="31"/>
      </w:r>
      <w:r w:rsidRPr="00B121AB">
        <w:rPr>
          <w:rFonts w:ascii="Times New Roman" w:hAnsi="Times New Roman"/>
          <w:sz w:val="28"/>
          <w:szCs w:val="28"/>
        </w:rPr>
        <w:t xml:space="preserve">. </w:t>
      </w:r>
      <w:r w:rsidRPr="00760B83">
        <w:rPr>
          <w:rFonts w:ascii="Times New Roman" w:hAnsi="Times New Roman"/>
          <w:sz w:val="28"/>
          <w:szCs w:val="28"/>
          <w:highlight w:val="yellow"/>
        </w:rPr>
        <w:t>Se menționează că, la 14.02.2014, întreprinderea, în rezultatul concursului din 19.12.2013, a încheiat 2 contracte de achiziție a 17 unități de transport în valoare de circa 4,4 mil.lei.</w:t>
      </w:r>
    </w:p>
    <w:p w:rsidR="00C116B1" w:rsidRPr="00B121AB" w:rsidRDefault="00C116B1" w:rsidP="00C116B1">
      <w:pPr>
        <w:tabs>
          <w:tab w:val="left" w:pos="0"/>
          <w:tab w:val="left" w:pos="567"/>
        </w:tabs>
        <w:spacing w:after="0" w:line="240" w:lineRule="auto"/>
        <w:ind w:firstLine="709"/>
        <w:jc w:val="both"/>
        <w:rPr>
          <w:rFonts w:ascii="Times New Roman" w:hAnsi="Times New Roman"/>
          <w:sz w:val="16"/>
          <w:szCs w:val="16"/>
        </w:rPr>
      </w:pPr>
    </w:p>
    <w:p w:rsidR="00C116B1" w:rsidRPr="00B121AB" w:rsidRDefault="00C116B1" w:rsidP="00C116B1">
      <w:pPr>
        <w:tabs>
          <w:tab w:val="left" w:pos="0"/>
          <w:tab w:val="left" w:pos="1134"/>
          <w:tab w:val="left" w:pos="1276"/>
        </w:tabs>
        <w:spacing w:after="0" w:line="240" w:lineRule="auto"/>
        <w:ind w:left="709"/>
        <w:jc w:val="both"/>
        <w:rPr>
          <w:rFonts w:ascii="Times New Roman" w:hAnsi="Times New Roman"/>
          <w:b/>
          <w:i/>
          <w:sz w:val="28"/>
          <w:szCs w:val="28"/>
        </w:rPr>
      </w:pPr>
      <w:r>
        <w:rPr>
          <w:rFonts w:ascii="Times New Roman" w:hAnsi="Times New Roman"/>
          <w:b/>
          <w:i/>
          <w:sz w:val="28"/>
          <w:szCs w:val="28"/>
        </w:rPr>
        <w:t>3.2.5</w:t>
      </w:r>
      <w:r w:rsidRPr="00B121AB">
        <w:rPr>
          <w:rFonts w:ascii="Times New Roman" w:hAnsi="Times New Roman"/>
          <w:b/>
          <w:i/>
          <w:sz w:val="28"/>
          <w:szCs w:val="28"/>
        </w:rPr>
        <w:t>. Privind primirea/transmiterea în locațiune/comodat a încăperilor</w:t>
      </w:r>
    </w:p>
    <w:p w:rsidR="00C116B1" w:rsidRPr="00B121AB" w:rsidRDefault="00C116B1" w:rsidP="00C116B1">
      <w:pPr>
        <w:tabs>
          <w:tab w:val="left" w:pos="0"/>
        </w:tabs>
        <w:spacing w:after="0" w:line="240" w:lineRule="auto"/>
        <w:ind w:firstLine="709"/>
        <w:jc w:val="both"/>
        <w:rPr>
          <w:rFonts w:ascii="Times New Roman" w:hAnsi="Times New Roman"/>
          <w:sz w:val="28"/>
          <w:szCs w:val="28"/>
        </w:rPr>
      </w:pPr>
      <w:r w:rsidRPr="00B121AB">
        <w:rPr>
          <w:rFonts w:ascii="Times New Roman" w:hAnsi="Times New Roman"/>
          <w:sz w:val="28"/>
          <w:szCs w:val="28"/>
        </w:rPr>
        <w:t>Pentru exercitarea  atribuțiilor funcționale, întreprinderea, pe parcursul anilor 1995-2013, a preluat în locațiune/comodat spații cu suprafața totală de 12,7 mii m</w:t>
      </w:r>
      <w:r w:rsidRPr="00B121AB">
        <w:rPr>
          <w:rFonts w:ascii="Times New Roman" w:hAnsi="Times New Roman"/>
          <w:sz w:val="28"/>
          <w:szCs w:val="28"/>
          <w:vertAlign w:val="superscript"/>
        </w:rPr>
        <w:t>2</w:t>
      </w:r>
      <w:r w:rsidRPr="00B121AB">
        <w:rPr>
          <w:rFonts w:ascii="Times New Roman" w:hAnsi="Times New Roman"/>
          <w:sz w:val="28"/>
          <w:szCs w:val="28"/>
        </w:rPr>
        <w:t>, inclusiv de la administrația publică locală, în baza a 22 contracte de comodat – 5,8 mii m</w:t>
      </w:r>
      <w:r w:rsidRPr="00B121AB">
        <w:rPr>
          <w:rFonts w:ascii="Times New Roman" w:hAnsi="Times New Roman"/>
          <w:sz w:val="28"/>
          <w:szCs w:val="28"/>
          <w:vertAlign w:val="superscript"/>
        </w:rPr>
        <w:t>2</w:t>
      </w:r>
      <w:r w:rsidRPr="00B121AB">
        <w:rPr>
          <w:rFonts w:ascii="Times New Roman" w:hAnsi="Times New Roman"/>
          <w:sz w:val="28"/>
          <w:szCs w:val="28"/>
        </w:rPr>
        <w:t>, precum și de la entități private, în baza a 40 de contracte – 6,9 mii m</w:t>
      </w:r>
      <w:r w:rsidRPr="00B121AB">
        <w:rPr>
          <w:rFonts w:ascii="Times New Roman" w:hAnsi="Times New Roman"/>
          <w:sz w:val="28"/>
          <w:szCs w:val="28"/>
          <w:vertAlign w:val="superscript"/>
        </w:rPr>
        <w:t>2</w:t>
      </w:r>
      <w:r w:rsidRPr="00B121AB">
        <w:rPr>
          <w:rFonts w:ascii="Times New Roman" w:hAnsi="Times New Roman"/>
          <w:sz w:val="28"/>
          <w:szCs w:val="28"/>
        </w:rPr>
        <w:t>, din care 18 contracte de locațiune – 3,9 mii m</w:t>
      </w:r>
      <w:r w:rsidRPr="00B121AB">
        <w:rPr>
          <w:rFonts w:ascii="Times New Roman" w:hAnsi="Times New Roman"/>
          <w:sz w:val="28"/>
          <w:szCs w:val="28"/>
          <w:vertAlign w:val="superscript"/>
        </w:rPr>
        <w:t>2</w:t>
      </w:r>
      <w:r w:rsidRPr="00B121AB">
        <w:rPr>
          <w:rFonts w:ascii="Times New Roman" w:hAnsi="Times New Roman"/>
          <w:sz w:val="28"/>
          <w:szCs w:val="28"/>
        </w:rPr>
        <w:t>.</w:t>
      </w:r>
    </w:p>
    <w:p w:rsidR="00C116B1" w:rsidRPr="00B121AB" w:rsidRDefault="00C116B1" w:rsidP="00C116B1">
      <w:pPr>
        <w:tabs>
          <w:tab w:val="left" w:pos="0"/>
          <w:tab w:val="left" w:pos="567"/>
        </w:tabs>
        <w:spacing w:after="0" w:line="240" w:lineRule="auto"/>
        <w:ind w:firstLine="709"/>
        <w:jc w:val="both"/>
        <w:rPr>
          <w:rFonts w:ascii="Times New Roman" w:hAnsi="Times New Roman"/>
          <w:sz w:val="28"/>
          <w:szCs w:val="28"/>
        </w:rPr>
      </w:pPr>
      <w:r w:rsidRPr="00B121AB">
        <w:rPr>
          <w:rFonts w:ascii="Times New Roman" w:hAnsi="Times New Roman"/>
          <w:sz w:val="28"/>
          <w:szCs w:val="28"/>
        </w:rPr>
        <w:t>În anul 2013, întreprinderea a încheiat/</w:t>
      </w:r>
      <w:proofErr w:type="spellStart"/>
      <w:r w:rsidRPr="00B121AB">
        <w:rPr>
          <w:rFonts w:ascii="Times New Roman" w:hAnsi="Times New Roman"/>
          <w:sz w:val="28"/>
          <w:szCs w:val="28"/>
        </w:rPr>
        <w:t>prolongat</w:t>
      </w:r>
      <w:proofErr w:type="spellEnd"/>
      <w:r w:rsidRPr="00B121AB">
        <w:rPr>
          <w:rFonts w:ascii="Times New Roman" w:hAnsi="Times New Roman"/>
          <w:sz w:val="28"/>
          <w:szCs w:val="28"/>
        </w:rPr>
        <w:t xml:space="preserve"> 28 de contracte, dintre care: 25 contracte de dare în locațiune cu suprafața  totală de 1,2 mii m</w:t>
      </w:r>
      <w:r w:rsidRPr="00B121AB">
        <w:rPr>
          <w:rFonts w:ascii="Times New Roman" w:hAnsi="Times New Roman"/>
          <w:sz w:val="28"/>
          <w:szCs w:val="28"/>
          <w:vertAlign w:val="superscript"/>
        </w:rPr>
        <w:t xml:space="preserve">2 </w:t>
      </w:r>
      <w:r w:rsidRPr="00B121AB">
        <w:rPr>
          <w:rFonts w:ascii="Times New Roman" w:hAnsi="Times New Roman"/>
          <w:sz w:val="28"/>
          <w:szCs w:val="28"/>
        </w:rPr>
        <w:t>și 3 contracte de comodat cu suprafața de 0,4 mii m</w:t>
      </w:r>
      <w:r w:rsidRPr="00B121AB">
        <w:rPr>
          <w:rFonts w:ascii="Times New Roman" w:hAnsi="Times New Roman"/>
          <w:sz w:val="28"/>
          <w:szCs w:val="28"/>
          <w:vertAlign w:val="superscript"/>
        </w:rPr>
        <w:t>2</w:t>
      </w:r>
      <w:r w:rsidRPr="00B121AB">
        <w:rPr>
          <w:rFonts w:ascii="Times New Roman" w:hAnsi="Times New Roman"/>
          <w:sz w:val="28"/>
          <w:szCs w:val="28"/>
        </w:rPr>
        <w:t>.</w:t>
      </w:r>
    </w:p>
    <w:p w:rsidR="00C116B1" w:rsidRPr="00B121AB" w:rsidRDefault="00C116B1" w:rsidP="00C116B1">
      <w:pPr>
        <w:tabs>
          <w:tab w:val="left" w:pos="0"/>
          <w:tab w:val="left" w:pos="567"/>
        </w:tabs>
        <w:spacing w:after="0" w:line="240" w:lineRule="auto"/>
        <w:ind w:firstLine="709"/>
        <w:jc w:val="both"/>
        <w:rPr>
          <w:rFonts w:ascii="Times New Roman" w:hAnsi="Times New Roman"/>
          <w:sz w:val="28"/>
          <w:szCs w:val="28"/>
        </w:rPr>
      </w:pPr>
      <w:r w:rsidRPr="00B121AB">
        <w:rPr>
          <w:rFonts w:ascii="Times New Roman" w:hAnsi="Times New Roman"/>
          <w:sz w:val="28"/>
          <w:szCs w:val="28"/>
        </w:rPr>
        <w:t>Verificările auditului privind conformitatea dării în locațiune a spațiilor libere denotă nerespectarea actelor normative din domeniu</w:t>
      </w:r>
      <w:r w:rsidRPr="00B121AB">
        <w:rPr>
          <w:rStyle w:val="af"/>
          <w:rFonts w:ascii="Times New Roman" w:hAnsi="Times New Roman"/>
          <w:sz w:val="28"/>
          <w:szCs w:val="28"/>
        </w:rPr>
        <w:footnoteReference w:id="32"/>
      </w:r>
      <w:r w:rsidRPr="00B121AB">
        <w:rPr>
          <w:rFonts w:ascii="Times New Roman" w:hAnsi="Times New Roman"/>
          <w:sz w:val="28"/>
          <w:szCs w:val="28"/>
        </w:rPr>
        <w:t xml:space="preserve">. Astfel, în lipsa unei comisii de negocieri, locatarii erau selectați doar prin negocieri directe. Analiza </w:t>
      </w:r>
      <w:r w:rsidRPr="00B121AB">
        <w:rPr>
          <w:rFonts w:ascii="Times New Roman" w:hAnsi="Times New Roman"/>
          <w:sz w:val="28"/>
          <w:szCs w:val="28"/>
        </w:rPr>
        <w:lastRenderedPageBreak/>
        <w:t>auditului asupra conformității perfectării contractelor de transmitere în locațiune a spațiilor a identificat 18 cazuri de semnare/modificare/</w:t>
      </w:r>
      <w:proofErr w:type="spellStart"/>
      <w:r w:rsidRPr="00B121AB">
        <w:rPr>
          <w:rFonts w:ascii="Times New Roman" w:hAnsi="Times New Roman"/>
          <w:sz w:val="28"/>
          <w:szCs w:val="28"/>
        </w:rPr>
        <w:t>prolongare</w:t>
      </w:r>
      <w:proofErr w:type="spellEnd"/>
      <w:r w:rsidRPr="00B121AB">
        <w:rPr>
          <w:rFonts w:ascii="Times New Roman" w:hAnsi="Times New Roman"/>
          <w:sz w:val="28"/>
          <w:szCs w:val="28"/>
        </w:rPr>
        <w:t xml:space="preserve"> a clauzelor contractuale fără acordul fondatorului. Auditul a constatat și</w:t>
      </w:r>
      <w:r w:rsidRPr="00B121AB">
        <w:rPr>
          <w:rFonts w:ascii="Times New Roman" w:eastAsia="Times New Roman" w:hAnsi="Times New Roman"/>
          <w:color w:val="000000"/>
          <w:sz w:val="28"/>
          <w:szCs w:val="28"/>
          <w:lang w:eastAsia="ru-RU"/>
        </w:rPr>
        <w:t xml:space="preserve"> o situație </w:t>
      </w:r>
      <w:r w:rsidRPr="00B121AB">
        <w:rPr>
          <w:rFonts w:ascii="Times New Roman" w:hAnsi="Times New Roman"/>
          <w:sz w:val="28"/>
          <w:szCs w:val="28"/>
        </w:rPr>
        <w:t>de transmitere a spațiilor diferitor locatari, în unul și același imobil, fiind utilizați diferiți coeficienți de amplasare și amenajare prevăzuți în  Legea bugetară anuală</w:t>
      </w:r>
      <w:r w:rsidRPr="00B121AB">
        <w:rPr>
          <w:rStyle w:val="af"/>
          <w:rFonts w:ascii="Times New Roman" w:hAnsi="Times New Roman"/>
          <w:sz w:val="28"/>
          <w:szCs w:val="28"/>
        </w:rPr>
        <w:footnoteReference w:id="33"/>
      </w:r>
      <w:r w:rsidRPr="00B121AB">
        <w:rPr>
          <w:rFonts w:ascii="Times New Roman" w:hAnsi="Times New Roman"/>
          <w:sz w:val="28"/>
          <w:szCs w:val="28"/>
        </w:rPr>
        <w:t>. La emiterea acordului de dare în locațiune, fondatorul nu s-a expus asupra modului de selectare a locatarului și termenului de dare în locațiune. În acest sens, se exemplifică contractul încheiat cu S.A. „</w:t>
      </w:r>
      <w:proofErr w:type="spellStart"/>
      <w:r w:rsidRPr="00B121AB">
        <w:rPr>
          <w:rFonts w:ascii="Times New Roman" w:hAnsi="Times New Roman"/>
          <w:sz w:val="28"/>
          <w:szCs w:val="28"/>
        </w:rPr>
        <w:t>Moldasig</w:t>
      </w:r>
      <w:proofErr w:type="spellEnd"/>
      <w:r w:rsidRPr="00B121AB">
        <w:rPr>
          <w:rFonts w:ascii="Times New Roman" w:hAnsi="Times New Roman"/>
          <w:sz w:val="28"/>
          <w:szCs w:val="28"/>
        </w:rPr>
        <w:t xml:space="preserve">”, întreprinderea în anul 2013 </w:t>
      </w:r>
      <w:proofErr w:type="spellStart"/>
      <w:r w:rsidRPr="00B121AB">
        <w:rPr>
          <w:rFonts w:ascii="Times New Roman" w:hAnsi="Times New Roman"/>
          <w:sz w:val="28"/>
          <w:szCs w:val="28"/>
        </w:rPr>
        <w:t>neobținînd</w:t>
      </w:r>
      <w:proofErr w:type="spellEnd"/>
      <w:r w:rsidRPr="00B121AB">
        <w:rPr>
          <w:rFonts w:ascii="Times New Roman" w:hAnsi="Times New Roman"/>
          <w:sz w:val="28"/>
          <w:szCs w:val="28"/>
        </w:rPr>
        <w:t xml:space="preserve"> venituri în sumă de 3,0 mii lei.</w:t>
      </w:r>
    </w:p>
    <w:p w:rsidR="00C116B1" w:rsidRPr="00B121AB" w:rsidRDefault="00C116B1" w:rsidP="00C116B1">
      <w:pPr>
        <w:tabs>
          <w:tab w:val="left" w:pos="0"/>
        </w:tabs>
        <w:spacing w:after="0" w:line="240" w:lineRule="auto"/>
        <w:ind w:firstLine="709"/>
        <w:jc w:val="both"/>
        <w:rPr>
          <w:rFonts w:ascii="Times New Roman" w:hAnsi="Times New Roman"/>
          <w:sz w:val="28"/>
          <w:szCs w:val="28"/>
        </w:rPr>
      </w:pPr>
      <w:r w:rsidRPr="00B121AB">
        <w:rPr>
          <w:rFonts w:ascii="Times New Roman" w:hAnsi="Times New Roman"/>
          <w:sz w:val="28"/>
          <w:szCs w:val="28"/>
        </w:rPr>
        <w:t xml:space="preserve">Structura teritorială a Direcției înregistrare a transportului și calificare a conducătorilor auto posedă o rețea vastă, </w:t>
      </w:r>
      <w:proofErr w:type="spellStart"/>
      <w:r w:rsidRPr="00B121AB">
        <w:rPr>
          <w:rFonts w:ascii="Times New Roman" w:hAnsi="Times New Roman"/>
          <w:sz w:val="28"/>
          <w:szCs w:val="28"/>
        </w:rPr>
        <w:t>exercitîndu-și</w:t>
      </w:r>
      <w:proofErr w:type="spellEnd"/>
      <w:r w:rsidRPr="00B121AB">
        <w:rPr>
          <w:rFonts w:ascii="Times New Roman" w:hAnsi="Times New Roman"/>
          <w:sz w:val="28"/>
          <w:szCs w:val="28"/>
        </w:rPr>
        <w:t xml:space="preserve"> atribuțiile prin intermediul a 51 de subdiviziuni, dintre care circa 80 % </w:t>
      </w:r>
      <w:proofErr w:type="spellStart"/>
      <w:r w:rsidRPr="00B121AB">
        <w:rPr>
          <w:rFonts w:ascii="Times New Roman" w:hAnsi="Times New Roman"/>
          <w:sz w:val="28"/>
          <w:szCs w:val="28"/>
        </w:rPr>
        <w:t>sînt</w:t>
      </w:r>
      <w:proofErr w:type="spellEnd"/>
      <w:r w:rsidRPr="00B121AB">
        <w:rPr>
          <w:rFonts w:ascii="Times New Roman" w:hAnsi="Times New Roman"/>
          <w:sz w:val="28"/>
          <w:szCs w:val="28"/>
        </w:rPr>
        <w:t xml:space="preserve"> preluate de către întreprindere în comodat.</w:t>
      </w:r>
    </w:p>
    <w:p w:rsidR="00C116B1" w:rsidRPr="00B121AB" w:rsidRDefault="00C116B1" w:rsidP="00C116B1">
      <w:pPr>
        <w:tabs>
          <w:tab w:val="left" w:pos="0"/>
        </w:tabs>
        <w:spacing w:after="0" w:line="240" w:lineRule="auto"/>
        <w:ind w:firstLine="709"/>
        <w:jc w:val="both"/>
        <w:rPr>
          <w:rFonts w:ascii="Times New Roman" w:hAnsi="Times New Roman"/>
          <w:sz w:val="28"/>
          <w:szCs w:val="28"/>
        </w:rPr>
      </w:pPr>
      <w:r w:rsidRPr="00B121AB">
        <w:rPr>
          <w:rFonts w:ascii="Times New Roman" w:hAnsi="Times New Roman"/>
          <w:sz w:val="28"/>
          <w:szCs w:val="28"/>
        </w:rPr>
        <w:t>Potrivit prevederilor statutare</w:t>
      </w:r>
      <w:r w:rsidRPr="00B121AB">
        <w:rPr>
          <w:rStyle w:val="af"/>
          <w:rFonts w:ascii="Times New Roman" w:hAnsi="Times New Roman"/>
          <w:sz w:val="28"/>
          <w:szCs w:val="28"/>
        </w:rPr>
        <w:footnoteReference w:id="34"/>
      </w:r>
      <w:r w:rsidRPr="00B121AB">
        <w:rPr>
          <w:rFonts w:ascii="Times New Roman" w:hAnsi="Times New Roman"/>
          <w:sz w:val="28"/>
          <w:szCs w:val="28"/>
        </w:rPr>
        <w:t xml:space="preserve">, întreprinderea este în drept să extindă direcțiile prioritare de dezvoltare conform Planului de afaceri. Auditul a constatat că  în acesta nu </w:t>
      </w:r>
      <w:proofErr w:type="spellStart"/>
      <w:r w:rsidRPr="00B121AB">
        <w:rPr>
          <w:rFonts w:ascii="Times New Roman" w:hAnsi="Times New Roman"/>
          <w:sz w:val="28"/>
          <w:szCs w:val="28"/>
        </w:rPr>
        <w:t>sînt</w:t>
      </w:r>
      <w:proofErr w:type="spellEnd"/>
      <w:r w:rsidRPr="00B121AB">
        <w:rPr>
          <w:rFonts w:ascii="Times New Roman" w:hAnsi="Times New Roman"/>
          <w:sz w:val="28"/>
          <w:szCs w:val="28"/>
        </w:rPr>
        <w:t xml:space="preserve"> reflectate direcțiile de dezvoltare și extindere a subdiviziunilor structurale. Astfel, în lipsa argumentărilor, fără careva analize referitor la costurile și veniturile preconizate, fără un studiu al potențialului economic al zonei, prin Ordinul managerului</w:t>
      </w:r>
      <w:r w:rsidRPr="00B121AB">
        <w:rPr>
          <w:rStyle w:val="af"/>
          <w:rFonts w:ascii="Times New Roman" w:hAnsi="Times New Roman"/>
          <w:sz w:val="28"/>
          <w:szCs w:val="28"/>
        </w:rPr>
        <w:footnoteReference w:id="35"/>
      </w:r>
      <w:r w:rsidRPr="00B121AB">
        <w:rPr>
          <w:rFonts w:ascii="Times New Roman" w:hAnsi="Times New Roman"/>
          <w:sz w:val="28"/>
          <w:szCs w:val="28"/>
        </w:rPr>
        <w:t>, întreprinderea și-a extins structura prin deschiderea Biroului înmatricularea transportului (în continuare – BÎT) nr.13. Se menționează că locația a fost selectată în baza unei solicitări parvenite în adresa întreprinderii din partea comanditarului. Selectarea locațiilor în modul expus a fost practicată de întreprindere și anterior perioadei supuse auditului.</w:t>
      </w:r>
    </w:p>
    <w:p w:rsidR="00C116B1" w:rsidRPr="00B121AB" w:rsidRDefault="00C116B1" w:rsidP="00C116B1">
      <w:pPr>
        <w:tabs>
          <w:tab w:val="left" w:pos="0"/>
        </w:tabs>
        <w:spacing w:after="0" w:line="240" w:lineRule="auto"/>
        <w:ind w:firstLine="709"/>
        <w:jc w:val="both"/>
        <w:rPr>
          <w:rFonts w:ascii="Times New Roman" w:hAnsi="Times New Roman"/>
          <w:sz w:val="28"/>
          <w:szCs w:val="28"/>
        </w:rPr>
      </w:pPr>
      <w:r w:rsidRPr="00B121AB">
        <w:rPr>
          <w:rFonts w:ascii="Times New Roman" w:hAnsi="Times New Roman"/>
          <w:sz w:val="28"/>
          <w:szCs w:val="28"/>
        </w:rPr>
        <w:t xml:space="preserve">În acest context, auditul relevă că majoritatea veniturilor Direcției înregistrare a transportului și calificare a conducătorilor auto provin de la prestarea serviciilor de înregistrare a mijloacelor de transport, de perfectare a modificărilor deținătorilor de transport, precum și a serviciilor aferente acestora. De menționat că aceste proceduri, conform legislației, </w:t>
      </w:r>
      <w:proofErr w:type="spellStart"/>
      <w:r w:rsidRPr="00B121AB">
        <w:rPr>
          <w:rFonts w:ascii="Times New Roman" w:hAnsi="Times New Roman"/>
          <w:sz w:val="28"/>
          <w:szCs w:val="28"/>
        </w:rPr>
        <w:t>sînt</w:t>
      </w:r>
      <w:proofErr w:type="spellEnd"/>
      <w:r w:rsidRPr="00B121AB">
        <w:rPr>
          <w:rFonts w:ascii="Times New Roman" w:hAnsi="Times New Roman"/>
          <w:sz w:val="28"/>
          <w:szCs w:val="28"/>
        </w:rPr>
        <w:t xml:space="preserve"> obligatorii pentru proprietarii unităților de transport, situație ce nu depinde de amplasarea subdiviziunii prestatorului, ci de posibilitățile/voința sau decizia privind legalizarea tranzacțiilor de </w:t>
      </w:r>
      <w:proofErr w:type="spellStart"/>
      <w:r w:rsidRPr="00B121AB">
        <w:rPr>
          <w:rFonts w:ascii="Times New Roman" w:hAnsi="Times New Roman"/>
          <w:sz w:val="28"/>
          <w:szCs w:val="28"/>
        </w:rPr>
        <w:t>vînzare-cumpărare</w:t>
      </w:r>
      <w:proofErr w:type="spellEnd"/>
      <w:r w:rsidRPr="00B121AB">
        <w:rPr>
          <w:rFonts w:ascii="Times New Roman" w:hAnsi="Times New Roman"/>
          <w:sz w:val="28"/>
          <w:szCs w:val="28"/>
        </w:rPr>
        <w:t xml:space="preserve"> a mijloacelor de transport sau a agregatelor acestora.</w:t>
      </w:r>
    </w:p>
    <w:p w:rsidR="00C116B1" w:rsidRPr="00B121AB" w:rsidRDefault="00C116B1" w:rsidP="00C116B1">
      <w:pPr>
        <w:tabs>
          <w:tab w:val="left" w:pos="0"/>
        </w:tabs>
        <w:spacing w:after="0" w:line="240" w:lineRule="auto"/>
        <w:ind w:firstLine="709"/>
        <w:jc w:val="both"/>
        <w:rPr>
          <w:rFonts w:ascii="Times New Roman" w:hAnsi="Times New Roman"/>
          <w:sz w:val="28"/>
          <w:szCs w:val="28"/>
        </w:rPr>
      </w:pPr>
      <w:r w:rsidRPr="00B121AB">
        <w:rPr>
          <w:rFonts w:ascii="Times New Roman" w:hAnsi="Times New Roman"/>
          <w:sz w:val="28"/>
          <w:szCs w:val="28"/>
        </w:rPr>
        <w:t xml:space="preserve">Verificările auditului au relevat că, pentru achitarea serviciilor comunale aferente bunurilor primite în comodat, în anii 2012-2013, au fost utilizate 1,9 mil.lei și, respectiv, 2,1 mil.lei. </w:t>
      </w:r>
      <w:proofErr w:type="spellStart"/>
      <w:r w:rsidRPr="00B121AB">
        <w:rPr>
          <w:rFonts w:ascii="Times New Roman" w:hAnsi="Times New Roman"/>
          <w:sz w:val="28"/>
          <w:szCs w:val="28"/>
        </w:rPr>
        <w:t>Ținînd</w:t>
      </w:r>
      <w:proofErr w:type="spellEnd"/>
      <w:r w:rsidRPr="00B121AB">
        <w:rPr>
          <w:rFonts w:ascii="Times New Roman" w:hAnsi="Times New Roman"/>
          <w:sz w:val="28"/>
          <w:szCs w:val="28"/>
        </w:rPr>
        <w:t xml:space="preserve"> cont de faptul că facturarea serviciilor la energia electrică, termică și alte cheltuieli comunale nu se efectuează în baza indicilor contoarelor, în viziunea auditului, întreprinderea acceptă și suportă cheltuieli semnificative, acestea fiind prezentate în T</w:t>
      </w:r>
      <w:r>
        <w:rPr>
          <w:rFonts w:ascii="Times New Roman" w:hAnsi="Times New Roman"/>
          <w:sz w:val="28"/>
          <w:szCs w:val="28"/>
        </w:rPr>
        <w:t>abelul nr.1</w:t>
      </w:r>
      <w:r w:rsidRPr="00B121AB">
        <w:rPr>
          <w:rFonts w:ascii="Times New Roman" w:hAnsi="Times New Roman"/>
          <w:sz w:val="28"/>
          <w:szCs w:val="28"/>
        </w:rPr>
        <w:t>.</w:t>
      </w:r>
    </w:p>
    <w:p w:rsidR="00C116B1" w:rsidRPr="00B121AB" w:rsidRDefault="00C116B1" w:rsidP="00C116B1">
      <w:pPr>
        <w:tabs>
          <w:tab w:val="left" w:pos="8083"/>
          <w:tab w:val="right" w:pos="9355"/>
        </w:tabs>
        <w:spacing w:after="0" w:line="240" w:lineRule="auto"/>
        <w:ind w:firstLine="709"/>
        <w:jc w:val="center"/>
        <w:rPr>
          <w:rFonts w:ascii="Times New Roman" w:hAnsi="Times New Roman"/>
          <w:b/>
          <w:sz w:val="24"/>
          <w:szCs w:val="24"/>
        </w:rPr>
      </w:pPr>
      <w:r w:rsidRPr="00B121AB">
        <w:rPr>
          <w:rFonts w:ascii="Times New Roman" w:hAnsi="Times New Roman"/>
          <w:i/>
          <w:sz w:val="24"/>
          <w:szCs w:val="24"/>
        </w:rPr>
        <w:t xml:space="preserve">                                                                                                                </w:t>
      </w:r>
      <w:r>
        <w:rPr>
          <w:rFonts w:ascii="Times New Roman" w:hAnsi="Times New Roman"/>
          <w:b/>
          <w:sz w:val="24"/>
          <w:szCs w:val="24"/>
        </w:rPr>
        <w:t>Tabelul nr.1</w:t>
      </w:r>
    </w:p>
    <w:p w:rsidR="00C116B1" w:rsidRPr="00F36E36" w:rsidRDefault="00C116B1" w:rsidP="00C116B1">
      <w:pPr>
        <w:tabs>
          <w:tab w:val="left" w:pos="8083"/>
          <w:tab w:val="right" w:pos="9355"/>
        </w:tabs>
        <w:spacing w:after="0" w:line="240" w:lineRule="auto"/>
        <w:ind w:firstLine="709"/>
        <w:jc w:val="center"/>
        <w:rPr>
          <w:rFonts w:ascii="Times New Roman" w:hAnsi="Times New Roman"/>
          <w:i/>
          <w:sz w:val="16"/>
          <w:szCs w:val="16"/>
        </w:rPr>
      </w:pPr>
      <w:r w:rsidRPr="00B121AB">
        <w:rPr>
          <w:rFonts w:ascii="Times New Roman" w:hAnsi="Times New Roman"/>
          <w:i/>
          <w:sz w:val="24"/>
          <w:szCs w:val="24"/>
        </w:rPr>
        <w:t xml:space="preserve">                                                                                                                </w:t>
      </w:r>
      <w:r w:rsidRPr="00F36E36">
        <w:rPr>
          <w:rFonts w:ascii="Times New Roman" w:hAnsi="Times New Roman"/>
          <w:i/>
          <w:sz w:val="16"/>
          <w:szCs w:val="16"/>
        </w:rPr>
        <w:t>(lei/m</w:t>
      </w:r>
      <w:r w:rsidRPr="00F36E36">
        <w:rPr>
          <w:rFonts w:ascii="Times New Roman" w:hAnsi="Times New Roman"/>
          <w:i/>
          <w:sz w:val="16"/>
          <w:szCs w:val="16"/>
          <w:vertAlign w:val="superscript"/>
        </w:rPr>
        <w:t>2</w:t>
      </w:r>
      <w:r w:rsidRPr="00F36E36">
        <w:rPr>
          <w:rFonts w:ascii="Times New Roman" w:hAnsi="Times New Roman"/>
          <w:i/>
          <w:sz w:val="16"/>
          <w:szCs w:val="16"/>
        </w:rPr>
        <w:t>)</w:t>
      </w:r>
    </w:p>
    <w:tbl>
      <w:tblPr>
        <w:tblW w:w="8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1418"/>
        <w:gridCol w:w="1559"/>
        <w:gridCol w:w="1276"/>
        <w:gridCol w:w="1417"/>
      </w:tblGrid>
      <w:tr w:rsidR="00C116B1" w:rsidRPr="00B121AB" w:rsidTr="009E0271">
        <w:trPr>
          <w:jc w:val="center"/>
        </w:trPr>
        <w:tc>
          <w:tcPr>
            <w:tcW w:w="2943" w:type="dxa"/>
            <w:vMerge w:val="restart"/>
            <w:tcBorders>
              <w:top w:val="double" w:sz="4" w:space="0" w:color="auto"/>
              <w:left w:val="double" w:sz="4" w:space="0" w:color="auto"/>
            </w:tcBorders>
            <w:vAlign w:val="center"/>
          </w:tcPr>
          <w:p w:rsidR="00C116B1" w:rsidRPr="00B121AB" w:rsidRDefault="00C116B1" w:rsidP="009E0271">
            <w:pPr>
              <w:tabs>
                <w:tab w:val="left" w:pos="0"/>
              </w:tabs>
              <w:spacing w:after="0" w:line="240" w:lineRule="auto"/>
              <w:ind w:firstLine="230"/>
              <w:rPr>
                <w:rFonts w:ascii="Times New Roman" w:hAnsi="Times New Roman"/>
                <w:b/>
                <w:sz w:val="20"/>
                <w:szCs w:val="20"/>
              </w:rPr>
            </w:pPr>
            <w:r w:rsidRPr="00B121AB">
              <w:rPr>
                <w:rFonts w:ascii="Times New Roman" w:hAnsi="Times New Roman"/>
                <w:b/>
                <w:sz w:val="20"/>
                <w:szCs w:val="20"/>
              </w:rPr>
              <w:t>Indicatori utilizați la 1 m.</w:t>
            </w:r>
            <w:r w:rsidRPr="00B121AB">
              <w:rPr>
                <w:rFonts w:ascii="Times New Roman" w:hAnsi="Times New Roman"/>
                <w:b/>
                <w:sz w:val="20"/>
                <w:szCs w:val="20"/>
                <w:vertAlign w:val="superscript"/>
              </w:rPr>
              <w:t>2</w:t>
            </w:r>
            <w:r w:rsidRPr="00B121AB">
              <w:rPr>
                <w:rFonts w:ascii="Times New Roman" w:hAnsi="Times New Roman"/>
                <w:b/>
                <w:sz w:val="20"/>
                <w:szCs w:val="20"/>
              </w:rPr>
              <w:t>:</w:t>
            </w:r>
          </w:p>
        </w:tc>
        <w:tc>
          <w:tcPr>
            <w:tcW w:w="2977" w:type="dxa"/>
            <w:gridSpan w:val="2"/>
            <w:tcBorders>
              <w:top w:val="double" w:sz="4" w:space="0" w:color="auto"/>
            </w:tcBorders>
            <w:vAlign w:val="center"/>
          </w:tcPr>
          <w:p w:rsidR="00C116B1" w:rsidRPr="00B121AB" w:rsidRDefault="00C116B1" w:rsidP="009E0271">
            <w:pPr>
              <w:tabs>
                <w:tab w:val="left" w:pos="0"/>
              </w:tabs>
              <w:spacing w:after="0" w:line="240" w:lineRule="auto"/>
              <w:ind w:firstLine="230"/>
              <w:jc w:val="center"/>
              <w:rPr>
                <w:rFonts w:ascii="Times New Roman" w:hAnsi="Times New Roman"/>
                <w:b/>
                <w:sz w:val="20"/>
                <w:szCs w:val="20"/>
              </w:rPr>
            </w:pPr>
            <w:r w:rsidRPr="00B121AB">
              <w:rPr>
                <w:rFonts w:ascii="Times New Roman" w:hAnsi="Times New Roman"/>
                <w:b/>
                <w:sz w:val="20"/>
                <w:szCs w:val="20"/>
              </w:rPr>
              <w:t>Anul 2012</w:t>
            </w:r>
          </w:p>
        </w:tc>
        <w:tc>
          <w:tcPr>
            <w:tcW w:w="2693" w:type="dxa"/>
            <w:gridSpan w:val="2"/>
            <w:tcBorders>
              <w:top w:val="double" w:sz="4" w:space="0" w:color="auto"/>
              <w:right w:val="double" w:sz="4" w:space="0" w:color="auto"/>
            </w:tcBorders>
            <w:vAlign w:val="center"/>
          </w:tcPr>
          <w:p w:rsidR="00C116B1" w:rsidRPr="00B121AB" w:rsidRDefault="00C116B1" w:rsidP="009E0271">
            <w:pPr>
              <w:tabs>
                <w:tab w:val="left" w:pos="0"/>
              </w:tabs>
              <w:spacing w:after="0" w:line="240" w:lineRule="auto"/>
              <w:ind w:firstLine="230"/>
              <w:jc w:val="center"/>
              <w:rPr>
                <w:rFonts w:ascii="Times New Roman" w:hAnsi="Times New Roman"/>
                <w:b/>
                <w:sz w:val="20"/>
                <w:szCs w:val="20"/>
              </w:rPr>
            </w:pPr>
            <w:r w:rsidRPr="00B121AB">
              <w:rPr>
                <w:rFonts w:ascii="Times New Roman" w:hAnsi="Times New Roman"/>
                <w:b/>
                <w:sz w:val="20"/>
                <w:szCs w:val="20"/>
              </w:rPr>
              <w:t>Anul 2013</w:t>
            </w:r>
          </w:p>
        </w:tc>
      </w:tr>
      <w:tr w:rsidR="00C116B1" w:rsidRPr="00B121AB" w:rsidTr="009E0271">
        <w:trPr>
          <w:jc w:val="center"/>
        </w:trPr>
        <w:tc>
          <w:tcPr>
            <w:tcW w:w="2943" w:type="dxa"/>
            <w:vMerge/>
            <w:tcBorders>
              <w:left w:val="double" w:sz="4" w:space="0" w:color="auto"/>
              <w:bottom w:val="double" w:sz="4" w:space="0" w:color="auto"/>
            </w:tcBorders>
            <w:vAlign w:val="center"/>
          </w:tcPr>
          <w:p w:rsidR="00C116B1" w:rsidRPr="00B121AB" w:rsidRDefault="00C116B1" w:rsidP="009E0271">
            <w:pPr>
              <w:tabs>
                <w:tab w:val="left" w:pos="0"/>
              </w:tabs>
              <w:spacing w:after="0" w:line="240" w:lineRule="auto"/>
              <w:ind w:firstLine="230"/>
              <w:rPr>
                <w:rFonts w:ascii="Times New Roman" w:hAnsi="Times New Roman"/>
                <w:b/>
                <w:sz w:val="20"/>
                <w:szCs w:val="20"/>
              </w:rPr>
            </w:pPr>
          </w:p>
        </w:tc>
        <w:tc>
          <w:tcPr>
            <w:tcW w:w="1418" w:type="dxa"/>
            <w:tcBorders>
              <w:bottom w:val="double" w:sz="4" w:space="0" w:color="auto"/>
            </w:tcBorders>
            <w:vAlign w:val="center"/>
          </w:tcPr>
          <w:p w:rsidR="00C116B1" w:rsidRPr="00B121AB" w:rsidRDefault="00C116B1" w:rsidP="009E0271">
            <w:pPr>
              <w:tabs>
                <w:tab w:val="left" w:pos="0"/>
              </w:tabs>
              <w:spacing w:after="0" w:line="240" w:lineRule="auto"/>
              <w:ind w:firstLine="230"/>
              <w:jc w:val="center"/>
              <w:rPr>
                <w:rFonts w:ascii="Times New Roman" w:hAnsi="Times New Roman"/>
                <w:b/>
                <w:sz w:val="20"/>
                <w:szCs w:val="20"/>
              </w:rPr>
            </w:pPr>
            <w:r w:rsidRPr="00B121AB">
              <w:rPr>
                <w:rFonts w:ascii="Times New Roman" w:hAnsi="Times New Roman"/>
                <w:b/>
                <w:sz w:val="20"/>
                <w:szCs w:val="20"/>
              </w:rPr>
              <w:t>de la</w:t>
            </w:r>
          </w:p>
        </w:tc>
        <w:tc>
          <w:tcPr>
            <w:tcW w:w="1559" w:type="dxa"/>
            <w:tcBorders>
              <w:bottom w:val="double" w:sz="4" w:space="0" w:color="auto"/>
            </w:tcBorders>
            <w:vAlign w:val="center"/>
          </w:tcPr>
          <w:p w:rsidR="00C116B1" w:rsidRPr="00B121AB" w:rsidRDefault="00C116B1" w:rsidP="009E0271">
            <w:pPr>
              <w:tabs>
                <w:tab w:val="left" w:pos="0"/>
              </w:tabs>
              <w:spacing w:after="0" w:line="240" w:lineRule="auto"/>
              <w:ind w:firstLine="230"/>
              <w:jc w:val="center"/>
              <w:rPr>
                <w:rFonts w:ascii="Times New Roman" w:hAnsi="Times New Roman"/>
                <w:b/>
                <w:sz w:val="20"/>
                <w:szCs w:val="20"/>
              </w:rPr>
            </w:pPr>
            <w:proofErr w:type="spellStart"/>
            <w:r w:rsidRPr="00B121AB">
              <w:rPr>
                <w:rFonts w:ascii="Times New Roman" w:hAnsi="Times New Roman"/>
                <w:b/>
                <w:sz w:val="20"/>
                <w:szCs w:val="20"/>
              </w:rPr>
              <w:t>pînă</w:t>
            </w:r>
            <w:proofErr w:type="spellEnd"/>
            <w:r w:rsidRPr="00B121AB">
              <w:rPr>
                <w:rFonts w:ascii="Times New Roman" w:hAnsi="Times New Roman"/>
                <w:b/>
                <w:sz w:val="20"/>
                <w:szCs w:val="20"/>
              </w:rPr>
              <w:t xml:space="preserve"> la</w:t>
            </w:r>
          </w:p>
        </w:tc>
        <w:tc>
          <w:tcPr>
            <w:tcW w:w="1276" w:type="dxa"/>
            <w:tcBorders>
              <w:bottom w:val="double" w:sz="4" w:space="0" w:color="auto"/>
            </w:tcBorders>
            <w:vAlign w:val="center"/>
          </w:tcPr>
          <w:p w:rsidR="00C116B1" w:rsidRPr="00B121AB" w:rsidRDefault="00C116B1" w:rsidP="009E0271">
            <w:pPr>
              <w:tabs>
                <w:tab w:val="left" w:pos="0"/>
              </w:tabs>
              <w:spacing w:after="0" w:line="240" w:lineRule="auto"/>
              <w:ind w:firstLine="230"/>
              <w:jc w:val="center"/>
              <w:rPr>
                <w:rFonts w:ascii="Times New Roman" w:hAnsi="Times New Roman"/>
                <w:b/>
                <w:sz w:val="20"/>
                <w:szCs w:val="20"/>
              </w:rPr>
            </w:pPr>
            <w:r w:rsidRPr="00B121AB">
              <w:rPr>
                <w:rFonts w:ascii="Times New Roman" w:hAnsi="Times New Roman"/>
                <w:b/>
                <w:sz w:val="20"/>
                <w:szCs w:val="20"/>
              </w:rPr>
              <w:t>de la</w:t>
            </w:r>
          </w:p>
        </w:tc>
        <w:tc>
          <w:tcPr>
            <w:tcW w:w="1417" w:type="dxa"/>
            <w:tcBorders>
              <w:bottom w:val="double" w:sz="4" w:space="0" w:color="auto"/>
              <w:right w:val="double" w:sz="4" w:space="0" w:color="auto"/>
            </w:tcBorders>
            <w:vAlign w:val="center"/>
          </w:tcPr>
          <w:p w:rsidR="00C116B1" w:rsidRPr="00B121AB" w:rsidRDefault="00C116B1" w:rsidP="009E0271">
            <w:pPr>
              <w:tabs>
                <w:tab w:val="left" w:pos="0"/>
              </w:tabs>
              <w:spacing w:after="0" w:line="240" w:lineRule="auto"/>
              <w:ind w:firstLine="230"/>
              <w:jc w:val="center"/>
              <w:rPr>
                <w:rFonts w:ascii="Times New Roman" w:hAnsi="Times New Roman"/>
                <w:b/>
                <w:sz w:val="20"/>
                <w:szCs w:val="20"/>
              </w:rPr>
            </w:pPr>
            <w:proofErr w:type="spellStart"/>
            <w:r w:rsidRPr="00B121AB">
              <w:rPr>
                <w:rFonts w:ascii="Times New Roman" w:hAnsi="Times New Roman"/>
                <w:b/>
                <w:sz w:val="20"/>
                <w:szCs w:val="20"/>
              </w:rPr>
              <w:t>pînă</w:t>
            </w:r>
            <w:proofErr w:type="spellEnd"/>
            <w:r w:rsidRPr="00B121AB">
              <w:rPr>
                <w:rFonts w:ascii="Times New Roman" w:hAnsi="Times New Roman"/>
                <w:b/>
                <w:sz w:val="20"/>
                <w:szCs w:val="20"/>
              </w:rPr>
              <w:t xml:space="preserve"> la</w:t>
            </w:r>
          </w:p>
        </w:tc>
      </w:tr>
      <w:tr w:rsidR="00C116B1" w:rsidRPr="00B121AB" w:rsidTr="009E0271">
        <w:trPr>
          <w:jc w:val="center"/>
        </w:trPr>
        <w:tc>
          <w:tcPr>
            <w:tcW w:w="2943" w:type="dxa"/>
            <w:tcBorders>
              <w:top w:val="double" w:sz="4" w:space="0" w:color="auto"/>
              <w:left w:val="double" w:sz="4" w:space="0" w:color="auto"/>
            </w:tcBorders>
            <w:vAlign w:val="center"/>
          </w:tcPr>
          <w:p w:rsidR="00C116B1" w:rsidRPr="00B121AB" w:rsidRDefault="00C116B1" w:rsidP="009E0271">
            <w:pPr>
              <w:tabs>
                <w:tab w:val="left" w:pos="0"/>
              </w:tabs>
              <w:spacing w:after="0" w:line="240" w:lineRule="auto"/>
              <w:ind w:firstLine="709"/>
              <w:rPr>
                <w:rFonts w:ascii="Times New Roman" w:hAnsi="Times New Roman"/>
                <w:sz w:val="20"/>
                <w:szCs w:val="20"/>
              </w:rPr>
            </w:pPr>
            <w:r w:rsidRPr="00B121AB">
              <w:rPr>
                <w:rFonts w:ascii="Times New Roman" w:hAnsi="Times New Roman"/>
                <w:sz w:val="20"/>
                <w:szCs w:val="20"/>
              </w:rPr>
              <w:t>Energie electrică</w:t>
            </w:r>
          </w:p>
        </w:tc>
        <w:tc>
          <w:tcPr>
            <w:tcW w:w="1418" w:type="dxa"/>
            <w:tcBorders>
              <w:top w:val="double" w:sz="4" w:space="0" w:color="auto"/>
            </w:tcBorders>
            <w:vAlign w:val="center"/>
          </w:tcPr>
          <w:p w:rsidR="00C116B1" w:rsidRPr="00B121AB" w:rsidRDefault="00C116B1" w:rsidP="009E0271">
            <w:pPr>
              <w:tabs>
                <w:tab w:val="left" w:pos="0"/>
              </w:tabs>
              <w:spacing w:after="0" w:line="240" w:lineRule="auto"/>
              <w:ind w:firstLine="709"/>
              <w:jc w:val="center"/>
              <w:rPr>
                <w:rFonts w:ascii="Times New Roman" w:hAnsi="Times New Roman"/>
                <w:sz w:val="20"/>
                <w:szCs w:val="20"/>
              </w:rPr>
            </w:pPr>
            <w:r w:rsidRPr="00B121AB">
              <w:rPr>
                <w:rFonts w:ascii="Times New Roman" w:hAnsi="Times New Roman"/>
                <w:sz w:val="20"/>
                <w:szCs w:val="20"/>
              </w:rPr>
              <w:t xml:space="preserve">2,6 </w:t>
            </w:r>
          </w:p>
        </w:tc>
        <w:tc>
          <w:tcPr>
            <w:tcW w:w="1559" w:type="dxa"/>
            <w:tcBorders>
              <w:top w:val="double" w:sz="4" w:space="0" w:color="auto"/>
            </w:tcBorders>
            <w:vAlign w:val="center"/>
          </w:tcPr>
          <w:p w:rsidR="00C116B1" w:rsidRPr="00B121AB" w:rsidRDefault="00C116B1" w:rsidP="009E0271">
            <w:pPr>
              <w:tabs>
                <w:tab w:val="left" w:pos="0"/>
              </w:tabs>
              <w:spacing w:after="0" w:line="240" w:lineRule="auto"/>
              <w:ind w:firstLine="709"/>
              <w:jc w:val="center"/>
              <w:rPr>
                <w:rFonts w:ascii="Times New Roman" w:hAnsi="Times New Roman"/>
                <w:sz w:val="20"/>
                <w:szCs w:val="20"/>
              </w:rPr>
            </w:pPr>
            <w:r w:rsidRPr="00B121AB">
              <w:rPr>
                <w:rFonts w:ascii="Times New Roman" w:hAnsi="Times New Roman"/>
                <w:sz w:val="20"/>
                <w:szCs w:val="20"/>
              </w:rPr>
              <w:t xml:space="preserve">47,0 </w:t>
            </w:r>
          </w:p>
        </w:tc>
        <w:tc>
          <w:tcPr>
            <w:tcW w:w="1276" w:type="dxa"/>
            <w:tcBorders>
              <w:top w:val="double" w:sz="4" w:space="0" w:color="auto"/>
            </w:tcBorders>
            <w:vAlign w:val="center"/>
          </w:tcPr>
          <w:p w:rsidR="00C116B1" w:rsidRPr="00B121AB" w:rsidRDefault="00C116B1" w:rsidP="009E0271">
            <w:pPr>
              <w:tabs>
                <w:tab w:val="left" w:pos="0"/>
              </w:tabs>
              <w:spacing w:after="0" w:line="240" w:lineRule="auto"/>
              <w:ind w:firstLine="709"/>
              <w:jc w:val="center"/>
              <w:rPr>
                <w:rFonts w:ascii="Times New Roman" w:hAnsi="Times New Roman"/>
                <w:sz w:val="20"/>
                <w:szCs w:val="20"/>
              </w:rPr>
            </w:pPr>
            <w:r w:rsidRPr="00B121AB">
              <w:rPr>
                <w:rFonts w:ascii="Times New Roman" w:hAnsi="Times New Roman"/>
                <w:sz w:val="20"/>
                <w:szCs w:val="20"/>
              </w:rPr>
              <w:t xml:space="preserve">2,8 </w:t>
            </w:r>
          </w:p>
        </w:tc>
        <w:tc>
          <w:tcPr>
            <w:tcW w:w="1417" w:type="dxa"/>
            <w:tcBorders>
              <w:top w:val="double" w:sz="4" w:space="0" w:color="auto"/>
              <w:right w:val="double" w:sz="4" w:space="0" w:color="auto"/>
            </w:tcBorders>
            <w:vAlign w:val="center"/>
          </w:tcPr>
          <w:p w:rsidR="00C116B1" w:rsidRPr="00B121AB" w:rsidRDefault="00C116B1" w:rsidP="009E0271">
            <w:pPr>
              <w:tabs>
                <w:tab w:val="left" w:pos="0"/>
              </w:tabs>
              <w:spacing w:after="0" w:line="240" w:lineRule="auto"/>
              <w:ind w:firstLine="709"/>
              <w:jc w:val="center"/>
              <w:rPr>
                <w:rFonts w:ascii="Times New Roman" w:hAnsi="Times New Roman"/>
                <w:sz w:val="20"/>
                <w:szCs w:val="20"/>
              </w:rPr>
            </w:pPr>
            <w:r w:rsidRPr="00B121AB">
              <w:rPr>
                <w:rFonts w:ascii="Times New Roman" w:hAnsi="Times New Roman"/>
                <w:sz w:val="20"/>
                <w:szCs w:val="20"/>
              </w:rPr>
              <w:t xml:space="preserve">72,9 </w:t>
            </w:r>
          </w:p>
        </w:tc>
      </w:tr>
      <w:tr w:rsidR="00C116B1" w:rsidRPr="00B121AB" w:rsidTr="009E0271">
        <w:trPr>
          <w:jc w:val="center"/>
        </w:trPr>
        <w:tc>
          <w:tcPr>
            <w:tcW w:w="2943" w:type="dxa"/>
            <w:tcBorders>
              <w:left w:val="double" w:sz="4" w:space="0" w:color="auto"/>
            </w:tcBorders>
            <w:vAlign w:val="center"/>
          </w:tcPr>
          <w:p w:rsidR="00C116B1" w:rsidRPr="00B121AB" w:rsidRDefault="00C116B1" w:rsidP="009E0271">
            <w:pPr>
              <w:tabs>
                <w:tab w:val="left" w:pos="0"/>
              </w:tabs>
              <w:spacing w:after="0" w:line="240" w:lineRule="auto"/>
              <w:ind w:firstLine="709"/>
              <w:rPr>
                <w:rFonts w:ascii="Times New Roman" w:hAnsi="Times New Roman"/>
                <w:sz w:val="20"/>
                <w:szCs w:val="20"/>
              </w:rPr>
            </w:pPr>
            <w:r w:rsidRPr="00B121AB">
              <w:rPr>
                <w:rFonts w:ascii="Times New Roman" w:hAnsi="Times New Roman"/>
                <w:sz w:val="20"/>
                <w:szCs w:val="20"/>
              </w:rPr>
              <w:t>Energie termică</w:t>
            </w:r>
          </w:p>
        </w:tc>
        <w:tc>
          <w:tcPr>
            <w:tcW w:w="1418" w:type="dxa"/>
            <w:vAlign w:val="center"/>
          </w:tcPr>
          <w:p w:rsidR="00C116B1" w:rsidRPr="00B121AB" w:rsidRDefault="00C116B1" w:rsidP="009E0271">
            <w:pPr>
              <w:tabs>
                <w:tab w:val="left" w:pos="0"/>
              </w:tabs>
              <w:spacing w:after="0" w:line="240" w:lineRule="auto"/>
              <w:ind w:firstLine="709"/>
              <w:jc w:val="center"/>
              <w:rPr>
                <w:rFonts w:ascii="Times New Roman" w:hAnsi="Times New Roman"/>
                <w:sz w:val="20"/>
                <w:szCs w:val="20"/>
              </w:rPr>
            </w:pPr>
            <w:r w:rsidRPr="00B121AB">
              <w:rPr>
                <w:rFonts w:ascii="Times New Roman" w:hAnsi="Times New Roman"/>
                <w:sz w:val="20"/>
                <w:szCs w:val="20"/>
              </w:rPr>
              <w:t xml:space="preserve">1,6 </w:t>
            </w:r>
          </w:p>
        </w:tc>
        <w:tc>
          <w:tcPr>
            <w:tcW w:w="1559" w:type="dxa"/>
            <w:vAlign w:val="center"/>
          </w:tcPr>
          <w:p w:rsidR="00C116B1" w:rsidRPr="00B121AB" w:rsidRDefault="00C116B1" w:rsidP="009E0271">
            <w:pPr>
              <w:tabs>
                <w:tab w:val="left" w:pos="0"/>
              </w:tabs>
              <w:spacing w:after="0" w:line="240" w:lineRule="auto"/>
              <w:ind w:firstLine="709"/>
              <w:jc w:val="center"/>
              <w:rPr>
                <w:rFonts w:ascii="Times New Roman" w:hAnsi="Times New Roman"/>
                <w:sz w:val="20"/>
                <w:szCs w:val="20"/>
              </w:rPr>
            </w:pPr>
            <w:r w:rsidRPr="00B121AB">
              <w:rPr>
                <w:rFonts w:ascii="Times New Roman" w:hAnsi="Times New Roman"/>
                <w:sz w:val="20"/>
                <w:szCs w:val="20"/>
              </w:rPr>
              <w:t xml:space="preserve">35,0 </w:t>
            </w:r>
          </w:p>
        </w:tc>
        <w:tc>
          <w:tcPr>
            <w:tcW w:w="1276" w:type="dxa"/>
            <w:vAlign w:val="center"/>
          </w:tcPr>
          <w:p w:rsidR="00C116B1" w:rsidRPr="00B121AB" w:rsidRDefault="00C116B1" w:rsidP="009E0271">
            <w:pPr>
              <w:tabs>
                <w:tab w:val="left" w:pos="0"/>
              </w:tabs>
              <w:spacing w:after="0" w:line="240" w:lineRule="auto"/>
              <w:ind w:firstLine="709"/>
              <w:jc w:val="center"/>
              <w:rPr>
                <w:rFonts w:ascii="Times New Roman" w:hAnsi="Times New Roman"/>
                <w:sz w:val="20"/>
                <w:szCs w:val="20"/>
              </w:rPr>
            </w:pPr>
            <w:r w:rsidRPr="00B121AB">
              <w:rPr>
                <w:rFonts w:ascii="Times New Roman" w:hAnsi="Times New Roman"/>
                <w:sz w:val="20"/>
                <w:szCs w:val="20"/>
              </w:rPr>
              <w:t xml:space="preserve">1,1 </w:t>
            </w:r>
          </w:p>
        </w:tc>
        <w:tc>
          <w:tcPr>
            <w:tcW w:w="1417" w:type="dxa"/>
            <w:tcBorders>
              <w:right w:val="double" w:sz="4" w:space="0" w:color="auto"/>
            </w:tcBorders>
            <w:vAlign w:val="center"/>
          </w:tcPr>
          <w:p w:rsidR="00C116B1" w:rsidRPr="00B121AB" w:rsidRDefault="00C116B1" w:rsidP="009E0271">
            <w:pPr>
              <w:tabs>
                <w:tab w:val="left" w:pos="0"/>
              </w:tabs>
              <w:spacing w:after="0" w:line="240" w:lineRule="auto"/>
              <w:ind w:firstLine="709"/>
              <w:jc w:val="center"/>
              <w:rPr>
                <w:rFonts w:ascii="Times New Roman" w:hAnsi="Times New Roman"/>
                <w:sz w:val="20"/>
                <w:szCs w:val="20"/>
              </w:rPr>
            </w:pPr>
            <w:r w:rsidRPr="00B121AB">
              <w:rPr>
                <w:rFonts w:ascii="Times New Roman" w:hAnsi="Times New Roman"/>
                <w:sz w:val="20"/>
                <w:szCs w:val="20"/>
              </w:rPr>
              <w:t xml:space="preserve">23,5 </w:t>
            </w:r>
          </w:p>
        </w:tc>
      </w:tr>
      <w:tr w:rsidR="00C116B1" w:rsidRPr="00B121AB" w:rsidTr="009E0271">
        <w:trPr>
          <w:jc w:val="center"/>
        </w:trPr>
        <w:tc>
          <w:tcPr>
            <w:tcW w:w="2943" w:type="dxa"/>
            <w:tcBorders>
              <w:left w:val="double" w:sz="4" w:space="0" w:color="auto"/>
              <w:bottom w:val="double" w:sz="4" w:space="0" w:color="auto"/>
            </w:tcBorders>
            <w:vAlign w:val="center"/>
          </w:tcPr>
          <w:p w:rsidR="00C116B1" w:rsidRPr="00B121AB" w:rsidRDefault="00C116B1" w:rsidP="009E0271">
            <w:pPr>
              <w:tabs>
                <w:tab w:val="left" w:pos="0"/>
              </w:tabs>
              <w:spacing w:after="0" w:line="240" w:lineRule="auto"/>
              <w:ind w:firstLine="709"/>
              <w:rPr>
                <w:rFonts w:ascii="Times New Roman" w:hAnsi="Times New Roman"/>
                <w:sz w:val="20"/>
                <w:szCs w:val="20"/>
              </w:rPr>
            </w:pPr>
            <w:r w:rsidRPr="00B121AB">
              <w:rPr>
                <w:rFonts w:ascii="Times New Roman" w:hAnsi="Times New Roman"/>
                <w:sz w:val="20"/>
                <w:szCs w:val="20"/>
              </w:rPr>
              <w:t>Alte servicii comunale</w:t>
            </w:r>
          </w:p>
        </w:tc>
        <w:tc>
          <w:tcPr>
            <w:tcW w:w="1418" w:type="dxa"/>
            <w:tcBorders>
              <w:bottom w:val="double" w:sz="4" w:space="0" w:color="auto"/>
            </w:tcBorders>
            <w:vAlign w:val="center"/>
          </w:tcPr>
          <w:p w:rsidR="00C116B1" w:rsidRPr="00B121AB" w:rsidRDefault="00C116B1" w:rsidP="009E0271">
            <w:pPr>
              <w:tabs>
                <w:tab w:val="left" w:pos="0"/>
              </w:tabs>
              <w:spacing w:after="0" w:line="240" w:lineRule="auto"/>
              <w:ind w:firstLine="709"/>
              <w:jc w:val="center"/>
              <w:rPr>
                <w:rFonts w:ascii="Times New Roman" w:hAnsi="Times New Roman"/>
                <w:sz w:val="20"/>
                <w:szCs w:val="20"/>
              </w:rPr>
            </w:pPr>
            <w:r w:rsidRPr="00B121AB">
              <w:rPr>
                <w:rFonts w:ascii="Times New Roman" w:hAnsi="Times New Roman"/>
                <w:sz w:val="20"/>
                <w:szCs w:val="20"/>
              </w:rPr>
              <w:t xml:space="preserve">0,8 </w:t>
            </w:r>
          </w:p>
        </w:tc>
        <w:tc>
          <w:tcPr>
            <w:tcW w:w="1559" w:type="dxa"/>
            <w:tcBorders>
              <w:bottom w:val="double" w:sz="4" w:space="0" w:color="auto"/>
            </w:tcBorders>
            <w:vAlign w:val="center"/>
          </w:tcPr>
          <w:p w:rsidR="00C116B1" w:rsidRPr="00B121AB" w:rsidRDefault="00C116B1" w:rsidP="009E0271">
            <w:pPr>
              <w:tabs>
                <w:tab w:val="left" w:pos="0"/>
              </w:tabs>
              <w:spacing w:after="0" w:line="240" w:lineRule="auto"/>
              <w:ind w:firstLine="709"/>
              <w:jc w:val="center"/>
              <w:rPr>
                <w:rFonts w:ascii="Times New Roman" w:hAnsi="Times New Roman"/>
                <w:sz w:val="20"/>
                <w:szCs w:val="20"/>
              </w:rPr>
            </w:pPr>
            <w:r w:rsidRPr="00B121AB">
              <w:rPr>
                <w:rFonts w:ascii="Times New Roman" w:hAnsi="Times New Roman"/>
                <w:sz w:val="20"/>
                <w:szCs w:val="20"/>
              </w:rPr>
              <w:t xml:space="preserve">80,7 </w:t>
            </w:r>
          </w:p>
        </w:tc>
        <w:tc>
          <w:tcPr>
            <w:tcW w:w="1276" w:type="dxa"/>
            <w:tcBorders>
              <w:bottom w:val="double" w:sz="4" w:space="0" w:color="auto"/>
            </w:tcBorders>
            <w:vAlign w:val="center"/>
          </w:tcPr>
          <w:p w:rsidR="00C116B1" w:rsidRPr="00B121AB" w:rsidRDefault="00C116B1" w:rsidP="009E0271">
            <w:pPr>
              <w:tabs>
                <w:tab w:val="left" w:pos="0"/>
              </w:tabs>
              <w:spacing w:after="0" w:line="240" w:lineRule="auto"/>
              <w:ind w:firstLine="709"/>
              <w:jc w:val="center"/>
              <w:rPr>
                <w:rFonts w:ascii="Times New Roman" w:hAnsi="Times New Roman"/>
                <w:sz w:val="20"/>
                <w:szCs w:val="20"/>
              </w:rPr>
            </w:pPr>
            <w:r w:rsidRPr="00B121AB">
              <w:rPr>
                <w:rFonts w:ascii="Times New Roman" w:hAnsi="Times New Roman"/>
                <w:sz w:val="20"/>
                <w:szCs w:val="20"/>
              </w:rPr>
              <w:t xml:space="preserve">1,4 </w:t>
            </w:r>
          </w:p>
        </w:tc>
        <w:tc>
          <w:tcPr>
            <w:tcW w:w="1417" w:type="dxa"/>
            <w:tcBorders>
              <w:bottom w:val="double" w:sz="4" w:space="0" w:color="auto"/>
              <w:right w:val="double" w:sz="4" w:space="0" w:color="auto"/>
            </w:tcBorders>
            <w:vAlign w:val="center"/>
          </w:tcPr>
          <w:p w:rsidR="00C116B1" w:rsidRPr="00B121AB" w:rsidRDefault="00C116B1" w:rsidP="009E0271">
            <w:pPr>
              <w:tabs>
                <w:tab w:val="left" w:pos="0"/>
              </w:tabs>
              <w:spacing w:after="0" w:line="240" w:lineRule="auto"/>
              <w:ind w:firstLine="709"/>
              <w:jc w:val="center"/>
              <w:rPr>
                <w:rFonts w:ascii="Times New Roman" w:hAnsi="Times New Roman"/>
                <w:sz w:val="20"/>
                <w:szCs w:val="20"/>
              </w:rPr>
            </w:pPr>
            <w:r w:rsidRPr="00B121AB">
              <w:rPr>
                <w:rFonts w:ascii="Times New Roman" w:hAnsi="Times New Roman"/>
                <w:sz w:val="20"/>
                <w:szCs w:val="20"/>
              </w:rPr>
              <w:t xml:space="preserve">86,4 </w:t>
            </w:r>
          </w:p>
        </w:tc>
      </w:tr>
    </w:tbl>
    <w:p w:rsidR="00C116B1" w:rsidRPr="00F36E36" w:rsidRDefault="00C116B1" w:rsidP="00C116B1">
      <w:pPr>
        <w:tabs>
          <w:tab w:val="left" w:pos="567"/>
        </w:tabs>
        <w:autoSpaceDE w:val="0"/>
        <w:autoSpaceDN w:val="0"/>
        <w:adjustRightInd w:val="0"/>
        <w:spacing w:after="0" w:line="240" w:lineRule="auto"/>
        <w:ind w:firstLine="709"/>
        <w:jc w:val="both"/>
        <w:rPr>
          <w:rFonts w:ascii="Times New Roman" w:hAnsi="Times New Roman"/>
          <w:i/>
          <w:sz w:val="16"/>
          <w:szCs w:val="16"/>
        </w:rPr>
      </w:pPr>
      <w:r w:rsidRPr="00F36E36">
        <w:rPr>
          <w:rFonts w:ascii="Times New Roman" w:hAnsi="Times New Roman"/>
          <w:b/>
          <w:i/>
          <w:sz w:val="16"/>
          <w:szCs w:val="16"/>
        </w:rPr>
        <w:t>Sursă:</w:t>
      </w:r>
      <w:r w:rsidRPr="00F36E36">
        <w:rPr>
          <w:rFonts w:ascii="Times New Roman" w:hAnsi="Times New Roman"/>
          <w:i/>
          <w:sz w:val="16"/>
          <w:szCs w:val="16"/>
        </w:rPr>
        <w:t xml:space="preserve"> Informația  </w:t>
      </w:r>
      <w:r w:rsidRPr="00F36E36">
        <w:rPr>
          <w:rFonts w:ascii="Times New Roman" w:hAnsi="Times New Roman"/>
          <w:noProof/>
          <w:sz w:val="16"/>
          <w:szCs w:val="16"/>
          <w:lang w:val="ro-RO"/>
        </w:rPr>
        <w:t xml:space="preserve">al Î.S. „CRIS „Registru”  </w:t>
      </w:r>
    </w:p>
    <w:p w:rsidR="00C116B1" w:rsidRPr="00B121AB" w:rsidRDefault="00C116B1" w:rsidP="00C116B1">
      <w:pPr>
        <w:tabs>
          <w:tab w:val="left" w:pos="567"/>
        </w:tabs>
        <w:autoSpaceDE w:val="0"/>
        <w:autoSpaceDN w:val="0"/>
        <w:adjustRightInd w:val="0"/>
        <w:spacing w:after="0" w:line="240" w:lineRule="auto"/>
        <w:ind w:firstLine="709"/>
        <w:jc w:val="both"/>
        <w:rPr>
          <w:rFonts w:ascii="Times New Roman" w:hAnsi="Times New Roman"/>
          <w:sz w:val="12"/>
          <w:szCs w:val="12"/>
        </w:rPr>
      </w:pPr>
    </w:p>
    <w:p w:rsidR="00C116B1" w:rsidRPr="00B121AB" w:rsidRDefault="00C116B1" w:rsidP="00C116B1">
      <w:pPr>
        <w:tabs>
          <w:tab w:val="left" w:pos="0"/>
        </w:tabs>
        <w:spacing w:after="0" w:line="240" w:lineRule="auto"/>
        <w:ind w:firstLine="709"/>
        <w:jc w:val="both"/>
        <w:rPr>
          <w:rFonts w:ascii="Times New Roman" w:hAnsi="Times New Roman"/>
          <w:sz w:val="28"/>
          <w:szCs w:val="28"/>
        </w:rPr>
      </w:pPr>
      <w:r w:rsidRPr="00B121AB">
        <w:rPr>
          <w:rFonts w:ascii="Times New Roman" w:hAnsi="Times New Roman"/>
          <w:sz w:val="28"/>
          <w:szCs w:val="28"/>
        </w:rPr>
        <w:t xml:space="preserve">Urmare analizei executării clauzelor contractuale, au fost constatate cazuri în care costurile unui metru pătrat al spațiului luat în comodat generează cheltuieli mai mari </w:t>
      </w:r>
      <w:proofErr w:type="spellStart"/>
      <w:r w:rsidRPr="00B121AB">
        <w:rPr>
          <w:rFonts w:ascii="Times New Roman" w:hAnsi="Times New Roman"/>
          <w:sz w:val="28"/>
          <w:szCs w:val="28"/>
        </w:rPr>
        <w:t>decît</w:t>
      </w:r>
      <w:proofErr w:type="spellEnd"/>
      <w:r w:rsidRPr="00B121AB">
        <w:rPr>
          <w:rFonts w:ascii="Times New Roman" w:hAnsi="Times New Roman"/>
          <w:sz w:val="28"/>
          <w:szCs w:val="28"/>
        </w:rPr>
        <w:t xml:space="preserve"> costurile medii ale chiriei și serviciilor comunale în baza contractelor de locațiune. În acest sens, exemplificăm că în anul 2012 costul întreținerii unui metru pătrat la BÎT nr.9 (133 m</w:t>
      </w:r>
      <w:r w:rsidRPr="00B121AB">
        <w:rPr>
          <w:rFonts w:ascii="Times New Roman" w:hAnsi="Times New Roman"/>
          <w:sz w:val="28"/>
          <w:szCs w:val="28"/>
          <w:vertAlign w:val="superscript"/>
        </w:rPr>
        <w:t>2</w:t>
      </w:r>
      <w:r w:rsidRPr="00B121AB">
        <w:rPr>
          <w:rFonts w:ascii="Times New Roman" w:hAnsi="Times New Roman"/>
          <w:sz w:val="28"/>
          <w:szCs w:val="28"/>
        </w:rPr>
        <w:t>) era de 139,5 lei și, respectiv, în anul 2013 – de 120,8 lei. Concomitent, în anul 2012, costul chiriei și al serviciilor comunale pentru  un metru pătrat la Biroul de Examinare și Evidență a Transportului Criuleni (172 m</w:t>
      </w:r>
      <w:r w:rsidRPr="00B121AB">
        <w:rPr>
          <w:rFonts w:ascii="Times New Roman" w:hAnsi="Times New Roman"/>
          <w:sz w:val="28"/>
          <w:szCs w:val="28"/>
          <w:vertAlign w:val="superscript"/>
        </w:rPr>
        <w:t>2</w:t>
      </w:r>
      <w:r w:rsidRPr="00B121AB">
        <w:rPr>
          <w:rFonts w:ascii="Times New Roman" w:hAnsi="Times New Roman"/>
          <w:sz w:val="28"/>
          <w:szCs w:val="28"/>
        </w:rPr>
        <w:t>) era de 35,5 lei și, respectiv, în anul 2013 – de 36,6 lei. În acest aspect, este evidentă ineficiența utilizării mijloacelor financiare la acest compartiment.</w:t>
      </w:r>
    </w:p>
    <w:p w:rsidR="00C116B1" w:rsidRPr="00B121AB" w:rsidRDefault="00C116B1" w:rsidP="00C116B1">
      <w:pPr>
        <w:tabs>
          <w:tab w:val="left" w:pos="0"/>
        </w:tabs>
        <w:spacing w:after="0" w:line="240" w:lineRule="auto"/>
        <w:ind w:firstLine="709"/>
        <w:jc w:val="both"/>
        <w:rPr>
          <w:rFonts w:ascii="Times New Roman" w:hAnsi="Times New Roman"/>
          <w:sz w:val="28"/>
          <w:szCs w:val="28"/>
        </w:rPr>
      </w:pPr>
      <w:r w:rsidRPr="00B121AB">
        <w:rPr>
          <w:rFonts w:ascii="Times New Roman" w:hAnsi="Times New Roman"/>
          <w:sz w:val="28"/>
          <w:szCs w:val="28"/>
        </w:rPr>
        <w:t xml:space="preserve">Pentru deservirea structurilor menționate, întreprinderea, prin Decizia Consiliului de administrație din 27.03.2013, a majorat statele de personal, inclusiv prin crearea funcțiilor de conducere pentru fiecare subdiviziune, </w:t>
      </w:r>
      <w:proofErr w:type="spellStart"/>
      <w:r w:rsidRPr="00B121AB">
        <w:rPr>
          <w:rFonts w:ascii="Times New Roman" w:hAnsi="Times New Roman"/>
          <w:sz w:val="28"/>
          <w:szCs w:val="28"/>
        </w:rPr>
        <w:t>determinînd</w:t>
      </w:r>
      <w:proofErr w:type="spellEnd"/>
      <w:r w:rsidRPr="00B121AB">
        <w:rPr>
          <w:rFonts w:ascii="Times New Roman" w:hAnsi="Times New Roman"/>
          <w:sz w:val="28"/>
          <w:szCs w:val="28"/>
        </w:rPr>
        <w:t>, respectiv, majorarea cheltuielilor, ceea ce nu corespunde criteriului de dezvoltare a performanțelor financiare, precum este stabilit în Planul de afaceri al Î.S. „CRIS „Registru” pe anii 2013-2015.</w:t>
      </w:r>
    </w:p>
    <w:p w:rsidR="00C116B1" w:rsidRPr="00B121AB" w:rsidRDefault="00C116B1" w:rsidP="00C116B1">
      <w:pPr>
        <w:tabs>
          <w:tab w:val="left" w:pos="0"/>
        </w:tabs>
        <w:spacing w:after="0" w:line="240" w:lineRule="auto"/>
        <w:ind w:firstLine="709"/>
        <w:jc w:val="both"/>
        <w:rPr>
          <w:rFonts w:ascii="Times New Roman" w:hAnsi="Times New Roman"/>
          <w:sz w:val="28"/>
          <w:szCs w:val="28"/>
        </w:rPr>
      </w:pPr>
      <w:proofErr w:type="spellStart"/>
      <w:r w:rsidRPr="00760B83">
        <w:rPr>
          <w:rFonts w:ascii="Times New Roman" w:hAnsi="Times New Roman"/>
          <w:sz w:val="28"/>
          <w:szCs w:val="28"/>
          <w:highlight w:val="yellow"/>
        </w:rPr>
        <w:t>Analizînd</w:t>
      </w:r>
      <w:proofErr w:type="spellEnd"/>
      <w:r w:rsidRPr="00760B83">
        <w:rPr>
          <w:rFonts w:ascii="Times New Roman" w:hAnsi="Times New Roman"/>
          <w:sz w:val="28"/>
          <w:szCs w:val="28"/>
          <w:highlight w:val="yellow"/>
        </w:rPr>
        <w:t xml:space="preserve"> informația întreprinderii referitor la amplasarea tuturor unităților Direcției Înmatriculare a Transportului, auditul a constatat că suprafața medie ce revine unui angajat variază de la 7 </w:t>
      </w:r>
      <w:proofErr w:type="spellStart"/>
      <w:r w:rsidRPr="00760B83">
        <w:rPr>
          <w:rFonts w:ascii="Times New Roman" w:hAnsi="Times New Roman"/>
          <w:sz w:val="28"/>
          <w:szCs w:val="28"/>
          <w:highlight w:val="yellow"/>
        </w:rPr>
        <w:t>pînă</w:t>
      </w:r>
      <w:proofErr w:type="spellEnd"/>
      <w:r w:rsidRPr="00760B83">
        <w:rPr>
          <w:rFonts w:ascii="Times New Roman" w:hAnsi="Times New Roman"/>
          <w:sz w:val="28"/>
          <w:szCs w:val="28"/>
          <w:highlight w:val="yellow"/>
        </w:rPr>
        <w:t xml:space="preserve"> la 190 m</w:t>
      </w:r>
      <w:r w:rsidRPr="00760B83">
        <w:rPr>
          <w:rFonts w:ascii="Times New Roman" w:hAnsi="Times New Roman"/>
          <w:sz w:val="28"/>
          <w:szCs w:val="28"/>
          <w:highlight w:val="yellow"/>
          <w:vertAlign w:val="superscript"/>
        </w:rPr>
        <w:t>2</w:t>
      </w:r>
      <w:r w:rsidRPr="00760B83">
        <w:rPr>
          <w:rFonts w:ascii="Times New Roman" w:hAnsi="Times New Roman"/>
          <w:sz w:val="28"/>
          <w:szCs w:val="28"/>
          <w:highlight w:val="yellow"/>
        </w:rPr>
        <w:t>. S-au identificat situații în care, pentru amplasarea unei subdiviziuni, cu un efectiv de 5 persoane, Î.S. „CRIS „Registru” a achitat serviciile comunale pentru o suprafață de 198 m</w:t>
      </w:r>
      <w:r w:rsidRPr="00760B83">
        <w:rPr>
          <w:rFonts w:ascii="Times New Roman" w:hAnsi="Times New Roman"/>
          <w:sz w:val="28"/>
          <w:szCs w:val="28"/>
          <w:highlight w:val="yellow"/>
          <w:vertAlign w:val="superscript"/>
        </w:rPr>
        <w:t>2</w:t>
      </w:r>
      <w:r w:rsidRPr="00760B83">
        <w:rPr>
          <w:rFonts w:ascii="Times New Roman" w:hAnsi="Times New Roman"/>
          <w:sz w:val="28"/>
          <w:szCs w:val="28"/>
          <w:highlight w:val="yellow"/>
        </w:rPr>
        <w:t xml:space="preserve"> (8 birouri separate), în sumă de 55,4 mii lei.</w:t>
      </w:r>
      <w:r w:rsidRPr="00B121AB">
        <w:rPr>
          <w:rFonts w:ascii="Times New Roman" w:hAnsi="Times New Roman"/>
          <w:sz w:val="28"/>
          <w:szCs w:val="28"/>
        </w:rPr>
        <w:t xml:space="preserve"> </w:t>
      </w:r>
    </w:p>
    <w:p w:rsidR="00C116B1" w:rsidRPr="00B121AB" w:rsidRDefault="00C116B1" w:rsidP="00C116B1">
      <w:pPr>
        <w:tabs>
          <w:tab w:val="left" w:pos="0"/>
        </w:tabs>
        <w:spacing w:after="0" w:line="240" w:lineRule="auto"/>
        <w:ind w:firstLine="709"/>
        <w:jc w:val="both"/>
        <w:rPr>
          <w:rFonts w:ascii="Times New Roman" w:hAnsi="Times New Roman"/>
          <w:sz w:val="28"/>
          <w:szCs w:val="28"/>
        </w:rPr>
      </w:pPr>
      <w:r w:rsidRPr="00B121AB">
        <w:rPr>
          <w:rFonts w:ascii="Times New Roman" w:hAnsi="Times New Roman"/>
          <w:sz w:val="28"/>
          <w:szCs w:val="28"/>
        </w:rPr>
        <w:t>În contextul celor menționate, întreprinderea urmează să se determine asupra unor măsuri de optimizare a cheltuielilor de întreținere, prin consolidarea sistemului instituțional și implementarea principiului „Ghișeul unic”, călăuzindu-se de bunele practici internaționale.</w:t>
      </w:r>
    </w:p>
    <w:p w:rsidR="00C116B1" w:rsidRPr="00B121AB" w:rsidRDefault="00C116B1" w:rsidP="00C116B1">
      <w:pPr>
        <w:tabs>
          <w:tab w:val="left" w:pos="0"/>
        </w:tabs>
        <w:spacing w:after="0" w:line="240" w:lineRule="auto"/>
        <w:ind w:firstLine="709"/>
        <w:jc w:val="both"/>
        <w:rPr>
          <w:rFonts w:ascii="Times New Roman" w:hAnsi="Times New Roman"/>
          <w:sz w:val="28"/>
          <w:szCs w:val="28"/>
        </w:rPr>
      </w:pPr>
      <w:r w:rsidRPr="00B121AB">
        <w:rPr>
          <w:rFonts w:ascii="Times New Roman" w:hAnsi="Times New Roman"/>
          <w:sz w:val="28"/>
          <w:szCs w:val="28"/>
        </w:rPr>
        <w:t>Auditul a identificat situații de</w:t>
      </w:r>
      <w:r>
        <w:rPr>
          <w:rFonts w:ascii="Times New Roman" w:hAnsi="Times New Roman"/>
          <w:sz w:val="28"/>
          <w:szCs w:val="28"/>
        </w:rPr>
        <w:t xml:space="preserve"> </w:t>
      </w:r>
      <w:r w:rsidRPr="00291283">
        <w:rPr>
          <w:rFonts w:ascii="Times New Roman" w:hAnsi="Times New Roman"/>
          <w:sz w:val="28"/>
          <w:szCs w:val="28"/>
        </w:rPr>
        <w:t>primire de către Î.S. „CRIS „Registru” de la</w:t>
      </w:r>
      <w:r>
        <w:rPr>
          <w:rFonts w:ascii="Times New Roman" w:hAnsi="Times New Roman"/>
          <w:sz w:val="28"/>
          <w:szCs w:val="28"/>
        </w:rPr>
        <w:t xml:space="preserve"> </w:t>
      </w:r>
      <w:r w:rsidRPr="00B121AB">
        <w:rPr>
          <w:rFonts w:ascii="Times New Roman" w:hAnsi="Times New Roman"/>
          <w:sz w:val="28"/>
          <w:szCs w:val="28"/>
        </w:rPr>
        <w:t>administrația publică locală</w:t>
      </w:r>
      <w:r>
        <w:rPr>
          <w:rFonts w:ascii="Times New Roman" w:hAnsi="Times New Roman"/>
          <w:sz w:val="28"/>
          <w:szCs w:val="28"/>
        </w:rPr>
        <w:t xml:space="preserve"> a bunurilor imobile </w:t>
      </w:r>
      <w:r w:rsidRPr="00FD068B">
        <w:rPr>
          <w:rFonts w:ascii="Times New Roman" w:hAnsi="Times New Roman"/>
          <w:sz w:val="28"/>
          <w:szCs w:val="28"/>
        </w:rPr>
        <w:t xml:space="preserve">prin încheierea </w:t>
      </w:r>
      <w:r>
        <w:rPr>
          <w:rFonts w:ascii="Times New Roman" w:hAnsi="Times New Roman"/>
          <w:sz w:val="28"/>
          <w:szCs w:val="28"/>
        </w:rPr>
        <w:t>„</w:t>
      </w:r>
      <w:r w:rsidRPr="00FD068B">
        <w:rPr>
          <w:rFonts w:ascii="Times New Roman" w:hAnsi="Times New Roman"/>
          <w:i/>
          <w:sz w:val="28"/>
          <w:szCs w:val="28"/>
        </w:rPr>
        <w:t>contractelor de arendă</w:t>
      </w:r>
      <w:r>
        <w:rPr>
          <w:rFonts w:ascii="Times New Roman" w:hAnsi="Times New Roman"/>
          <w:sz w:val="28"/>
          <w:szCs w:val="28"/>
        </w:rPr>
        <w:t xml:space="preserve"> </w:t>
      </w:r>
      <w:r w:rsidRPr="00FD068B">
        <w:rPr>
          <w:rFonts w:ascii="Times New Roman" w:hAnsi="Times New Roman"/>
          <w:i/>
          <w:sz w:val="28"/>
          <w:szCs w:val="28"/>
        </w:rPr>
        <w:t>(cu titlu gratuit</w:t>
      </w:r>
      <w:r>
        <w:rPr>
          <w:rFonts w:ascii="Times New Roman" w:hAnsi="Times New Roman"/>
          <w:i/>
          <w:sz w:val="28"/>
          <w:szCs w:val="28"/>
        </w:rPr>
        <w:t>)”</w:t>
      </w:r>
      <w:r>
        <w:rPr>
          <w:rFonts w:ascii="Times New Roman" w:hAnsi="Times New Roman"/>
          <w:sz w:val="28"/>
          <w:szCs w:val="28"/>
        </w:rPr>
        <w:t xml:space="preserve">, pe </w:t>
      </w:r>
      <w:proofErr w:type="spellStart"/>
      <w:r w:rsidRPr="00B121AB">
        <w:rPr>
          <w:rFonts w:ascii="Times New Roman" w:hAnsi="Times New Roman"/>
          <w:sz w:val="28"/>
          <w:szCs w:val="28"/>
        </w:rPr>
        <w:t>cînd</w:t>
      </w:r>
      <w:proofErr w:type="spellEnd"/>
      <w:r w:rsidRPr="00B121AB">
        <w:rPr>
          <w:rFonts w:ascii="Times New Roman" w:hAnsi="Times New Roman"/>
          <w:sz w:val="28"/>
          <w:szCs w:val="28"/>
        </w:rPr>
        <w:t xml:space="preserve">, conform Codului civil, aceste </w:t>
      </w:r>
      <w:r>
        <w:rPr>
          <w:rFonts w:ascii="Times New Roman" w:hAnsi="Times New Roman"/>
          <w:sz w:val="28"/>
          <w:szCs w:val="28"/>
        </w:rPr>
        <w:t>rapoarte se reglementează</w:t>
      </w:r>
      <w:r w:rsidRPr="00B121AB">
        <w:rPr>
          <w:rFonts w:ascii="Times New Roman" w:hAnsi="Times New Roman"/>
          <w:sz w:val="28"/>
          <w:szCs w:val="28"/>
        </w:rPr>
        <w:t xml:space="preserve"> în baza contractelor de comodat. O parte din spațiile bunurilor imobile arendate  întreprinderea le-a transmis unor instituții financiare în </w:t>
      </w:r>
      <w:proofErr w:type="spellStart"/>
      <w:r w:rsidRPr="00B121AB">
        <w:rPr>
          <w:rFonts w:ascii="Times New Roman" w:hAnsi="Times New Roman"/>
          <w:sz w:val="28"/>
          <w:szCs w:val="28"/>
        </w:rPr>
        <w:t>subcomodat</w:t>
      </w:r>
      <w:proofErr w:type="spellEnd"/>
      <w:r w:rsidRPr="00B121AB">
        <w:rPr>
          <w:rFonts w:ascii="Times New Roman" w:hAnsi="Times New Roman"/>
          <w:sz w:val="28"/>
          <w:szCs w:val="28"/>
        </w:rPr>
        <w:t>, fapt ce nu se încadrează în responsabilitățile părților prevăzute de clauzele contractuale</w:t>
      </w:r>
      <w:r w:rsidRPr="00B121AB">
        <w:rPr>
          <w:rStyle w:val="af"/>
          <w:rFonts w:ascii="Times New Roman" w:hAnsi="Times New Roman"/>
          <w:sz w:val="28"/>
          <w:szCs w:val="28"/>
        </w:rPr>
        <w:footnoteReference w:id="36"/>
      </w:r>
      <w:r w:rsidRPr="00B121AB">
        <w:rPr>
          <w:rFonts w:ascii="Times New Roman" w:hAnsi="Times New Roman"/>
          <w:sz w:val="28"/>
          <w:szCs w:val="28"/>
        </w:rPr>
        <w:t xml:space="preserve">. S-a constatat că la încheierea contractelor de </w:t>
      </w:r>
      <w:proofErr w:type="spellStart"/>
      <w:r w:rsidRPr="00B121AB">
        <w:rPr>
          <w:rFonts w:ascii="Times New Roman" w:hAnsi="Times New Roman"/>
          <w:sz w:val="28"/>
          <w:szCs w:val="28"/>
        </w:rPr>
        <w:t>subcomodat</w:t>
      </w:r>
      <w:proofErr w:type="spellEnd"/>
      <w:r w:rsidRPr="00B121AB">
        <w:rPr>
          <w:rFonts w:ascii="Times New Roman" w:hAnsi="Times New Roman"/>
          <w:sz w:val="28"/>
          <w:szCs w:val="28"/>
        </w:rPr>
        <w:t>, Î.S.</w:t>
      </w:r>
      <w:r>
        <w:rPr>
          <w:rFonts w:ascii="Times New Roman" w:hAnsi="Times New Roman"/>
          <w:sz w:val="28"/>
          <w:szCs w:val="28"/>
        </w:rPr>
        <w:t xml:space="preserve"> „CRIS „Registru”,</w:t>
      </w:r>
      <w:r w:rsidRPr="00B121AB">
        <w:rPr>
          <w:rFonts w:ascii="Times New Roman" w:hAnsi="Times New Roman"/>
          <w:sz w:val="28"/>
          <w:szCs w:val="28"/>
        </w:rPr>
        <w:t xml:space="preserve"> în anii 2012-2013, nu a facturat și nu a încasat venituri în sumă totală de 35,4 mii lei, prevăzute în clauzele contractuale de achitare a serviciilor aferente (comunale). </w:t>
      </w:r>
    </w:p>
    <w:p w:rsidR="00C116B1" w:rsidRPr="00B121AB" w:rsidRDefault="00C116B1" w:rsidP="00C116B1">
      <w:pPr>
        <w:tabs>
          <w:tab w:val="left" w:pos="0"/>
        </w:tabs>
        <w:spacing w:after="0" w:line="240" w:lineRule="auto"/>
        <w:ind w:firstLine="709"/>
        <w:jc w:val="both"/>
        <w:rPr>
          <w:rFonts w:ascii="Times New Roman" w:hAnsi="Times New Roman"/>
          <w:sz w:val="28"/>
          <w:szCs w:val="28"/>
        </w:rPr>
      </w:pPr>
      <w:r w:rsidRPr="00AD7E94">
        <w:rPr>
          <w:rFonts w:ascii="Times New Roman" w:hAnsi="Times New Roman"/>
          <w:sz w:val="28"/>
          <w:szCs w:val="28"/>
          <w:highlight w:val="yellow"/>
        </w:rPr>
        <w:t xml:space="preserve">Concomitent, întreprinderea, fără autorizația fondatorului, a transmis bunuri imobile în comodat S.R.L. „IT – </w:t>
      </w:r>
      <w:proofErr w:type="spellStart"/>
      <w:r w:rsidRPr="00AD7E94">
        <w:rPr>
          <w:rFonts w:ascii="Times New Roman" w:hAnsi="Times New Roman"/>
          <w:sz w:val="28"/>
          <w:szCs w:val="28"/>
          <w:highlight w:val="yellow"/>
        </w:rPr>
        <w:t>Cafe</w:t>
      </w:r>
      <w:proofErr w:type="spellEnd"/>
      <w:r w:rsidRPr="00AD7E94">
        <w:rPr>
          <w:rFonts w:ascii="Times New Roman" w:hAnsi="Times New Roman"/>
          <w:sz w:val="28"/>
          <w:szCs w:val="28"/>
          <w:highlight w:val="yellow"/>
        </w:rPr>
        <w:t>”, cu utilizarea lor la prestarea serviciilor de alimentație publică, inclusiv comercializarea băuturilor alcoolice, fapt ce, în viziunea auditului, a determinat neobținerea veniturilor în anul 2013 în sumă de circa 500,0 mii lei, în contextul în care spațiile menționate ar fi fost transmise în locațiune.</w:t>
      </w:r>
      <w:r w:rsidRPr="00B121AB">
        <w:rPr>
          <w:rFonts w:ascii="Times New Roman" w:hAnsi="Times New Roman"/>
          <w:sz w:val="28"/>
          <w:szCs w:val="28"/>
        </w:rPr>
        <w:t xml:space="preserve"> De asemenea, în contract nu este specificată compensarea de către comodatar a uzurii spațiilor transmise, estimată la circa 76,6 mii lei, ceea ce a </w:t>
      </w:r>
      <w:r w:rsidRPr="00B121AB">
        <w:rPr>
          <w:rFonts w:ascii="Times New Roman" w:hAnsi="Times New Roman"/>
          <w:sz w:val="28"/>
          <w:szCs w:val="28"/>
        </w:rPr>
        <w:lastRenderedPageBreak/>
        <w:t>generat  neobținerea veniturilor în anul 2013 în aceeași mărime. Se relevă că suma uzurii a fost reflectată în evidența contabilă a Î.S. „CRIS „Registru” la cheltuieli operaționale ale perioadelor respective, fapt ce poate influența determinarea mărimii tarifelor la serviciile prestate.</w:t>
      </w:r>
    </w:p>
    <w:p w:rsidR="00C116B1" w:rsidRPr="00B121AB" w:rsidRDefault="00C116B1" w:rsidP="00C116B1">
      <w:pPr>
        <w:tabs>
          <w:tab w:val="left" w:pos="0"/>
        </w:tabs>
        <w:spacing w:after="0" w:line="240" w:lineRule="auto"/>
        <w:ind w:firstLine="709"/>
        <w:jc w:val="both"/>
        <w:rPr>
          <w:rFonts w:ascii="Times New Roman" w:hAnsi="Times New Roman"/>
          <w:sz w:val="16"/>
          <w:szCs w:val="16"/>
        </w:rPr>
      </w:pPr>
    </w:p>
    <w:p w:rsidR="00C116B1" w:rsidRPr="00B121AB" w:rsidRDefault="00C116B1" w:rsidP="00C116B1">
      <w:pPr>
        <w:tabs>
          <w:tab w:val="left" w:pos="0"/>
          <w:tab w:val="left" w:pos="567"/>
          <w:tab w:val="left" w:pos="851"/>
          <w:tab w:val="left" w:pos="1276"/>
        </w:tabs>
        <w:spacing w:after="0" w:line="240" w:lineRule="auto"/>
        <w:jc w:val="both"/>
        <w:rPr>
          <w:rFonts w:ascii="Times New Roman" w:eastAsia="Times New Roman" w:hAnsi="Times New Roman"/>
          <w:b/>
          <w:i/>
          <w:sz w:val="28"/>
          <w:szCs w:val="28"/>
          <w:lang w:eastAsia="ru-RU"/>
        </w:rPr>
      </w:pPr>
      <w:r>
        <w:rPr>
          <w:rFonts w:ascii="Times New Roman" w:hAnsi="Times New Roman"/>
          <w:b/>
          <w:i/>
          <w:sz w:val="28"/>
          <w:szCs w:val="28"/>
        </w:rPr>
        <w:t xml:space="preserve">          3.2.6</w:t>
      </w:r>
      <w:r w:rsidRPr="00B121AB">
        <w:rPr>
          <w:rFonts w:ascii="Times New Roman" w:hAnsi="Times New Roman"/>
          <w:b/>
          <w:i/>
          <w:sz w:val="28"/>
          <w:szCs w:val="28"/>
        </w:rPr>
        <w:t xml:space="preserve">. Privind </w:t>
      </w:r>
      <w:r w:rsidRPr="00B121AB">
        <w:rPr>
          <w:rFonts w:ascii="Times New Roman" w:eastAsia="Times New Roman" w:hAnsi="Times New Roman"/>
          <w:b/>
          <w:i/>
          <w:sz w:val="28"/>
          <w:szCs w:val="28"/>
          <w:lang w:eastAsia="ru-RU"/>
        </w:rPr>
        <w:t xml:space="preserve">stocurile de bunuri materiale </w:t>
      </w:r>
    </w:p>
    <w:p w:rsidR="00C116B1" w:rsidRPr="00B121AB" w:rsidRDefault="00C116B1" w:rsidP="00C116B1">
      <w:pPr>
        <w:tabs>
          <w:tab w:val="left" w:pos="0"/>
          <w:tab w:val="left" w:pos="567"/>
        </w:tabs>
        <w:spacing w:after="0" w:line="240" w:lineRule="auto"/>
        <w:ind w:firstLine="709"/>
        <w:jc w:val="both"/>
        <w:rPr>
          <w:rFonts w:ascii="Times New Roman" w:hAnsi="Times New Roman"/>
          <w:sz w:val="28"/>
          <w:szCs w:val="28"/>
        </w:rPr>
      </w:pPr>
      <w:r w:rsidRPr="00B121AB">
        <w:rPr>
          <w:rFonts w:ascii="Times New Roman" w:eastAsia="Times New Roman" w:hAnsi="Times New Roman"/>
          <w:sz w:val="28"/>
          <w:szCs w:val="28"/>
          <w:lang w:eastAsia="ru-RU"/>
        </w:rPr>
        <w:t xml:space="preserve">Conform datelor din rapoartele financiare, </w:t>
      </w:r>
      <w:r w:rsidRPr="00B121AB">
        <w:rPr>
          <w:rFonts w:ascii="Times New Roman" w:hAnsi="Times New Roman"/>
          <w:sz w:val="28"/>
          <w:szCs w:val="28"/>
        </w:rPr>
        <w:t xml:space="preserve">stocul de bunuri materiale la finele anului 2013 </w:t>
      </w:r>
      <w:r w:rsidRPr="00B121AB">
        <w:rPr>
          <w:rFonts w:ascii="Times New Roman" w:eastAsia="Times New Roman" w:hAnsi="Times New Roman"/>
          <w:color w:val="000000"/>
          <w:sz w:val="28"/>
          <w:szCs w:val="28"/>
          <w:lang w:eastAsia="ru-RU"/>
        </w:rPr>
        <w:t xml:space="preserve">a constituit </w:t>
      </w:r>
      <w:r w:rsidRPr="00B121AB">
        <w:rPr>
          <w:rFonts w:ascii="Times New Roman" w:hAnsi="Times New Roman"/>
          <w:sz w:val="28"/>
          <w:szCs w:val="28"/>
        </w:rPr>
        <w:t xml:space="preserve">80,8 mil.lei, </w:t>
      </w:r>
      <w:proofErr w:type="spellStart"/>
      <w:r w:rsidRPr="00B121AB">
        <w:rPr>
          <w:rFonts w:ascii="Times New Roman" w:hAnsi="Times New Roman"/>
          <w:sz w:val="28"/>
          <w:szCs w:val="28"/>
        </w:rPr>
        <w:t>micșorîndu-se</w:t>
      </w:r>
      <w:proofErr w:type="spellEnd"/>
      <w:r w:rsidRPr="00B121AB">
        <w:rPr>
          <w:rFonts w:ascii="Times New Roman" w:hAnsi="Times New Roman"/>
          <w:sz w:val="28"/>
          <w:szCs w:val="28"/>
        </w:rPr>
        <w:t xml:space="preserve"> față de anul 2012 cu 8,8 mil.lei.</w:t>
      </w:r>
    </w:p>
    <w:p w:rsidR="00C116B1" w:rsidRPr="00B121AB" w:rsidRDefault="00C116B1" w:rsidP="00C116B1">
      <w:pPr>
        <w:tabs>
          <w:tab w:val="left" w:pos="0"/>
          <w:tab w:val="left" w:pos="567"/>
        </w:tabs>
        <w:spacing w:after="0" w:line="240" w:lineRule="auto"/>
        <w:ind w:firstLine="709"/>
        <w:jc w:val="both"/>
        <w:rPr>
          <w:rFonts w:ascii="Times New Roman" w:eastAsia="Times New Roman" w:hAnsi="Times New Roman"/>
          <w:sz w:val="28"/>
          <w:szCs w:val="28"/>
          <w:lang w:eastAsia="ru-RU"/>
        </w:rPr>
      </w:pPr>
      <w:r w:rsidRPr="00B121AB">
        <w:rPr>
          <w:rFonts w:ascii="Times New Roman" w:hAnsi="Times New Roman"/>
          <w:sz w:val="28"/>
          <w:szCs w:val="28"/>
        </w:rPr>
        <w:t xml:space="preserve">Verificările auditului la aspectele ce țin de înregistrarea stocurilor materiale  fără mișcare </w:t>
      </w:r>
      <w:r w:rsidRPr="00B121AB">
        <w:rPr>
          <w:rFonts w:ascii="Times New Roman" w:eastAsia="Times New Roman" w:hAnsi="Times New Roman"/>
          <w:sz w:val="28"/>
          <w:szCs w:val="28"/>
          <w:lang w:eastAsia="ru-RU"/>
        </w:rPr>
        <w:t xml:space="preserve">au relevat că, la </w:t>
      </w:r>
      <w:r w:rsidRPr="00B121AB">
        <w:rPr>
          <w:rFonts w:ascii="Times New Roman" w:eastAsia="Times New Roman" w:hAnsi="Times New Roman"/>
          <w:color w:val="000000"/>
          <w:sz w:val="28"/>
          <w:szCs w:val="28"/>
          <w:lang w:eastAsia="ru-RU"/>
        </w:rPr>
        <w:t xml:space="preserve">31.12.2013, valoarea acestora a constituit 3,7 mil. lei, care nu se utilizează mai mult de 2 ani (laminat, </w:t>
      </w:r>
      <w:proofErr w:type="spellStart"/>
      <w:r w:rsidRPr="00B121AB">
        <w:rPr>
          <w:rFonts w:ascii="Times New Roman" w:eastAsia="Times New Roman" w:hAnsi="Times New Roman"/>
          <w:color w:val="000000"/>
          <w:sz w:val="28"/>
          <w:szCs w:val="28"/>
          <w:lang w:eastAsia="ru-RU"/>
        </w:rPr>
        <w:t>hîrtie</w:t>
      </w:r>
      <w:proofErr w:type="spellEnd"/>
      <w:r w:rsidRPr="00B121AB">
        <w:rPr>
          <w:rFonts w:ascii="Times New Roman" w:eastAsia="Times New Roman" w:hAnsi="Times New Roman"/>
          <w:color w:val="000000"/>
          <w:sz w:val="28"/>
          <w:szCs w:val="28"/>
          <w:lang w:eastAsia="ru-RU"/>
        </w:rPr>
        <w:t xml:space="preserve"> și alte consumabile). Totodată, întreprinderea, în anul 2013, a casat stocuri înregistrate fără mișcare în valoare totală de 2,9 mil.lei, din care 0,8 mil.lei – plăci de înmatriculare pentru mijloace de transport modelul anului 1993. Aceste stocuri s-au format pe parcursul anilor datorită dezechilibrului dintre volumele solicitate de la furnizori/producători și cele utilizate în procesul tehnologic/comercializate de întreprindere. În acest sens, exemplificăm că la 01.01.2013 s-a format un stoc de 27,2 mii seturi de plăci de înmatriculare destinate motocicletelor, care, reieșind din consumul mediu anual (2,5 mii seturi), ar fi asigurat necesarul pe o perioadă de peste 11 ani. A</w:t>
      </w:r>
      <w:r w:rsidRPr="00B121AB">
        <w:rPr>
          <w:rFonts w:ascii="Times New Roman" w:eastAsia="Times New Roman" w:hAnsi="Times New Roman"/>
          <w:sz w:val="28"/>
          <w:szCs w:val="28"/>
          <w:lang w:eastAsia="ru-RU"/>
        </w:rPr>
        <w:t>stfel, existenţa pe parcursul mai multor ani a activelor imobilizate generează cheltuieli ineficiente de întreţinere şi păstrare a acestora.</w:t>
      </w:r>
    </w:p>
    <w:p w:rsidR="00C116B1" w:rsidRPr="00B121AB" w:rsidRDefault="00C116B1" w:rsidP="00C116B1">
      <w:pPr>
        <w:spacing w:after="0" w:line="240" w:lineRule="auto"/>
        <w:ind w:firstLine="567"/>
        <w:jc w:val="both"/>
        <w:rPr>
          <w:rFonts w:ascii="Times New Roman" w:hAnsi="Times New Roman"/>
          <w:b/>
          <w:sz w:val="28"/>
          <w:szCs w:val="28"/>
        </w:rPr>
      </w:pPr>
      <w:r w:rsidRPr="00B121AB">
        <w:rPr>
          <w:rFonts w:ascii="Times New Roman" w:hAnsi="Times New Roman"/>
          <w:b/>
          <w:i/>
          <w:sz w:val="28"/>
          <w:szCs w:val="28"/>
        </w:rPr>
        <w:t>Concluzii:</w:t>
      </w:r>
      <w:r w:rsidRPr="00B121AB">
        <w:rPr>
          <w:rFonts w:ascii="Times New Roman" w:hAnsi="Times New Roman"/>
          <w:b/>
          <w:sz w:val="28"/>
          <w:szCs w:val="28"/>
        </w:rPr>
        <w:t xml:space="preserve"> </w:t>
      </w:r>
    </w:p>
    <w:p w:rsidR="00C116B1" w:rsidRPr="00B121AB" w:rsidRDefault="00C116B1" w:rsidP="00C116B1">
      <w:pPr>
        <w:spacing w:after="0" w:line="240" w:lineRule="auto"/>
        <w:ind w:firstLine="567"/>
        <w:jc w:val="both"/>
        <w:rPr>
          <w:rFonts w:ascii="Times New Roman" w:hAnsi="Times New Roman"/>
          <w:i/>
          <w:sz w:val="28"/>
          <w:szCs w:val="28"/>
        </w:rPr>
      </w:pPr>
      <w:r w:rsidRPr="00B121AB">
        <w:rPr>
          <w:rFonts w:ascii="Times New Roman" w:eastAsia="Times New Roman" w:hAnsi="Times New Roman"/>
          <w:i/>
          <w:sz w:val="28"/>
          <w:szCs w:val="28"/>
          <w:lang w:eastAsia="ru-RU"/>
        </w:rPr>
        <w:t xml:space="preserve">  Managementul Î.S. „CRIS „Registru” atestă nerespectarea, în unele cazuri, a conformității gestionării bunurilor patrimoniale. Analiza generală a activelor întreprinderii a relevat situația poziționării în componența </w:t>
      </w:r>
      <w:r w:rsidRPr="00B121AB">
        <w:rPr>
          <w:rFonts w:ascii="Times New Roman" w:hAnsi="Times New Roman"/>
          <w:i/>
          <w:sz w:val="28"/>
          <w:szCs w:val="28"/>
        </w:rPr>
        <w:t>activelor financiare pe termen lung a valorii semnificative a  investițiilor în 7 întreprinderi-fiice în sumă de 28,8 mil.lei, efectuate în perioada anterioară anului de gestiune 2013.</w:t>
      </w:r>
    </w:p>
    <w:p w:rsidR="00C116B1" w:rsidRPr="00B121AB" w:rsidRDefault="00C116B1" w:rsidP="00C116B1">
      <w:pPr>
        <w:spacing w:after="0" w:line="240" w:lineRule="auto"/>
        <w:ind w:firstLine="709"/>
        <w:jc w:val="both"/>
        <w:rPr>
          <w:rFonts w:ascii="Times New Roman" w:hAnsi="Times New Roman"/>
          <w:i/>
          <w:sz w:val="28"/>
          <w:szCs w:val="28"/>
        </w:rPr>
      </w:pPr>
      <w:r w:rsidRPr="00B121AB">
        <w:rPr>
          <w:rFonts w:ascii="Times New Roman" w:hAnsi="Times New Roman"/>
          <w:i/>
          <w:sz w:val="28"/>
          <w:szCs w:val="28"/>
        </w:rPr>
        <w:t xml:space="preserve">În aspectul conformității evidenței mijloacelor fixe, auditul conchide: </w:t>
      </w:r>
      <w:r w:rsidRPr="00B121AB">
        <w:rPr>
          <w:rFonts w:ascii="Times New Roman" w:hAnsi="Times New Roman"/>
          <w:b/>
          <w:i/>
          <w:sz w:val="28"/>
          <w:szCs w:val="28"/>
        </w:rPr>
        <w:t>(i</w:t>
      </w:r>
      <w:r w:rsidRPr="00B121AB">
        <w:rPr>
          <w:rFonts w:ascii="Times New Roman" w:hAnsi="Times New Roman"/>
          <w:i/>
          <w:sz w:val="28"/>
          <w:szCs w:val="28"/>
        </w:rPr>
        <w:t xml:space="preserve">) </w:t>
      </w:r>
      <w:proofErr w:type="spellStart"/>
      <w:r w:rsidRPr="00B121AB">
        <w:rPr>
          <w:rFonts w:ascii="Times New Roman" w:hAnsi="Times New Roman"/>
          <w:i/>
          <w:sz w:val="28"/>
          <w:szCs w:val="28"/>
        </w:rPr>
        <w:t>nereflectarea</w:t>
      </w:r>
      <w:proofErr w:type="spellEnd"/>
      <w:r w:rsidRPr="00B121AB">
        <w:rPr>
          <w:rFonts w:ascii="Times New Roman" w:hAnsi="Times New Roman"/>
          <w:i/>
          <w:sz w:val="28"/>
          <w:szCs w:val="28"/>
        </w:rPr>
        <w:t xml:space="preserve"> în evidența contabilă a valorii de  36,7 mil.lei aferentă la 28 de terenuri cu suprafața totală de 8,4 ha; </w:t>
      </w:r>
      <w:r w:rsidRPr="00B121AB">
        <w:rPr>
          <w:rFonts w:ascii="Times New Roman" w:hAnsi="Times New Roman"/>
          <w:b/>
          <w:i/>
          <w:sz w:val="28"/>
          <w:szCs w:val="28"/>
        </w:rPr>
        <w:t>(ii)</w:t>
      </w:r>
      <w:r w:rsidRPr="00B121AB">
        <w:rPr>
          <w:rFonts w:ascii="Times New Roman" w:hAnsi="Times New Roman"/>
          <w:i/>
          <w:sz w:val="28"/>
          <w:szCs w:val="28"/>
        </w:rPr>
        <w:t xml:space="preserve"> </w:t>
      </w:r>
      <w:proofErr w:type="spellStart"/>
      <w:r w:rsidRPr="00B121AB">
        <w:rPr>
          <w:rFonts w:ascii="Times New Roman" w:hAnsi="Times New Roman"/>
          <w:i/>
          <w:sz w:val="28"/>
          <w:szCs w:val="28"/>
        </w:rPr>
        <w:t>neîntreprinderea</w:t>
      </w:r>
      <w:proofErr w:type="spellEnd"/>
      <w:r w:rsidRPr="00B121AB">
        <w:rPr>
          <w:rFonts w:ascii="Times New Roman" w:hAnsi="Times New Roman"/>
          <w:i/>
          <w:sz w:val="28"/>
          <w:szCs w:val="28"/>
        </w:rPr>
        <w:t xml:space="preserve"> măsurilor pentru perfectarea regulamentară a  dreptului de proprietate asupra a 16 terenuri în valoare de 29,5 mil.lei, transmise întreprinderii în anii 2005-2010. Concomitent, se denotă necorespunderea datelor privind patrimoniul real gestionat cu datele din Lista bunurilor imobile proprietate publică a statului, aprobată prin </w:t>
      </w:r>
      <w:proofErr w:type="spellStart"/>
      <w:r w:rsidRPr="00B121AB">
        <w:rPr>
          <w:rFonts w:ascii="Times New Roman" w:hAnsi="Times New Roman"/>
          <w:i/>
          <w:sz w:val="28"/>
          <w:szCs w:val="28"/>
        </w:rPr>
        <w:t>Hotărîrea</w:t>
      </w:r>
      <w:proofErr w:type="spellEnd"/>
      <w:r w:rsidRPr="00B121AB">
        <w:rPr>
          <w:rFonts w:ascii="Times New Roman" w:hAnsi="Times New Roman"/>
          <w:i/>
          <w:sz w:val="28"/>
          <w:szCs w:val="28"/>
        </w:rPr>
        <w:t xml:space="preserve"> Guvernului nr.351 din 23.03.2005.</w:t>
      </w:r>
    </w:p>
    <w:p w:rsidR="00C116B1" w:rsidRPr="00B121AB" w:rsidRDefault="00C116B1" w:rsidP="00C116B1">
      <w:pPr>
        <w:spacing w:after="0" w:line="240" w:lineRule="auto"/>
        <w:ind w:firstLine="709"/>
        <w:jc w:val="both"/>
        <w:rPr>
          <w:rFonts w:ascii="Times New Roman" w:hAnsi="Times New Roman"/>
          <w:i/>
          <w:sz w:val="28"/>
          <w:szCs w:val="28"/>
        </w:rPr>
      </w:pPr>
      <w:r w:rsidRPr="00B121AB">
        <w:rPr>
          <w:rFonts w:ascii="Times New Roman" w:hAnsi="Times New Roman"/>
          <w:i/>
          <w:sz w:val="28"/>
          <w:szCs w:val="28"/>
        </w:rPr>
        <w:t xml:space="preserve">Referitor la situația raporturilor cu întreprinderile </w:t>
      </w:r>
      <w:r>
        <w:rPr>
          <w:rFonts w:ascii="Times New Roman" w:hAnsi="Times New Roman"/>
          <w:i/>
          <w:sz w:val="28"/>
          <w:szCs w:val="28"/>
        </w:rPr>
        <w:t>fondate</w:t>
      </w:r>
      <w:r w:rsidRPr="00B121AB">
        <w:rPr>
          <w:rFonts w:ascii="Times New Roman" w:hAnsi="Times New Roman"/>
          <w:i/>
          <w:sz w:val="28"/>
          <w:szCs w:val="28"/>
        </w:rPr>
        <w:t xml:space="preserve">, se atestă că, deși Î.S.„CRIS „Registru” întreprinde măsuri de monitorizare a activității agenților economici în capitalul social al cărora a fost inclus patrimoniul întreprinderii, acestea nu asigură pe deplin </w:t>
      </w:r>
      <w:proofErr w:type="spellStart"/>
      <w:r w:rsidRPr="00B121AB">
        <w:rPr>
          <w:rFonts w:ascii="Times New Roman" w:hAnsi="Times New Roman"/>
          <w:i/>
          <w:sz w:val="28"/>
          <w:szCs w:val="28"/>
        </w:rPr>
        <w:t>rezultativitatea</w:t>
      </w:r>
      <w:proofErr w:type="spellEnd"/>
      <w:r w:rsidRPr="00B121AB">
        <w:rPr>
          <w:rFonts w:ascii="Times New Roman" w:hAnsi="Times New Roman"/>
          <w:i/>
          <w:sz w:val="28"/>
          <w:szCs w:val="28"/>
        </w:rPr>
        <w:t xml:space="preserve"> activității lor, fiind continuată practica de finanțare în condiții de activitate neprofitabilă.</w:t>
      </w:r>
    </w:p>
    <w:p w:rsidR="00C116B1" w:rsidRPr="00B121AB" w:rsidRDefault="00C116B1" w:rsidP="00C116B1">
      <w:pPr>
        <w:tabs>
          <w:tab w:val="left" w:pos="0"/>
        </w:tabs>
        <w:spacing w:after="0" w:line="240" w:lineRule="auto"/>
        <w:ind w:firstLine="709"/>
        <w:jc w:val="both"/>
        <w:rPr>
          <w:rFonts w:ascii="Times New Roman" w:hAnsi="Times New Roman"/>
          <w:i/>
          <w:sz w:val="28"/>
          <w:szCs w:val="28"/>
        </w:rPr>
      </w:pPr>
      <w:r w:rsidRPr="00B121AB">
        <w:rPr>
          <w:rFonts w:ascii="Times New Roman" w:hAnsi="Times New Roman"/>
          <w:i/>
          <w:sz w:val="28"/>
          <w:szCs w:val="28"/>
        </w:rPr>
        <w:t>În circumstanțele înregistrării în activele Î.S.„CRIS„Registru” a Bazei de odihnă „</w:t>
      </w:r>
      <w:proofErr w:type="spellStart"/>
      <w:r w:rsidRPr="00B121AB">
        <w:rPr>
          <w:rFonts w:ascii="Times New Roman" w:hAnsi="Times New Roman"/>
          <w:i/>
          <w:sz w:val="28"/>
          <w:szCs w:val="28"/>
        </w:rPr>
        <w:t>Vîntuleț</w:t>
      </w:r>
      <w:proofErr w:type="spellEnd"/>
      <w:r w:rsidRPr="00B121AB">
        <w:rPr>
          <w:rFonts w:ascii="Times New Roman" w:hAnsi="Times New Roman"/>
          <w:i/>
          <w:sz w:val="28"/>
          <w:szCs w:val="28"/>
        </w:rPr>
        <w:t xml:space="preserve">”, care real </w:t>
      </w:r>
      <w:proofErr w:type="spellStart"/>
      <w:r w:rsidRPr="00B121AB">
        <w:rPr>
          <w:rFonts w:ascii="Times New Roman" w:hAnsi="Times New Roman"/>
          <w:i/>
          <w:sz w:val="28"/>
          <w:szCs w:val="28"/>
        </w:rPr>
        <w:t>sînt</w:t>
      </w:r>
      <w:proofErr w:type="spellEnd"/>
      <w:r w:rsidRPr="00B121AB">
        <w:rPr>
          <w:rFonts w:ascii="Times New Roman" w:hAnsi="Times New Roman"/>
          <w:i/>
          <w:sz w:val="28"/>
          <w:szCs w:val="28"/>
        </w:rPr>
        <w:t xml:space="preserve"> gestionate de întreprinderea-fiică S.R.L. SC„</w:t>
      </w:r>
      <w:proofErr w:type="spellStart"/>
      <w:r w:rsidRPr="00B121AB">
        <w:rPr>
          <w:rFonts w:ascii="Times New Roman" w:hAnsi="Times New Roman"/>
          <w:i/>
          <w:sz w:val="28"/>
          <w:szCs w:val="28"/>
        </w:rPr>
        <w:t>IT-Relax</w:t>
      </w:r>
      <w:proofErr w:type="spellEnd"/>
      <w:r w:rsidRPr="00B121AB">
        <w:rPr>
          <w:rFonts w:ascii="Times New Roman" w:hAnsi="Times New Roman"/>
          <w:i/>
          <w:sz w:val="28"/>
          <w:szCs w:val="28"/>
        </w:rPr>
        <w:t xml:space="preserve">”, acesteia fiindu-i transmise doar drepturile patrimoniale în condiții de gestiune economică, fără a fi indicat termenul de utilizare, Î.S.„CRIS„Registru” </w:t>
      </w:r>
      <w:r w:rsidRPr="00B121AB">
        <w:rPr>
          <w:rFonts w:ascii="Times New Roman" w:hAnsi="Times New Roman"/>
          <w:i/>
          <w:sz w:val="28"/>
          <w:szCs w:val="28"/>
        </w:rPr>
        <w:lastRenderedPageBreak/>
        <w:t xml:space="preserve">calculează și raportează uzura acestor active, ca rezultat fiind majorate neîntemeiat cheltuielile operaționale în mărimea acesteia, ceea ce are impact asupra rezultatului financiar al întreprinderii. </w:t>
      </w:r>
    </w:p>
    <w:p w:rsidR="00C116B1" w:rsidRPr="00B121AB" w:rsidRDefault="00C116B1" w:rsidP="00C116B1">
      <w:pPr>
        <w:pStyle w:val="a9"/>
        <w:tabs>
          <w:tab w:val="left" w:pos="567"/>
        </w:tabs>
        <w:ind w:firstLine="709"/>
        <w:jc w:val="both"/>
        <w:rPr>
          <w:i/>
          <w:sz w:val="28"/>
          <w:szCs w:val="28"/>
          <w:lang w:val="ro-MO"/>
        </w:rPr>
      </w:pPr>
      <w:r w:rsidRPr="00B121AB">
        <w:rPr>
          <w:i/>
          <w:sz w:val="28"/>
          <w:szCs w:val="28"/>
          <w:lang w:val="ro-MO"/>
        </w:rPr>
        <w:t xml:space="preserve">În condițiile unei dinamici neuniforme a veniturilor obținute de către Î.S.„CRIS„Registru”, </w:t>
      </w:r>
      <w:proofErr w:type="spellStart"/>
      <w:r w:rsidRPr="00B121AB">
        <w:rPr>
          <w:i/>
          <w:sz w:val="28"/>
          <w:szCs w:val="28"/>
          <w:lang w:val="ro-MO"/>
        </w:rPr>
        <w:t>ținînd</w:t>
      </w:r>
      <w:proofErr w:type="spellEnd"/>
      <w:r w:rsidRPr="00B121AB">
        <w:rPr>
          <w:i/>
          <w:sz w:val="28"/>
          <w:szCs w:val="28"/>
          <w:lang w:val="ro-MO"/>
        </w:rPr>
        <w:t xml:space="preserve"> cont de perioadele precedente, precum și de lipsa unor norme prescrise referitor la necesarul unităților de transport, întreprinderea a admis formarea unui parc de 143 mijloace de transport, dintre care 56 de unități erau reflectate cu valoarea de bilanț „0”. </w:t>
      </w:r>
    </w:p>
    <w:p w:rsidR="00C116B1" w:rsidRPr="00B121AB" w:rsidRDefault="00C116B1" w:rsidP="00C116B1">
      <w:pPr>
        <w:pStyle w:val="a9"/>
        <w:ind w:firstLine="709"/>
        <w:jc w:val="both"/>
        <w:rPr>
          <w:i/>
          <w:sz w:val="28"/>
          <w:szCs w:val="28"/>
          <w:lang w:val="ro-MO"/>
        </w:rPr>
      </w:pPr>
      <w:r w:rsidRPr="00B121AB">
        <w:rPr>
          <w:i/>
          <w:sz w:val="28"/>
          <w:szCs w:val="28"/>
          <w:lang w:val="ro-MO"/>
        </w:rPr>
        <w:t xml:space="preserve">În aspectul primirii/transmiterii în locațiune/comodat a încăperilor, auditul a relevat: </w:t>
      </w:r>
      <w:r w:rsidRPr="00B121AB">
        <w:rPr>
          <w:b/>
          <w:i/>
          <w:sz w:val="28"/>
          <w:szCs w:val="28"/>
          <w:lang w:val="ro-MO"/>
        </w:rPr>
        <w:t>(i)</w:t>
      </w:r>
      <w:r w:rsidRPr="00B121AB">
        <w:rPr>
          <w:i/>
          <w:sz w:val="28"/>
          <w:szCs w:val="28"/>
          <w:lang w:val="ro-MO"/>
        </w:rPr>
        <w:t xml:space="preserve"> nerespectarea conformității stabilirii și atribuirii coeficienților de amplasare și amenajare a spațiilor, ca rezultat nefiind obținute posibile venituri de circa 503,0 mii lei; </w:t>
      </w:r>
      <w:r w:rsidRPr="00B121AB">
        <w:rPr>
          <w:b/>
          <w:i/>
          <w:sz w:val="28"/>
          <w:szCs w:val="28"/>
          <w:lang w:val="ro-MO"/>
        </w:rPr>
        <w:t>(ii)</w:t>
      </w:r>
      <w:r w:rsidRPr="00B121AB">
        <w:rPr>
          <w:i/>
          <w:sz w:val="28"/>
          <w:szCs w:val="28"/>
          <w:lang w:val="ro-MO"/>
        </w:rPr>
        <w:t xml:space="preserve"> </w:t>
      </w:r>
      <w:proofErr w:type="spellStart"/>
      <w:r w:rsidRPr="00B121AB">
        <w:rPr>
          <w:i/>
          <w:sz w:val="28"/>
          <w:szCs w:val="28"/>
          <w:lang w:val="ro-MO"/>
        </w:rPr>
        <w:t>nestipularea</w:t>
      </w:r>
      <w:proofErr w:type="spellEnd"/>
      <w:r w:rsidRPr="00B121AB">
        <w:rPr>
          <w:i/>
          <w:sz w:val="28"/>
          <w:szCs w:val="28"/>
          <w:lang w:val="ro-MO"/>
        </w:rPr>
        <w:t xml:space="preserve"> în clauzele contractuale a certitudinii referitor la responsabilitățile de achitare a serviciilor aferente (comunale) a determinat neobținerea veniturilor în sumă totală de circa 112,0 mii lei; </w:t>
      </w:r>
      <w:r w:rsidRPr="00B121AB">
        <w:rPr>
          <w:b/>
          <w:i/>
          <w:sz w:val="28"/>
          <w:szCs w:val="28"/>
          <w:lang w:val="ro-MO"/>
        </w:rPr>
        <w:t>(</w:t>
      </w:r>
      <w:proofErr w:type="spellStart"/>
      <w:r w:rsidRPr="00B121AB">
        <w:rPr>
          <w:b/>
          <w:i/>
          <w:sz w:val="28"/>
          <w:szCs w:val="28"/>
          <w:lang w:val="ro-MO"/>
        </w:rPr>
        <w:t>iii</w:t>
      </w:r>
      <w:proofErr w:type="spellEnd"/>
      <w:r w:rsidRPr="00B121AB">
        <w:rPr>
          <w:b/>
          <w:i/>
          <w:sz w:val="28"/>
          <w:szCs w:val="28"/>
          <w:lang w:val="ro-MO"/>
        </w:rPr>
        <w:t>)</w:t>
      </w:r>
      <w:r w:rsidRPr="00B121AB">
        <w:rPr>
          <w:i/>
          <w:sz w:val="28"/>
          <w:szCs w:val="28"/>
          <w:lang w:val="ro-MO"/>
        </w:rPr>
        <w:t xml:space="preserve"> nereglementarea unor criterii prestabilite privind necesitatea creării și amplasării unităților Direcției înmatricularea transporturilor în aspect teritorial a condiționat neuniformitatea costurilor pentru întreținerea acestor structuri, fiind evidentă, în unele cazuri, ineficiența mijloacelor pentru întreținerea lor comparativ cu veniturile obținute de acestea, astfel </w:t>
      </w:r>
      <w:proofErr w:type="spellStart"/>
      <w:r w:rsidRPr="00B121AB">
        <w:rPr>
          <w:i/>
          <w:sz w:val="28"/>
          <w:szCs w:val="28"/>
          <w:lang w:val="ro-MO"/>
        </w:rPr>
        <w:t>atestîndu-se</w:t>
      </w:r>
      <w:proofErr w:type="spellEnd"/>
      <w:r w:rsidRPr="00B121AB">
        <w:rPr>
          <w:i/>
          <w:sz w:val="28"/>
          <w:szCs w:val="28"/>
          <w:lang w:val="ro-MO"/>
        </w:rPr>
        <w:t xml:space="preserve"> că suprafața medie ce revine unui angajat variază de la 7m</w:t>
      </w:r>
      <w:r w:rsidRPr="00B121AB">
        <w:rPr>
          <w:i/>
          <w:sz w:val="28"/>
          <w:szCs w:val="28"/>
          <w:vertAlign w:val="superscript"/>
          <w:lang w:val="ro-MO"/>
        </w:rPr>
        <w:t xml:space="preserve">2 </w:t>
      </w:r>
      <w:proofErr w:type="spellStart"/>
      <w:r w:rsidRPr="00B121AB">
        <w:rPr>
          <w:i/>
          <w:sz w:val="28"/>
          <w:szCs w:val="28"/>
          <w:lang w:val="ro-MO"/>
        </w:rPr>
        <w:t>pînă</w:t>
      </w:r>
      <w:proofErr w:type="spellEnd"/>
      <w:r w:rsidRPr="00B121AB">
        <w:rPr>
          <w:i/>
          <w:sz w:val="28"/>
          <w:szCs w:val="28"/>
          <w:lang w:val="ro-MO"/>
        </w:rPr>
        <w:t xml:space="preserve"> la 190m</w:t>
      </w:r>
      <w:r w:rsidRPr="00B121AB">
        <w:rPr>
          <w:i/>
          <w:sz w:val="28"/>
          <w:szCs w:val="28"/>
          <w:vertAlign w:val="superscript"/>
          <w:lang w:val="ro-MO"/>
        </w:rPr>
        <w:t>2</w:t>
      </w:r>
      <w:r>
        <w:rPr>
          <w:i/>
          <w:sz w:val="28"/>
          <w:szCs w:val="28"/>
          <w:lang w:val="ro-MO"/>
        </w:rPr>
        <w:t xml:space="preserve">, </w:t>
      </w:r>
      <w:r w:rsidRPr="00B121AB">
        <w:rPr>
          <w:i/>
          <w:sz w:val="28"/>
          <w:szCs w:val="28"/>
          <w:lang w:val="ro-MO"/>
        </w:rPr>
        <w:t>iar costurile de întreținere a unui m</w:t>
      </w:r>
      <w:r w:rsidRPr="00B121AB">
        <w:rPr>
          <w:i/>
          <w:sz w:val="28"/>
          <w:szCs w:val="28"/>
          <w:vertAlign w:val="superscript"/>
          <w:lang w:val="ro-MO"/>
        </w:rPr>
        <w:t>2</w:t>
      </w:r>
      <w:r w:rsidRPr="00B121AB">
        <w:rPr>
          <w:i/>
          <w:sz w:val="28"/>
          <w:szCs w:val="28"/>
          <w:lang w:val="ro-MO"/>
        </w:rPr>
        <w:t xml:space="preserve"> fiind de la 35,5 lei </w:t>
      </w:r>
      <w:proofErr w:type="spellStart"/>
      <w:r w:rsidRPr="00B121AB">
        <w:rPr>
          <w:i/>
          <w:sz w:val="28"/>
          <w:szCs w:val="28"/>
          <w:lang w:val="ro-MO"/>
        </w:rPr>
        <w:t>pînă</w:t>
      </w:r>
      <w:proofErr w:type="spellEnd"/>
      <w:r w:rsidRPr="00B121AB">
        <w:rPr>
          <w:i/>
          <w:sz w:val="28"/>
          <w:szCs w:val="28"/>
          <w:lang w:val="ro-MO"/>
        </w:rPr>
        <w:t xml:space="preserve"> la 139,5 lei.</w:t>
      </w:r>
    </w:p>
    <w:p w:rsidR="00C116B1" w:rsidRPr="00B121AB" w:rsidRDefault="00C116B1" w:rsidP="00C116B1">
      <w:pPr>
        <w:pStyle w:val="a9"/>
        <w:ind w:firstLine="709"/>
        <w:jc w:val="both"/>
        <w:rPr>
          <w:i/>
          <w:sz w:val="28"/>
          <w:szCs w:val="28"/>
          <w:lang w:val="ro-MO"/>
        </w:rPr>
      </w:pPr>
      <w:r w:rsidRPr="00B121AB">
        <w:rPr>
          <w:i/>
          <w:sz w:val="28"/>
          <w:szCs w:val="28"/>
          <w:lang w:val="ro-MO"/>
        </w:rPr>
        <w:t>În aspectul formării stocurilor de bunuri materiale, se relevă prezența fără mișcare a unor stocuri în sumă de 3,7 mil.lei, precum și casarea acestora în valoare de 2,9 mil.lei, situație care generează cheltuieli ineficiente, inclusiv pentru păstrare. În contextul neregulilor și deficiențelor constatate, este evidentă necesitatea de intensificare a exercitării atribuțiilor de către fondator, în comun cu conducerea întreprinderii, privind gestionarea conformă a patrimoniului public.</w:t>
      </w:r>
    </w:p>
    <w:p w:rsidR="00C116B1" w:rsidRPr="00B121AB" w:rsidRDefault="00C116B1" w:rsidP="00C116B1">
      <w:pPr>
        <w:pStyle w:val="a3"/>
        <w:tabs>
          <w:tab w:val="left" w:pos="0"/>
          <w:tab w:val="left" w:pos="567"/>
        </w:tabs>
        <w:spacing w:after="0" w:line="240" w:lineRule="auto"/>
        <w:ind w:firstLine="709"/>
        <w:jc w:val="both"/>
        <w:rPr>
          <w:rFonts w:ascii="Times New Roman" w:hAnsi="Times New Roman"/>
          <w:b/>
          <w:i/>
          <w:sz w:val="16"/>
          <w:szCs w:val="16"/>
        </w:rPr>
      </w:pPr>
    </w:p>
    <w:p w:rsidR="00C116B1" w:rsidRPr="00B121AB" w:rsidRDefault="00C116B1" w:rsidP="00C116B1">
      <w:pPr>
        <w:spacing w:after="0" w:line="240" w:lineRule="auto"/>
        <w:ind w:firstLine="709"/>
        <w:jc w:val="both"/>
        <w:rPr>
          <w:rFonts w:ascii="Times New Roman" w:hAnsi="Times New Roman"/>
          <w:b/>
          <w:i/>
          <w:sz w:val="28"/>
          <w:szCs w:val="28"/>
        </w:rPr>
      </w:pPr>
      <w:r w:rsidRPr="00B121AB">
        <w:rPr>
          <w:rFonts w:ascii="Times New Roman" w:hAnsi="Times New Roman"/>
          <w:b/>
          <w:i/>
          <w:sz w:val="28"/>
          <w:szCs w:val="28"/>
        </w:rPr>
        <w:t>Recomandări Î.S. „CRIS „Registru”:</w:t>
      </w:r>
    </w:p>
    <w:p w:rsidR="00C116B1" w:rsidRPr="00B121AB" w:rsidRDefault="00C116B1" w:rsidP="00C116B1">
      <w:pPr>
        <w:pStyle w:val="a9"/>
        <w:numPr>
          <w:ilvl w:val="0"/>
          <w:numId w:val="24"/>
        </w:numPr>
        <w:tabs>
          <w:tab w:val="left" w:pos="0"/>
          <w:tab w:val="left" w:pos="993"/>
        </w:tabs>
        <w:ind w:left="0" w:firstLine="709"/>
        <w:jc w:val="both"/>
        <w:rPr>
          <w:i/>
          <w:sz w:val="28"/>
          <w:szCs w:val="28"/>
          <w:lang w:val="ro-MO"/>
        </w:rPr>
      </w:pPr>
      <w:r w:rsidRPr="00B121AB">
        <w:rPr>
          <w:i/>
          <w:sz w:val="28"/>
          <w:szCs w:val="28"/>
          <w:lang w:val="ro-MO"/>
        </w:rPr>
        <w:t xml:space="preserve">Să întreprindă măsuri concrete și rezultative care ar asigura înregistrarea în evidența contabilă și la organele cadastrale a patrimoniului aflat în gestiune, precum și a modificărilor în documentele proprietarilor, </w:t>
      </w:r>
      <w:proofErr w:type="spellStart"/>
      <w:r w:rsidRPr="00B121AB">
        <w:rPr>
          <w:i/>
          <w:sz w:val="28"/>
          <w:szCs w:val="28"/>
          <w:lang w:val="ro-MO"/>
        </w:rPr>
        <w:t>asigurînd</w:t>
      </w:r>
      <w:proofErr w:type="spellEnd"/>
      <w:r w:rsidRPr="00B121AB">
        <w:rPr>
          <w:i/>
          <w:sz w:val="28"/>
          <w:szCs w:val="28"/>
          <w:lang w:val="ro-MO"/>
        </w:rPr>
        <w:t xml:space="preserve"> o raportare veridică a situației patrimoniale.</w:t>
      </w:r>
    </w:p>
    <w:p w:rsidR="00C116B1" w:rsidRPr="00B121AB" w:rsidRDefault="00C116B1" w:rsidP="00C116B1">
      <w:pPr>
        <w:pStyle w:val="a9"/>
        <w:numPr>
          <w:ilvl w:val="0"/>
          <w:numId w:val="24"/>
        </w:numPr>
        <w:tabs>
          <w:tab w:val="left" w:pos="0"/>
          <w:tab w:val="left" w:pos="993"/>
        </w:tabs>
        <w:ind w:left="0" w:firstLine="709"/>
        <w:jc w:val="both"/>
        <w:rPr>
          <w:i/>
          <w:sz w:val="28"/>
          <w:szCs w:val="28"/>
          <w:lang w:val="ro-MO"/>
        </w:rPr>
      </w:pPr>
      <w:r w:rsidRPr="00B121AB">
        <w:rPr>
          <w:i/>
          <w:sz w:val="28"/>
          <w:szCs w:val="28"/>
          <w:lang w:val="ro-MO"/>
        </w:rPr>
        <w:t xml:space="preserve">Să înainteze Ministerului Tehnologiei Informației și Comunicațiilor, pentru prezentare ulterioară Guvernului, propuneri în vederea modificării/actualizării Listei bunurilor imobile proprietate publică a statului, aprobată prin </w:t>
      </w:r>
      <w:proofErr w:type="spellStart"/>
      <w:r w:rsidRPr="00B121AB">
        <w:rPr>
          <w:i/>
          <w:sz w:val="28"/>
          <w:szCs w:val="28"/>
          <w:lang w:val="ro-MO"/>
        </w:rPr>
        <w:t>Hotărîrea</w:t>
      </w:r>
      <w:proofErr w:type="spellEnd"/>
      <w:r w:rsidRPr="00B121AB">
        <w:rPr>
          <w:i/>
          <w:sz w:val="28"/>
          <w:szCs w:val="28"/>
          <w:lang w:val="ro-MO"/>
        </w:rPr>
        <w:t xml:space="preserve"> Guvernului nr.351 din 23.03.2005.</w:t>
      </w:r>
    </w:p>
    <w:p w:rsidR="00C116B1" w:rsidRPr="00B121AB" w:rsidRDefault="00C116B1" w:rsidP="00C116B1">
      <w:pPr>
        <w:pStyle w:val="a9"/>
        <w:numPr>
          <w:ilvl w:val="0"/>
          <w:numId w:val="24"/>
        </w:numPr>
        <w:tabs>
          <w:tab w:val="left" w:pos="0"/>
          <w:tab w:val="left" w:pos="993"/>
        </w:tabs>
        <w:ind w:left="0" w:firstLine="709"/>
        <w:jc w:val="both"/>
        <w:rPr>
          <w:i/>
          <w:sz w:val="28"/>
          <w:szCs w:val="28"/>
          <w:lang w:val="ro-MO"/>
        </w:rPr>
      </w:pPr>
      <w:r w:rsidRPr="00B121AB">
        <w:rPr>
          <w:i/>
          <w:sz w:val="28"/>
          <w:szCs w:val="28"/>
          <w:lang w:val="ro-MO"/>
        </w:rPr>
        <w:t>Să elaboreze și să aprobe un plan de măsuri concrete privind determinarea necesității bunurilor care nu se utilizează și generează majorarea activelor.</w:t>
      </w:r>
    </w:p>
    <w:p w:rsidR="00C116B1" w:rsidRPr="00B121AB" w:rsidRDefault="00C116B1" w:rsidP="00C116B1">
      <w:pPr>
        <w:numPr>
          <w:ilvl w:val="0"/>
          <w:numId w:val="24"/>
        </w:numPr>
        <w:tabs>
          <w:tab w:val="left" w:pos="0"/>
          <w:tab w:val="left" w:pos="993"/>
        </w:tabs>
        <w:spacing w:after="0" w:line="240" w:lineRule="auto"/>
        <w:ind w:left="0" w:firstLine="709"/>
        <w:jc w:val="both"/>
        <w:rPr>
          <w:rFonts w:ascii="Times New Roman" w:hAnsi="Times New Roman"/>
          <w:i/>
          <w:sz w:val="28"/>
          <w:szCs w:val="28"/>
        </w:rPr>
      </w:pPr>
      <w:r w:rsidRPr="00B121AB">
        <w:rPr>
          <w:rFonts w:ascii="Times New Roman" w:hAnsi="Times New Roman"/>
          <w:i/>
          <w:sz w:val="28"/>
          <w:szCs w:val="28"/>
        </w:rPr>
        <w:t>Să intensifice, în calitate de fondator, monitorizarea activității întreprinderilor</w:t>
      </w:r>
      <w:r>
        <w:rPr>
          <w:rFonts w:ascii="Times New Roman" w:hAnsi="Times New Roman"/>
          <w:i/>
          <w:sz w:val="28"/>
          <w:szCs w:val="28"/>
        </w:rPr>
        <w:t xml:space="preserve"> fondate</w:t>
      </w:r>
      <w:r w:rsidRPr="00B121AB">
        <w:rPr>
          <w:rFonts w:ascii="Times New Roman" w:hAnsi="Times New Roman"/>
          <w:i/>
          <w:sz w:val="28"/>
          <w:szCs w:val="28"/>
        </w:rPr>
        <w:t>, cu excluderea situației de finanțare a activității neprofitabile a acestora, inclusiv prin stabilirea indicilor economici, în vederea dezvoltării activității de producție și sociale a acestora.</w:t>
      </w:r>
    </w:p>
    <w:p w:rsidR="00C116B1" w:rsidRPr="00B121AB" w:rsidRDefault="00C116B1" w:rsidP="00C116B1">
      <w:pPr>
        <w:numPr>
          <w:ilvl w:val="0"/>
          <w:numId w:val="24"/>
        </w:numPr>
        <w:tabs>
          <w:tab w:val="left" w:pos="0"/>
          <w:tab w:val="left" w:pos="993"/>
        </w:tabs>
        <w:spacing w:after="0" w:line="240" w:lineRule="auto"/>
        <w:ind w:left="0" w:firstLine="709"/>
        <w:jc w:val="both"/>
        <w:rPr>
          <w:rFonts w:ascii="Times New Roman" w:hAnsi="Times New Roman"/>
          <w:i/>
          <w:sz w:val="28"/>
          <w:szCs w:val="28"/>
        </w:rPr>
      </w:pPr>
      <w:r w:rsidRPr="00B121AB">
        <w:rPr>
          <w:rFonts w:ascii="Times New Roman" w:hAnsi="Times New Roman"/>
          <w:i/>
          <w:sz w:val="28"/>
          <w:szCs w:val="28"/>
        </w:rPr>
        <w:lastRenderedPageBreak/>
        <w:t xml:space="preserve">Să examineze situația </w:t>
      </w:r>
      <w:proofErr w:type="spellStart"/>
      <w:r w:rsidRPr="00B121AB">
        <w:rPr>
          <w:rFonts w:ascii="Times New Roman" w:hAnsi="Times New Roman"/>
          <w:i/>
          <w:sz w:val="28"/>
          <w:szCs w:val="28"/>
        </w:rPr>
        <w:t>vizînd</w:t>
      </w:r>
      <w:proofErr w:type="spellEnd"/>
      <w:r w:rsidRPr="00B121AB">
        <w:rPr>
          <w:rFonts w:ascii="Times New Roman" w:hAnsi="Times New Roman"/>
          <w:i/>
          <w:sz w:val="28"/>
          <w:szCs w:val="28"/>
        </w:rPr>
        <w:t xml:space="preserve"> atribuirea calculării uzurii bunurilor transmise cu drept de gestiune economică S.R.L. SC„</w:t>
      </w:r>
      <w:proofErr w:type="spellStart"/>
      <w:r w:rsidRPr="00B121AB">
        <w:rPr>
          <w:rFonts w:ascii="Times New Roman" w:hAnsi="Times New Roman"/>
          <w:i/>
          <w:sz w:val="28"/>
          <w:szCs w:val="28"/>
        </w:rPr>
        <w:t>IT-Relax</w:t>
      </w:r>
      <w:proofErr w:type="spellEnd"/>
      <w:r w:rsidRPr="00B121AB">
        <w:rPr>
          <w:rFonts w:ascii="Times New Roman" w:hAnsi="Times New Roman"/>
          <w:i/>
          <w:sz w:val="28"/>
          <w:szCs w:val="28"/>
        </w:rPr>
        <w:t>”, în condițiile transmiterii drepturilor patrimoniale, la majorarea cheltuielilor fondatorului, cu reflectarea uzurii la cheltuielile investiționale privind deținerea cotelor în întreprinderile-fiice și stabilirea conformă a termenului de utilizare a  bunurilor.</w:t>
      </w:r>
    </w:p>
    <w:p w:rsidR="00C116B1" w:rsidRPr="00B121AB" w:rsidRDefault="00C116B1" w:rsidP="00C116B1">
      <w:pPr>
        <w:numPr>
          <w:ilvl w:val="0"/>
          <w:numId w:val="24"/>
        </w:numPr>
        <w:tabs>
          <w:tab w:val="left" w:pos="0"/>
          <w:tab w:val="left" w:pos="993"/>
        </w:tabs>
        <w:spacing w:after="0" w:line="240" w:lineRule="auto"/>
        <w:ind w:left="0" w:firstLine="709"/>
        <w:jc w:val="both"/>
        <w:rPr>
          <w:rFonts w:ascii="Times New Roman" w:hAnsi="Times New Roman"/>
          <w:i/>
          <w:sz w:val="28"/>
          <w:szCs w:val="28"/>
        </w:rPr>
      </w:pPr>
      <w:r w:rsidRPr="00B121AB">
        <w:rPr>
          <w:rFonts w:ascii="Times New Roman" w:hAnsi="Times New Roman"/>
          <w:i/>
          <w:sz w:val="28"/>
          <w:szCs w:val="28"/>
        </w:rPr>
        <w:t>Să aprobe norme regulatorii interne referitor la reglementarea și fundamentarea necesităților de deservire cu mijloace de transport, exclusiv a activității întreprinderii, în vederea optimizării cheltuielilor suportate în acest scop, acestea fiind coordonate cu fondatorul.</w:t>
      </w:r>
    </w:p>
    <w:p w:rsidR="00C116B1" w:rsidRPr="00B121AB" w:rsidRDefault="00C116B1" w:rsidP="00C116B1">
      <w:pPr>
        <w:pStyle w:val="a9"/>
        <w:numPr>
          <w:ilvl w:val="0"/>
          <w:numId w:val="24"/>
        </w:numPr>
        <w:tabs>
          <w:tab w:val="left" w:pos="0"/>
          <w:tab w:val="left" w:pos="993"/>
          <w:tab w:val="left" w:pos="1134"/>
        </w:tabs>
        <w:ind w:left="0" w:firstLine="709"/>
        <w:jc w:val="both"/>
        <w:rPr>
          <w:i/>
          <w:sz w:val="28"/>
          <w:szCs w:val="28"/>
          <w:lang w:val="ro-MO"/>
        </w:rPr>
      </w:pPr>
      <w:r w:rsidRPr="00B121AB">
        <w:rPr>
          <w:i/>
          <w:sz w:val="28"/>
          <w:szCs w:val="28"/>
          <w:lang w:val="ro-MO"/>
        </w:rPr>
        <w:t>Să se conformeze cadrului legal la darea/primirea/transmiterea în locațiune/comodat a spațiilor nelocuibile, inclusiv prin includerea în contracte a responsabilităților de achitare a serviciilor aferente(comunale).</w:t>
      </w:r>
    </w:p>
    <w:p w:rsidR="00C116B1" w:rsidRPr="00B121AB" w:rsidRDefault="00C116B1" w:rsidP="00C116B1">
      <w:pPr>
        <w:pStyle w:val="a9"/>
        <w:numPr>
          <w:ilvl w:val="0"/>
          <w:numId w:val="24"/>
        </w:numPr>
        <w:tabs>
          <w:tab w:val="left" w:pos="0"/>
          <w:tab w:val="left" w:pos="993"/>
          <w:tab w:val="left" w:pos="1134"/>
        </w:tabs>
        <w:ind w:left="0" w:firstLine="709"/>
        <w:jc w:val="both"/>
        <w:rPr>
          <w:i/>
          <w:sz w:val="28"/>
          <w:szCs w:val="28"/>
          <w:lang w:val="ro-MO"/>
        </w:rPr>
      </w:pPr>
      <w:r w:rsidRPr="00B121AB">
        <w:rPr>
          <w:i/>
          <w:sz w:val="28"/>
          <w:szCs w:val="28"/>
          <w:lang w:val="ro-MO"/>
        </w:rPr>
        <w:t xml:space="preserve"> Să analizeze, în comun cu Ministerul Tehnologiei Informației și Comunicațiilor, prin prisma atribuțiilor în calitate de fondator, folosirea eficientă a bunurilor întreprinderii aferente creării Birourilor de înmatriculare a transporturilor, în vederea optimizării cheltuielilor la acest compartiment.</w:t>
      </w:r>
    </w:p>
    <w:p w:rsidR="00C116B1" w:rsidRPr="00B121AB" w:rsidRDefault="00C116B1" w:rsidP="00C116B1">
      <w:pPr>
        <w:numPr>
          <w:ilvl w:val="0"/>
          <w:numId w:val="24"/>
        </w:numPr>
        <w:tabs>
          <w:tab w:val="left" w:pos="0"/>
          <w:tab w:val="left" w:pos="993"/>
          <w:tab w:val="left" w:pos="1134"/>
        </w:tabs>
        <w:spacing w:after="0" w:line="240" w:lineRule="auto"/>
        <w:ind w:left="0" w:firstLine="709"/>
        <w:jc w:val="both"/>
        <w:rPr>
          <w:rFonts w:ascii="Times New Roman" w:hAnsi="Times New Roman"/>
          <w:i/>
          <w:sz w:val="28"/>
          <w:szCs w:val="28"/>
        </w:rPr>
      </w:pPr>
      <w:r w:rsidRPr="00B121AB">
        <w:rPr>
          <w:rFonts w:ascii="Times New Roman" w:hAnsi="Times New Roman"/>
          <w:i/>
          <w:sz w:val="28"/>
          <w:szCs w:val="28"/>
        </w:rPr>
        <w:t xml:space="preserve"> Să examineze oportunitățile de implementare a principiului „Ghișeul unic” în vederea îmbunătățirii calității spectrului tuturor serviciilor prestate.</w:t>
      </w:r>
    </w:p>
    <w:p w:rsidR="00C116B1" w:rsidRPr="00B121AB" w:rsidRDefault="00C116B1" w:rsidP="00C116B1">
      <w:pPr>
        <w:spacing w:after="0" w:line="240" w:lineRule="auto"/>
        <w:ind w:firstLine="709"/>
        <w:jc w:val="both"/>
        <w:rPr>
          <w:rFonts w:ascii="Times New Roman" w:eastAsia="Times New Roman" w:hAnsi="Times New Roman"/>
          <w:color w:val="000000"/>
          <w:sz w:val="16"/>
          <w:szCs w:val="16"/>
          <w:lang w:eastAsia="ru-RU"/>
        </w:rPr>
      </w:pPr>
    </w:p>
    <w:p w:rsidR="00C116B1" w:rsidRPr="00B121AB" w:rsidRDefault="00C116B1" w:rsidP="00C116B1">
      <w:pPr>
        <w:pStyle w:val="a3"/>
        <w:tabs>
          <w:tab w:val="left" w:pos="993"/>
          <w:tab w:val="left" w:pos="1134"/>
        </w:tabs>
        <w:spacing w:after="0" w:line="240" w:lineRule="auto"/>
        <w:ind w:left="852"/>
        <w:jc w:val="both"/>
        <w:rPr>
          <w:rFonts w:ascii="Times New Roman" w:eastAsia="Times New Roman" w:hAnsi="Times New Roman"/>
          <w:b/>
          <w:sz w:val="28"/>
          <w:szCs w:val="28"/>
          <w:lang w:eastAsia="ru-RU"/>
        </w:rPr>
      </w:pPr>
      <w:r>
        <w:rPr>
          <w:rFonts w:ascii="Times New Roman" w:eastAsia="Times New Roman" w:hAnsi="Times New Roman"/>
          <w:b/>
          <w:bCs/>
          <w:iCs/>
          <w:sz w:val="28"/>
          <w:szCs w:val="28"/>
          <w:lang w:eastAsia="ru-RU"/>
        </w:rPr>
        <w:t xml:space="preserve">3.3. </w:t>
      </w:r>
      <w:r w:rsidRPr="00B121AB">
        <w:rPr>
          <w:rFonts w:ascii="Times New Roman" w:eastAsia="Times New Roman" w:hAnsi="Times New Roman"/>
          <w:b/>
          <w:bCs/>
          <w:iCs/>
          <w:sz w:val="28"/>
          <w:szCs w:val="28"/>
          <w:lang w:eastAsia="ru-RU"/>
        </w:rPr>
        <w:t>Cu privire la conformitatea procesului de administrare a creanţelor</w:t>
      </w:r>
      <w:r w:rsidRPr="00B121AB">
        <w:rPr>
          <w:rFonts w:ascii="Times New Roman" w:eastAsia="Times New Roman" w:hAnsi="Times New Roman"/>
          <w:b/>
          <w:sz w:val="28"/>
          <w:szCs w:val="28"/>
          <w:lang w:eastAsia="ru-RU"/>
        </w:rPr>
        <w:t xml:space="preserve"> și datoriilor</w:t>
      </w:r>
    </w:p>
    <w:p w:rsidR="00C116B1" w:rsidRPr="00B121AB" w:rsidRDefault="00C116B1" w:rsidP="00C116B1">
      <w:pPr>
        <w:pStyle w:val="a3"/>
        <w:spacing w:after="0" w:line="240" w:lineRule="auto"/>
        <w:ind w:left="709"/>
        <w:jc w:val="both"/>
        <w:rPr>
          <w:rFonts w:ascii="Times New Roman" w:eastAsia="Times New Roman" w:hAnsi="Times New Roman"/>
          <w:b/>
          <w:sz w:val="16"/>
          <w:szCs w:val="16"/>
          <w:lang w:eastAsia="ru-RU"/>
        </w:rPr>
      </w:pPr>
    </w:p>
    <w:p w:rsidR="00C116B1" w:rsidRPr="00B121AB" w:rsidRDefault="00C116B1" w:rsidP="00C116B1">
      <w:pPr>
        <w:pStyle w:val="a3"/>
        <w:spacing w:after="0" w:line="240" w:lineRule="auto"/>
        <w:ind w:left="213" w:firstLine="709"/>
        <w:jc w:val="both"/>
        <w:rPr>
          <w:rFonts w:ascii="Times New Roman" w:eastAsia="Times New Roman" w:hAnsi="Times New Roman"/>
          <w:i/>
          <w:sz w:val="28"/>
          <w:szCs w:val="28"/>
          <w:lang w:eastAsia="ru-RU"/>
        </w:rPr>
      </w:pPr>
      <w:r w:rsidRPr="00B121AB">
        <w:rPr>
          <w:rFonts w:ascii="Times New Roman" w:eastAsia="Times New Roman" w:hAnsi="Times New Roman"/>
          <w:b/>
          <w:bCs/>
          <w:i/>
          <w:iCs/>
          <w:sz w:val="28"/>
          <w:szCs w:val="28"/>
          <w:lang w:eastAsia="ru-RU"/>
        </w:rPr>
        <w:t>3.3.1.  Privind conformitatea administrării creanțelor</w:t>
      </w:r>
    </w:p>
    <w:p w:rsidR="00C116B1" w:rsidRPr="00B121AB" w:rsidRDefault="00C116B1" w:rsidP="00C116B1">
      <w:pPr>
        <w:pStyle w:val="a3"/>
        <w:spacing w:after="0" w:line="240" w:lineRule="auto"/>
        <w:ind w:left="0" w:firstLine="709"/>
        <w:jc w:val="both"/>
        <w:rPr>
          <w:rFonts w:ascii="Times New Roman" w:eastAsia="Times New Roman" w:hAnsi="Times New Roman"/>
          <w:bCs/>
          <w:iCs/>
          <w:sz w:val="28"/>
          <w:szCs w:val="28"/>
          <w:lang w:eastAsia="ru-RU"/>
        </w:rPr>
      </w:pPr>
      <w:r w:rsidRPr="00B121AB">
        <w:rPr>
          <w:rFonts w:ascii="Times New Roman" w:eastAsia="Times New Roman" w:hAnsi="Times New Roman"/>
          <w:bCs/>
          <w:iCs/>
          <w:sz w:val="28"/>
          <w:szCs w:val="28"/>
          <w:lang w:eastAsia="ru-RU"/>
        </w:rPr>
        <w:t xml:space="preserve">O pondere semnificativă în structura activelor o deţin creanţele, care la 31.12.2013 constituiau 39,7 mil.lei și care, comparativ cu situația din 31.12.2012, s-au majorat cu 1,0 mil.lei și, respectiv, cu 14,0 mil.lei, </w:t>
      </w:r>
      <w:r>
        <w:rPr>
          <w:rFonts w:ascii="Times New Roman" w:eastAsia="Times New Roman" w:hAnsi="Times New Roman"/>
          <w:bCs/>
          <w:iCs/>
          <w:sz w:val="28"/>
          <w:szCs w:val="28"/>
          <w:lang w:eastAsia="ru-RU"/>
        </w:rPr>
        <w:t xml:space="preserve"> față de </w:t>
      </w:r>
      <w:r w:rsidRPr="00B121AB">
        <w:rPr>
          <w:rFonts w:ascii="Times New Roman" w:eastAsia="Times New Roman" w:hAnsi="Times New Roman"/>
          <w:bCs/>
          <w:iCs/>
          <w:sz w:val="28"/>
          <w:szCs w:val="28"/>
          <w:lang w:eastAsia="ru-RU"/>
        </w:rPr>
        <w:t>31.12.2011.</w:t>
      </w:r>
    </w:p>
    <w:p w:rsidR="00C116B1" w:rsidRPr="00B121AB" w:rsidRDefault="00C116B1" w:rsidP="00C116B1">
      <w:pPr>
        <w:pStyle w:val="a3"/>
        <w:spacing w:after="0" w:line="240" w:lineRule="auto"/>
        <w:ind w:left="0" w:firstLine="709"/>
        <w:jc w:val="both"/>
        <w:rPr>
          <w:rFonts w:ascii="Times New Roman" w:eastAsia="Times New Roman" w:hAnsi="Times New Roman"/>
          <w:b/>
          <w:sz w:val="24"/>
          <w:szCs w:val="24"/>
          <w:lang w:eastAsia="ru-RU"/>
        </w:rPr>
      </w:pPr>
      <w:r w:rsidRPr="00B121AB">
        <w:rPr>
          <w:rFonts w:ascii="Times New Roman" w:eastAsia="Times New Roman" w:hAnsi="Times New Roman"/>
          <w:bCs/>
          <w:iCs/>
          <w:sz w:val="28"/>
          <w:szCs w:val="28"/>
          <w:lang w:eastAsia="ru-RU"/>
        </w:rPr>
        <w:t>T</w:t>
      </w:r>
      <w:r w:rsidRPr="00B121AB">
        <w:rPr>
          <w:rFonts w:ascii="Times New Roman" w:eastAsia="Times New Roman" w:hAnsi="Times New Roman"/>
          <w:sz w:val="28"/>
          <w:szCs w:val="28"/>
          <w:lang w:eastAsia="ru-RU"/>
        </w:rPr>
        <w:t xml:space="preserve">endinţa de creştere a creanţelor în anul 2013, </w:t>
      </w:r>
      <w:r>
        <w:rPr>
          <w:rFonts w:ascii="Times New Roman" w:eastAsia="Times New Roman" w:hAnsi="Times New Roman"/>
          <w:sz w:val="28"/>
          <w:szCs w:val="28"/>
          <w:lang w:eastAsia="ru-RU"/>
        </w:rPr>
        <w:t xml:space="preserve">în raport </w:t>
      </w:r>
      <w:r w:rsidRPr="00B121AB">
        <w:rPr>
          <w:rFonts w:ascii="Times New Roman" w:eastAsia="Times New Roman" w:hAnsi="Times New Roman"/>
          <w:sz w:val="28"/>
          <w:szCs w:val="28"/>
          <w:lang w:eastAsia="ru-RU"/>
        </w:rPr>
        <w:t xml:space="preserve">cu perioadele precedente, se prezintă în </w:t>
      </w:r>
      <w:r w:rsidRPr="00B121AB">
        <w:rPr>
          <w:rFonts w:ascii="Times New Roman" w:eastAsia="Times New Roman" w:hAnsi="Times New Roman"/>
          <w:i/>
          <w:sz w:val="28"/>
          <w:szCs w:val="28"/>
          <w:lang w:eastAsia="ru-RU"/>
        </w:rPr>
        <w:t>Tabelul nr.6 din Anexa nr.2</w:t>
      </w:r>
      <w:r w:rsidRPr="00B121AB">
        <w:rPr>
          <w:rFonts w:ascii="Times New Roman" w:eastAsia="Times New Roman" w:hAnsi="Times New Roman"/>
          <w:sz w:val="28"/>
          <w:szCs w:val="28"/>
          <w:lang w:eastAsia="ru-RU"/>
        </w:rPr>
        <w:t xml:space="preserve"> la prezentul Raport de audit.</w:t>
      </w:r>
    </w:p>
    <w:p w:rsidR="00C116B1" w:rsidRPr="00B121AB" w:rsidRDefault="00C116B1" w:rsidP="00C116B1">
      <w:pPr>
        <w:spacing w:after="0" w:line="240" w:lineRule="auto"/>
        <w:ind w:firstLine="709"/>
        <w:jc w:val="both"/>
        <w:rPr>
          <w:rFonts w:ascii="Times New Roman" w:eastAsia="Times New Roman" w:hAnsi="Times New Roman"/>
          <w:color w:val="FF0000"/>
          <w:sz w:val="28"/>
          <w:szCs w:val="28"/>
          <w:lang w:eastAsia="ru-RU"/>
        </w:rPr>
      </w:pPr>
      <w:r w:rsidRPr="00B121AB">
        <w:rPr>
          <w:rFonts w:ascii="Times New Roman" w:eastAsia="Times New Roman" w:hAnsi="Times New Roman"/>
          <w:sz w:val="28"/>
          <w:szCs w:val="28"/>
          <w:lang w:eastAsia="ru-RU"/>
        </w:rPr>
        <w:t>În anii 2011-2013 se observă o creștere a creanțelor pe termen scurt, inclusiv a creanțelor aferente facturilor comerciale, tendința de creștere a acestora fiind prezentată în Figura nr.1.</w:t>
      </w:r>
    </w:p>
    <w:p w:rsidR="00C116B1" w:rsidRPr="00B121AB" w:rsidRDefault="00C116B1" w:rsidP="00C116B1">
      <w:pPr>
        <w:tabs>
          <w:tab w:val="left" w:pos="567"/>
        </w:tabs>
        <w:spacing w:after="0" w:line="240" w:lineRule="auto"/>
        <w:ind w:firstLine="709"/>
        <w:jc w:val="right"/>
        <w:rPr>
          <w:rFonts w:ascii="Times New Roman" w:eastAsia="Times New Roman" w:hAnsi="Times New Roman"/>
          <w:b/>
          <w:sz w:val="24"/>
          <w:szCs w:val="24"/>
          <w:lang w:eastAsia="ru-RU"/>
        </w:rPr>
      </w:pPr>
      <w:r w:rsidRPr="00B121AB">
        <w:rPr>
          <w:rFonts w:ascii="Times New Roman" w:eastAsia="Times New Roman" w:hAnsi="Times New Roman"/>
          <w:b/>
          <w:sz w:val="24"/>
          <w:szCs w:val="24"/>
          <w:lang w:eastAsia="ru-RU"/>
        </w:rPr>
        <w:t>Figura nr.1</w:t>
      </w:r>
    </w:p>
    <w:p w:rsidR="00C116B1" w:rsidRPr="00B121AB" w:rsidRDefault="00C116B1" w:rsidP="00C116B1">
      <w:pPr>
        <w:tabs>
          <w:tab w:val="left" w:pos="567"/>
        </w:tabs>
        <w:spacing w:after="0" w:line="240" w:lineRule="auto"/>
        <w:ind w:firstLine="709"/>
        <w:jc w:val="right"/>
        <w:rPr>
          <w:rFonts w:ascii="Times New Roman" w:eastAsia="Times New Roman" w:hAnsi="Times New Roman"/>
          <w:i/>
          <w:sz w:val="24"/>
          <w:szCs w:val="24"/>
          <w:lang w:eastAsia="ru-RU"/>
        </w:rPr>
      </w:pPr>
      <w:r w:rsidRPr="00B121AB">
        <w:rPr>
          <w:rFonts w:ascii="Times New Roman" w:eastAsia="Times New Roman" w:hAnsi="Times New Roman"/>
          <w:i/>
          <w:sz w:val="24"/>
          <w:szCs w:val="24"/>
          <w:lang w:eastAsia="ru-RU"/>
        </w:rPr>
        <w:t>(mii lei)</w:t>
      </w:r>
    </w:p>
    <w:p w:rsidR="00C116B1" w:rsidRPr="00B121AB" w:rsidRDefault="00C116B1" w:rsidP="00C116B1">
      <w:pPr>
        <w:tabs>
          <w:tab w:val="left" w:pos="567"/>
        </w:tabs>
        <w:spacing w:after="0" w:line="240" w:lineRule="auto"/>
        <w:ind w:firstLine="709"/>
        <w:jc w:val="right"/>
        <w:rPr>
          <w:rFonts w:ascii="Times New Roman" w:eastAsia="Times New Roman" w:hAnsi="Times New Roman"/>
          <w:i/>
          <w:sz w:val="16"/>
          <w:szCs w:val="16"/>
          <w:lang w:eastAsia="ru-RU"/>
        </w:rPr>
      </w:pPr>
    </w:p>
    <w:p w:rsidR="00C116B1" w:rsidRPr="00B121AB" w:rsidRDefault="00C116B1" w:rsidP="00C116B1">
      <w:pPr>
        <w:tabs>
          <w:tab w:val="left" w:pos="567"/>
        </w:tabs>
        <w:spacing w:after="0" w:line="240" w:lineRule="auto"/>
        <w:ind w:left="-284" w:firstLine="709"/>
        <w:jc w:val="center"/>
        <w:rPr>
          <w:rFonts w:ascii="Times New Roman" w:eastAsia="Times New Roman" w:hAnsi="Times New Roman"/>
          <w:i/>
          <w:sz w:val="24"/>
          <w:szCs w:val="24"/>
          <w:lang w:eastAsia="ru-RU"/>
        </w:rPr>
      </w:pPr>
      <w:r>
        <w:rPr>
          <w:noProof/>
          <w:lang w:val="ro-RO" w:eastAsia="ro-RO"/>
        </w:rPr>
        <w:drawing>
          <wp:inline distT="0" distB="0" distL="0" distR="0">
            <wp:extent cx="5372100" cy="2228850"/>
            <wp:effectExtent l="0" t="0" r="0" b="0"/>
            <wp:docPr id="2" name="Objec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C116B1" w:rsidRPr="00B121AB" w:rsidRDefault="00C116B1" w:rsidP="00C116B1">
      <w:pPr>
        <w:tabs>
          <w:tab w:val="left" w:pos="567"/>
        </w:tabs>
        <w:spacing w:after="0" w:line="240" w:lineRule="auto"/>
        <w:ind w:firstLine="709"/>
        <w:jc w:val="both"/>
        <w:rPr>
          <w:rFonts w:ascii="Times New Roman" w:hAnsi="Times New Roman"/>
          <w:i/>
          <w:sz w:val="20"/>
          <w:szCs w:val="20"/>
        </w:rPr>
      </w:pPr>
      <w:r w:rsidRPr="00B121AB">
        <w:rPr>
          <w:rFonts w:ascii="Times New Roman" w:hAnsi="Times New Roman"/>
          <w:b/>
          <w:i/>
          <w:sz w:val="20"/>
          <w:szCs w:val="20"/>
        </w:rPr>
        <w:t>Sursă:</w:t>
      </w:r>
      <w:r w:rsidRPr="00B121AB">
        <w:rPr>
          <w:rFonts w:ascii="Times New Roman" w:hAnsi="Times New Roman"/>
          <w:i/>
          <w:sz w:val="20"/>
          <w:szCs w:val="20"/>
        </w:rPr>
        <w:t xml:space="preserve"> Rapoartele financiare și datele evidenței analitice ale Î.S. „CRIS „Registru” pe anii 2011-2013</w:t>
      </w:r>
    </w:p>
    <w:p w:rsidR="00C116B1" w:rsidRPr="00B121AB" w:rsidRDefault="00C116B1" w:rsidP="00C116B1">
      <w:pPr>
        <w:tabs>
          <w:tab w:val="left" w:pos="567"/>
        </w:tabs>
        <w:spacing w:after="0" w:line="240" w:lineRule="auto"/>
        <w:ind w:firstLine="709"/>
        <w:jc w:val="both"/>
        <w:rPr>
          <w:rFonts w:ascii="Times New Roman" w:hAnsi="Times New Roman"/>
          <w:i/>
          <w:sz w:val="16"/>
          <w:szCs w:val="16"/>
        </w:rPr>
      </w:pPr>
    </w:p>
    <w:p w:rsidR="00C116B1" w:rsidRPr="00AD7E94" w:rsidRDefault="00C116B1" w:rsidP="00C116B1">
      <w:pPr>
        <w:tabs>
          <w:tab w:val="left" w:pos="567"/>
        </w:tabs>
        <w:spacing w:after="0" w:line="240" w:lineRule="auto"/>
        <w:ind w:firstLine="709"/>
        <w:jc w:val="both"/>
        <w:rPr>
          <w:rFonts w:ascii="Times New Roman" w:eastAsia="Times New Roman" w:hAnsi="Times New Roman"/>
          <w:sz w:val="28"/>
          <w:szCs w:val="28"/>
          <w:highlight w:val="yellow"/>
          <w:lang w:eastAsia="ru-RU"/>
        </w:rPr>
      </w:pPr>
      <w:r w:rsidRPr="00AD7E94">
        <w:rPr>
          <w:rFonts w:ascii="Times New Roman" w:eastAsia="Times New Roman" w:hAnsi="Times New Roman"/>
          <w:sz w:val="28"/>
          <w:szCs w:val="28"/>
          <w:highlight w:val="yellow"/>
          <w:lang w:eastAsia="ru-RU"/>
        </w:rPr>
        <w:lastRenderedPageBreak/>
        <w:t>Se relevă că, în rezultatul neonorării obligaţiunilor de către debitori,</w:t>
      </w:r>
      <w:r w:rsidRPr="00AD7E94">
        <w:rPr>
          <w:rFonts w:ascii="Times New Roman" w:eastAsia="Times New Roman" w:hAnsi="Times New Roman"/>
          <w:sz w:val="24"/>
          <w:szCs w:val="24"/>
          <w:highlight w:val="yellow"/>
          <w:lang w:eastAsia="ru-RU"/>
        </w:rPr>
        <w:t xml:space="preserve"> </w:t>
      </w:r>
      <w:r w:rsidRPr="00AD7E94">
        <w:rPr>
          <w:rFonts w:ascii="Times New Roman" w:eastAsia="Times New Roman" w:hAnsi="Times New Roman"/>
          <w:sz w:val="28"/>
          <w:szCs w:val="28"/>
          <w:highlight w:val="yellow"/>
          <w:lang w:eastAsia="ru-RU"/>
        </w:rPr>
        <w:t>întreprinderea a înregistrat la 31.12.2013 creanţe în sumă de 16,1 mil.lei,</w:t>
      </w:r>
      <w:r w:rsidRPr="00AD7E94">
        <w:rPr>
          <w:rFonts w:ascii="Times New Roman" w:eastAsia="Times New Roman" w:hAnsi="Times New Roman"/>
          <w:color w:val="FF0000"/>
          <w:sz w:val="28"/>
          <w:szCs w:val="28"/>
          <w:highlight w:val="yellow"/>
          <w:lang w:eastAsia="ru-RU"/>
        </w:rPr>
        <w:t xml:space="preserve"> </w:t>
      </w:r>
      <w:r w:rsidRPr="00AD7E94">
        <w:rPr>
          <w:rFonts w:ascii="Times New Roman" w:eastAsia="Times New Roman" w:hAnsi="Times New Roman"/>
          <w:sz w:val="28"/>
          <w:szCs w:val="28"/>
          <w:highlight w:val="yellow"/>
          <w:lang w:eastAsia="ru-RU"/>
        </w:rPr>
        <w:t>formate în anii 2002-2008</w:t>
      </w:r>
      <w:r w:rsidRPr="00AD7E94">
        <w:rPr>
          <w:rFonts w:ascii="Times New Roman" w:eastAsia="Times New Roman" w:hAnsi="Times New Roman"/>
          <w:color w:val="FF0000"/>
          <w:sz w:val="28"/>
          <w:szCs w:val="28"/>
          <w:highlight w:val="yellow"/>
          <w:lang w:eastAsia="ru-RU"/>
        </w:rPr>
        <w:t xml:space="preserve"> </w:t>
      </w:r>
      <w:r w:rsidRPr="00AD7E94">
        <w:rPr>
          <w:rFonts w:ascii="Times New Roman" w:eastAsia="Times New Roman" w:hAnsi="Times New Roman"/>
          <w:sz w:val="28"/>
          <w:szCs w:val="28"/>
          <w:highlight w:val="yellow"/>
          <w:lang w:eastAsia="ru-RU"/>
        </w:rPr>
        <w:t xml:space="preserve">cu </w:t>
      </w:r>
      <w:r w:rsidRPr="00AD7E94">
        <w:rPr>
          <w:rFonts w:ascii="Times New Roman" w:hAnsi="Times New Roman"/>
          <w:sz w:val="28"/>
          <w:szCs w:val="28"/>
          <w:highlight w:val="yellow"/>
        </w:rPr>
        <w:t xml:space="preserve">risc de nerecuperare, </w:t>
      </w:r>
      <w:r w:rsidRPr="00AD7E94">
        <w:rPr>
          <w:rFonts w:ascii="Times New Roman" w:eastAsia="Times New Roman" w:hAnsi="Times New Roman"/>
          <w:sz w:val="28"/>
          <w:szCs w:val="28"/>
          <w:highlight w:val="yellow"/>
          <w:lang w:eastAsia="ru-RU"/>
        </w:rPr>
        <w:t>cele mai semnificative fiind înregistrate după:</w:t>
      </w:r>
    </w:p>
    <w:p w:rsidR="00C116B1" w:rsidRPr="00AD7E94" w:rsidRDefault="00C116B1" w:rsidP="00C116B1">
      <w:pPr>
        <w:pStyle w:val="a3"/>
        <w:numPr>
          <w:ilvl w:val="0"/>
          <w:numId w:val="1"/>
        </w:numPr>
        <w:tabs>
          <w:tab w:val="left" w:pos="993"/>
        </w:tabs>
        <w:spacing w:after="0" w:line="240" w:lineRule="auto"/>
        <w:ind w:left="0" w:firstLine="709"/>
        <w:jc w:val="both"/>
        <w:rPr>
          <w:rFonts w:ascii="Times New Roman" w:hAnsi="Times New Roman"/>
          <w:sz w:val="28"/>
          <w:szCs w:val="28"/>
          <w:highlight w:val="yellow"/>
        </w:rPr>
      </w:pPr>
      <w:r w:rsidRPr="00AD7E94">
        <w:rPr>
          <w:rFonts w:ascii="Times New Roman" w:hAnsi="Times New Roman"/>
          <w:sz w:val="28"/>
          <w:szCs w:val="28"/>
          <w:highlight w:val="yellow"/>
        </w:rPr>
        <w:t>Serviciul Stare Civilă – ca rezultat al finanțării reconstrucției Palatului căsătoriilor din mun. Chișinău, în sumă de 7,9 mil.lei</w:t>
      </w:r>
      <w:r w:rsidRPr="00AD7E94">
        <w:rPr>
          <w:rFonts w:ascii="Times New Roman" w:eastAsia="Times New Roman" w:hAnsi="Times New Roman"/>
          <w:sz w:val="28"/>
          <w:szCs w:val="28"/>
          <w:highlight w:val="yellow"/>
          <w:lang w:eastAsia="ru-RU"/>
        </w:rPr>
        <w:t xml:space="preserve"> (formate în anul 2008). Întreprinderea, la </w:t>
      </w:r>
      <w:r w:rsidRPr="00AD7E94">
        <w:rPr>
          <w:rFonts w:ascii="Times New Roman" w:hAnsi="Times New Roman"/>
          <w:sz w:val="28"/>
          <w:szCs w:val="28"/>
          <w:highlight w:val="yellow"/>
        </w:rPr>
        <w:t xml:space="preserve">05.04.2012, </w:t>
      </w:r>
      <w:r w:rsidRPr="00AD7E94">
        <w:rPr>
          <w:rFonts w:ascii="Times New Roman" w:eastAsia="Times New Roman" w:hAnsi="Times New Roman"/>
          <w:sz w:val="28"/>
          <w:szCs w:val="28"/>
          <w:highlight w:val="yellow"/>
          <w:lang w:eastAsia="ru-RU"/>
        </w:rPr>
        <w:t xml:space="preserve">a înaintat cerere de chemare în judecată privind recuperarea  creanței, care </w:t>
      </w:r>
      <w:proofErr w:type="spellStart"/>
      <w:r w:rsidRPr="00AD7E94">
        <w:rPr>
          <w:rFonts w:ascii="Times New Roman" w:eastAsia="Times New Roman" w:hAnsi="Times New Roman"/>
          <w:sz w:val="28"/>
          <w:szCs w:val="28"/>
          <w:highlight w:val="yellow"/>
          <w:lang w:eastAsia="ru-RU"/>
        </w:rPr>
        <w:t>pînă</w:t>
      </w:r>
      <w:proofErr w:type="spellEnd"/>
      <w:r w:rsidRPr="00AD7E94">
        <w:rPr>
          <w:rFonts w:ascii="Times New Roman" w:eastAsia="Times New Roman" w:hAnsi="Times New Roman"/>
          <w:sz w:val="28"/>
          <w:szCs w:val="28"/>
          <w:highlight w:val="yellow"/>
          <w:lang w:eastAsia="ru-RU"/>
        </w:rPr>
        <w:t xml:space="preserve"> în prezent se află pe rol;</w:t>
      </w:r>
    </w:p>
    <w:p w:rsidR="00C116B1" w:rsidRPr="00AD7E94" w:rsidRDefault="00C116B1" w:rsidP="00C116B1">
      <w:pPr>
        <w:pStyle w:val="a3"/>
        <w:numPr>
          <w:ilvl w:val="0"/>
          <w:numId w:val="1"/>
        </w:numPr>
        <w:tabs>
          <w:tab w:val="left" w:pos="993"/>
        </w:tabs>
        <w:spacing w:after="0" w:line="240" w:lineRule="auto"/>
        <w:ind w:left="0" w:firstLine="709"/>
        <w:jc w:val="both"/>
        <w:rPr>
          <w:rFonts w:ascii="Times New Roman" w:hAnsi="Times New Roman"/>
          <w:sz w:val="28"/>
          <w:szCs w:val="28"/>
          <w:highlight w:val="yellow"/>
        </w:rPr>
      </w:pPr>
      <w:r w:rsidRPr="00AD7E94">
        <w:rPr>
          <w:rFonts w:ascii="Times New Roman" w:hAnsi="Times New Roman"/>
          <w:sz w:val="28"/>
          <w:szCs w:val="28"/>
          <w:highlight w:val="yellow"/>
        </w:rPr>
        <w:t xml:space="preserve">Centrul Naţional Ştiinţifico – Practic de Medicină Preventivă – în sumă de 2,3 mil. lei </w:t>
      </w:r>
      <w:r w:rsidRPr="00AD7E94">
        <w:rPr>
          <w:rFonts w:ascii="Times New Roman" w:eastAsia="Times New Roman" w:hAnsi="Times New Roman"/>
          <w:sz w:val="28"/>
          <w:szCs w:val="28"/>
          <w:highlight w:val="yellow"/>
          <w:lang w:eastAsia="ru-RU"/>
        </w:rPr>
        <w:t xml:space="preserve">(formate în anul 2007), </w:t>
      </w:r>
      <w:r w:rsidRPr="00AD7E94">
        <w:rPr>
          <w:rFonts w:ascii="Times New Roman" w:hAnsi="Times New Roman"/>
          <w:sz w:val="28"/>
          <w:szCs w:val="28"/>
          <w:highlight w:val="yellow"/>
        </w:rPr>
        <w:t>pentru utilajul livrat de Î.S. „CRIS „Registru” în vederea implementării Registrului de stat al apelor minerale naturale, potabile şi băuturilor nealcoolice îmbuteliate</w:t>
      </w:r>
      <w:r w:rsidRPr="00AD7E94">
        <w:rPr>
          <w:rStyle w:val="af"/>
          <w:rFonts w:ascii="Times New Roman" w:hAnsi="Times New Roman"/>
          <w:sz w:val="28"/>
          <w:szCs w:val="28"/>
          <w:highlight w:val="yellow"/>
        </w:rPr>
        <w:footnoteReference w:id="37"/>
      </w:r>
      <w:r w:rsidRPr="00AD7E94">
        <w:rPr>
          <w:rFonts w:ascii="Times New Roman" w:eastAsia="Times New Roman" w:hAnsi="Times New Roman"/>
          <w:sz w:val="28"/>
          <w:szCs w:val="28"/>
          <w:highlight w:val="yellow"/>
          <w:lang w:eastAsia="ru-RU"/>
        </w:rPr>
        <w:t>;</w:t>
      </w:r>
      <w:r w:rsidRPr="00AD7E94">
        <w:rPr>
          <w:rFonts w:ascii="Times New Roman" w:hAnsi="Times New Roman"/>
          <w:sz w:val="28"/>
          <w:szCs w:val="28"/>
          <w:highlight w:val="yellow"/>
        </w:rPr>
        <w:t xml:space="preserve">  </w:t>
      </w:r>
    </w:p>
    <w:p w:rsidR="00C116B1" w:rsidRPr="00AD7E94" w:rsidRDefault="00C116B1" w:rsidP="00C116B1">
      <w:pPr>
        <w:pStyle w:val="a3"/>
        <w:numPr>
          <w:ilvl w:val="0"/>
          <w:numId w:val="1"/>
        </w:numPr>
        <w:tabs>
          <w:tab w:val="left" w:pos="993"/>
        </w:tabs>
        <w:spacing w:after="0" w:line="240" w:lineRule="auto"/>
        <w:ind w:left="0" w:firstLine="709"/>
        <w:jc w:val="both"/>
        <w:rPr>
          <w:rFonts w:ascii="Times New Roman" w:hAnsi="Times New Roman"/>
          <w:sz w:val="28"/>
          <w:szCs w:val="28"/>
          <w:highlight w:val="yellow"/>
        </w:rPr>
      </w:pPr>
      <w:r w:rsidRPr="00AD7E94">
        <w:rPr>
          <w:rFonts w:ascii="Times New Roman" w:hAnsi="Times New Roman"/>
          <w:sz w:val="28"/>
          <w:szCs w:val="28"/>
          <w:highlight w:val="yellow"/>
        </w:rPr>
        <w:t>Executorul judecătoresc – cauțiune transferată de către întreprindere în sumă de 2,2 mil.lei, în baza Titlului executoriu emis la 04.10.2012 de către Curtea de Apel Chișinău pe cauza civilă cu S.R.L. „</w:t>
      </w:r>
      <w:proofErr w:type="spellStart"/>
      <w:r w:rsidRPr="00AD7E94">
        <w:rPr>
          <w:rFonts w:ascii="Times New Roman" w:hAnsi="Times New Roman"/>
          <w:sz w:val="28"/>
          <w:szCs w:val="28"/>
          <w:highlight w:val="yellow"/>
        </w:rPr>
        <w:t>Arhivep</w:t>
      </w:r>
      <w:proofErr w:type="spellEnd"/>
      <w:r w:rsidRPr="00AD7E94">
        <w:rPr>
          <w:rFonts w:ascii="Times New Roman" w:hAnsi="Times New Roman"/>
          <w:sz w:val="28"/>
          <w:szCs w:val="28"/>
          <w:highlight w:val="yellow"/>
        </w:rPr>
        <w:t xml:space="preserve">”; </w:t>
      </w:r>
    </w:p>
    <w:p w:rsidR="00C116B1" w:rsidRPr="00B121AB" w:rsidRDefault="00C116B1" w:rsidP="00C116B1">
      <w:pPr>
        <w:pStyle w:val="a3"/>
        <w:tabs>
          <w:tab w:val="left" w:pos="993"/>
        </w:tabs>
        <w:spacing w:after="0" w:line="240" w:lineRule="auto"/>
        <w:ind w:left="0" w:firstLine="709"/>
        <w:jc w:val="both"/>
        <w:rPr>
          <w:rFonts w:ascii="Times New Roman" w:hAnsi="Times New Roman"/>
          <w:i/>
          <w:sz w:val="28"/>
          <w:szCs w:val="28"/>
        </w:rPr>
      </w:pPr>
      <w:r w:rsidRPr="00B121AB">
        <w:rPr>
          <w:rFonts w:ascii="Times New Roman" w:hAnsi="Times New Roman"/>
          <w:b/>
          <w:i/>
          <w:sz w:val="28"/>
          <w:szCs w:val="28"/>
        </w:rPr>
        <w:t>Notă:</w:t>
      </w:r>
      <w:r w:rsidRPr="00AB393D">
        <w:rPr>
          <w:rFonts w:ascii="Times New Roman" w:hAnsi="Times New Roman"/>
          <w:sz w:val="28"/>
          <w:szCs w:val="28"/>
        </w:rPr>
        <w:t xml:space="preserve"> </w:t>
      </w:r>
      <w:r w:rsidRPr="00B121AB">
        <w:rPr>
          <w:rFonts w:ascii="Times New Roman" w:hAnsi="Times New Roman"/>
          <w:sz w:val="28"/>
          <w:szCs w:val="28"/>
        </w:rPr>
        <w:t xml:space="preserve">”. </w:t>
      </w:r>
      <w:r w:rsidRPr="00AB393D">
        <w:rPr>
          <w:rFonts w:ascii="Times New Roman" w:hAnsi="Times New Roman"/>
          <w:i/>
          <w:sz w:val="28"/>
          <w:szCs w:val="28"/>
        </w:rPr>
        <w:t xml:space="preserve">La 05.03.2014, Curtea Supremă de Justiție a dat </w:t>
      </w:r>
      <w:proofErr w:type="spellStart"/>
      <w:r w:rsidRPr="00AB393D">
        <w:rPr>
          <w:rFonts w:ascii="Times New Roman" w:hAnsi="Times New Roman"/>
          <w:i/>
          <w:sz w:val="28"/>
          <w:szCs w:val="28"/>
        </w:rPr>
        <w:t>cîștig</w:t>
      </w:r>
      <w:proofErr w:type="spellEnd"/>
      <w:r w:rsidRPr="00AB393D">
        <w:rPr>
          <w:rFonts w:ascii="Times New Roman" w:hAnsi="Times New Roman"/>
          <w:i/>
          <w:sz w:val="28"/>
          <w:szCs w:val="28"/>
        </w:rPr>
        <w:t xml:space="preserve"> de cauză Î.S. „CRIS „Registru</w:t>
      </w:r>
      <w:r>
        <w:rPr>
          <w:rFonts w:ascii="Times New Roman" w:hAnsi="Times New Roman"/>
          <w:i/>
          <w:sz w:val="28"/>
          <w:szCs w:val="28"/>
        </w:rPr>
        <w:t>, iar l</w:t>
      </w:r>
      <w:r w:rsidRPr="00B121AB">
        <w:rPr>
          <w:rFonts w:ascii="Times New Roman" w:hAnsi="Times New Roman"/>
          <w:i/>
          <w:sz w:val="28"/>
          <w:szCs w:val="28"/>
        </w:rPr>
        <w:t xml:space="preserve">a </w:t>
      </w:r>
      <w:r w:rsidRPr="00B121AB">
        <w:rPr>
          <w:rFonts w:ascii="Times New Roman" w:eastAsia="Times New Roman" w:hAnsi="Times New Roman"/>
          <w:bCs/>
          <w:i/>
          <w:iCs/>
          <w:sz w:val="28"/>
          <w:szCs w:val="28"/>
          <w:lang w:eastAsia="ru-RU"/>
        </w:rPr>
        <w:t>06.03.2014, prin ordinul de plată nr.79, executorul judecătoresc a restituit la contul întreprinderii suma de 2,2 mil.lei, depusă ca cauțiune.</w:t>
      </w:r>
    </w:p>
    <w:p w:rsidR="00C116B1" w:rsidRPr="00B121AB" w:rsidRDefault="00C116B1" w:rsidP="00C116B1">
      <w:pPr>
        <w:pStyle w:val="a3"/>
        <w:numPr>
          <w:ilvl w:val="0"/>
          <w:numId w:val="1"/>
        </w:numPr>
        <w:tabs>
          <w:tab w:val="left" w:pos="993"/>
        </w:tabs>
        <w:spacing w:after="0" w:line="240" w:lineRule="auto"/>
        <w:ind w:left="0" w:firstLine="709"/>
        <w:jc w:val="both"/>
        <w:rPr>
          <w:rFonts w:ascii="Times New Roman" w:hAnsi="Times New Roman"/>
          <w:sz w:val="28"/>
          <w:szCs w:val="28"/>
        </w:rPr>
      </w:pPr>
      <w:r w:rsidRPr="00B121AB">
        <w:rPr>
          <w:rFonts w:ascii="Times New Roman" w:hAnsi="Times New Roman"/>
          <w:sz w:val="28"/>
          <w:szCs w:val="28"/>
        </w:rPr>
        <w:t>Curtea Internațională de Arbitraj din Paris – cheltuieli de reprezentare în instanța de arbitraj internațional în sumă de 3,0 mil.lei, achitate de către</w:t>
      </w:r>
      <w:r w:rsidRPr="00B121AB">
        <w:rPr>
          <w:rFonts w:ascii="Times New Roman" w:eastAsia="Times New Roman" w:hAnsi="Times New Roman"/>
          <w:bCs/>
          <w:iCs/>
          <w:sz w:val="28"/>
          <w:szCs w:val="28"/>
          <w:lang w:eastAsia="ru-RU"/>
        </w:rPr>
        <w:t xml:space="preserve"> Î.S. „CRIS „Registru” </w:t>
      </w:r>
      <w:r w:rsidRPr="00B121AB">
        <w:rPr>
          <w:rFonts w:ascii="Times New Roman" w:hAnsi="Times New Roman"/>
          <w:sz w:val="28"/>
          <w:szCs w:val="28"/>
        </w:rPr>
        <w:t>în procesul de judecată cu Compania „</w:t>
      </w:r>
      <w:proofErr w:type="spellStart"/>
      <w:r w:rsidRPr="00B121AB">
        <w:rPr>
          <w:rFonts w:ascii="Times New Roman" w:hAnsi="Times New Roman"/>
          <w:sz w:val="28"/>
          <w:szCs w:val="28"/>
        </w:rPr>
        <w:t>Intercomsoft</w:t>
      </w:r>
      <w:proofErr w:type="spellEnd"/>
      <w:r w:rsidRPr="00B121AB">
        <w:rPr>
          <w:rFonts w:ascii="Times New Roman" w:hAnsi="Times New Roman"/>
          <w:sz w:val="28"/>
          <w:szCs w:val="28"/>
        </w:rPr>
        <w:t>” LTD</w:t>
      </w:r>
      <w:r>
        <w:rPr>
          <w:rFonts w:ascii="Times New Roman" w:hAnsi="Times New Roman"/>
          <w:sz w:val="28"/>
          <w:szCs w:val="28"/>
        </w:rPr>
        <w:t xml:space="preserve"> </w:t>
      </w:r>
      <w:r w:rsidRPr="00B121AB">
        <w:rPr>
          <w:rFonts w:ascii="Times New Roman" w:hAnsi="Times New Roman"/>
          <w:sz w:val="28"/>
          <w:szCs w:val="28"/>
        </w:rPr>
        <w:t>(Irlanda)</w:t>
      </w:r>
      <w:r>
        <w:rPr>
          <w:rFonts w:ascii="Times New Roman" w:hAnsi="Times New Roman"/>
          <w:sz w:val="28"/>
          <w:szCs w:val="28"/>
        </w:rPr>
        <w:t xml:space="preserve"> </w:t>
      </w:r>
      <w:r w:rsidRPr="00B121AB">
        <w:rPr>
          <w:rFonts w:ascii="Times New Roman" w:hAnsi="Times New Roman"/>
          <w:sz w:val="28"/>
          <w:szCs w:val="28"/>
        </w:rPr>
        <w:t xml:space="preserve"> și acceptate </w:t>
      </w:r>
      <w:r>
        <w:rPr>
          <w:rFonts w:ascii="Times New Roman" w:hAnsi="Times New Roman"/>
          <w:sz w:val="28"/>
          <w:szCs w:val="28"/>
        </w:rPr>
        <w:t>spre restituire de către ultima</w:t>
      </w:r>
      <w:r w:rsidRPr="007909F2">
        <w:rPr>
          <w:rFonts w:ascii="Times New Roman" w:hAnsi="Times New Roman"/>
          <w:sz w:val="28"/>
          <w:szCs w:val="28"/>
        </w:rPr>
        <w:t>, situație constatată și în Raportul de audit precedent</w:t>
      </w:r>
      <w:r w:rsidRPr="007909F2">
        <w:rPr>
          <w:rStyle w:val="af"/>
          <w:rFonts w:ascii="Times New Roman" w:hAnsi="Times New Roman"/>
          <w:sz w:val="28"/>
          <w:szCs w:val="28"/>
        </w:rPr>
        <w:footnoteReference w:id="38"/>
      </w:r>
      <w:r w:rsidRPr="007909F2">
        <w:rPr>
          <w:rFonts w:ascii="Times New Roman" w:hAnsi="Times New Roman"/>
          <w:sz w:val="28"/>
          <w:szCs w:val="28"/>
        </w:rPr>
        <w:t>. Se menționează că în prezent Î.S.„CRIS „Registru” continuă să se afle</w:t>
      </w:r>
      <w:r w:rsidRPr="00B121AB">
        <w:rPr>
          <w:rFonts w:ascii="Times New Roman" w:hAnsi="Times New Roman"/>
          <w:sz w:val="28"/>
          <w:szCs w:val="28"/>
        </w:rPr>
        <w:t xml:space="preserve"> în litigiu cu </w:t>
      </w:r>
      <w:r>
        <w:rPr>
          <w:rFonts w:ascii="Times New Roman" w:hAnsi="Times New Roman"/>
          <w:sz w:val="28"/>
          <w:szCs w:val="28"/>
        </w:rPr>
        <w:t>Compania vizată</w:t>
      </w:r>
      <w:r w:rsidRPr="00B121AB">
        <w:rPr>
          <w:rFonts w:ascii="Times New Roman" w:hAnsi="Times New Roman"/>
          <w:sz w:val="28"/>
          <w:szCs w:val="28"/>
        </w:rPr>
        <w:t>, ca rezultat al pretențiilor înaintate de ace</w:t>
      </w:r>
      <w:r>
        <w:rPr>
          <w:rFonts w:ascii="Times New Roman" w:hAnsi="Times New Roman"/>
          <w:sz w:val="28"/>
          <w:szCs w:val="28"/>
        </w:rPr>
        <w:t>a</w:t>
      </w:r>
      <w:r w:rsidRPr="00B121AB">
        <w:rPr>
          <w:rFonts w:ascii="Times New Roman" w:hAnsi="Times New Roman"/>
          <w:sz w:val="28"/>
          <w:szCs w:val="28"/>
        </w:rPr>
        <w:t xml:space="preserve">sta referitor la executarea obligațiunilor conform </w:t>
      </w:r>
      <w:r>
        <w:rPr>
          <w:rFonts w:ascii="Times New Roman" w:hAnsi="Times New Roman"/>
          <w:sz w:val="28"/>
          <w:szCs w:val="28"/>
        </w:rPr>
        <w:t>c</w:t>
      </w:r>
      <w:r w:rsidRPr="00B121AB">
        <w:rPr>
          <w:rFonts w:ascii="Times New Roman" w:hAnsi="Times New Roman"/>
          <w:sz w:val="28"/>
          <w:szCs w:val="28"/>
        </w:rPr>
        <w:t xml:space="preserve">ontractului din 29.04.1996 privind Acordul de leasing al echipamentului şi tehnologiei licenţiate, necesare creării Registrului naţional al populaţiei şi Sistemului naţional </w:t>
      </w:r>
      <w:r>
        <w:rPr>
          <w:rFonts w:ascii="Times New Roman" w:hAnsi="Times New Roman"/>
          <w:sz w:val="28"/>
          <w:szCs w:val="28"/>
        </w:rPr>
        <w:t>de paşapoarte;</w:t>
      </w:r>
      <w:r w:rsidRPr="00B121AB">
        <w:rPr>
          <w:rFonts w:ascii="Times New Roman" w:hAnsi="Times New Roman"/>
          <w:sz w:val="28"/>
          <w:szCs w:val="28"/>
        </w:rPr>
        <w:t xml:space="preserve">                                                                                                                                                                                                                                                                                                                                                                                                                                                                                                                                                                                                                                                                                                                                                                                                                                                                                                                                                                                                                                                                                                                                                                                                                                                                                                                                                                                                                                                                                                                                                                                                                                                                                                                                                                                                                                                                                                                                                                                                                                                                                      </w:t>
      </w:r>
    </w:p>
    <w:p w:rsidR="00C116B1" w:rsidRPr="00B121AB" w:rsidRDefault="00C116B1" w:rsidP="00C116B1">
      <w:pPr>
        <w:pStyle w:val="12"/>
        <w:ind w:firstLine="709"/>
        <w:jc w:val="both"/>
        <w:rPr>
          <w:kern w:val="16"/>
          <w:szCs w:val="28"/>
          <w:lang w:val="ro-MO" w:eastAsia="ro-RO"/>
        </w:rPr>
      </w:pPr>
      <w:r w:rsidRPr="00B121AB">
        <w:rPr>
          <w:szCs w:val="28"/>
          <w:lang w:val="ro-MO"/>
        </w:rPr>
        <w:t xml:space="preserve">Urmare examinărilor acțiunii civile privind încasarea despăgubirilor pretinse de către </w:t>
      </w:r>
      <w:r>
        <w:rPr>
          <w:szCs w:val="28"/>
          <w:lang w:val="ro-MO"/>
        </w:rPr>
        <w:t>Compania</w:t>
      </w:r>
      <w:r w:rsidRPr="00B121AB">
        <w:rPr>
          <w:szCs w:val="28"/>
          <w:lang w:val="ro-MO"/>
        </w:rPr>
        <w:t>„</w:t>
      </w:r>
      <w:proofErr w:type="spellStart"/>
      <w:r w:rsidRPr="00B121AB">
        <w:rPr>
          <w:szCs w:val="28"/>
          <w:lang w:val="ro-MO"/>
        </w:rPr>
        <w:t>Intercomsoft</w:t>
      </w:r>
      <w:proofErr w:type="spellEnd"/>
      <w:r w:rsidRPr="00B121AB">
        <w:rPr>
          <w:szCs w:val="28"/>
          <w:lang w:val="ro-MO"/>
        </w:rPr>
        <w:t>” LTD (ultimele pretenții admise se cifrează la 7,8 mil. dolari SUA), prin decizia Curții Supreme de Justiție din 19.06.</w:t>
      </w:r>
      <w:r w:rsidRPr="007909F2">
        <w:rPr>
          <w:szCs w:val="28"/>
          <w:lang w:val="ro-MO"/>
        </w:rPr>
        <w:t>2013, a</w:t>
      </w:r>
      <w:r w:rsidRPr="00B121AB">
        <w:rPr>
          <w:szCs w:val="28"/>
          <w:lang w:val="ro-MO"/>
        </w:rPr>
        <w:t xml:space="preserve"> fost casată decizia </w:t>
      </w:r>
      <w:r w:rsidRPr="00B121AB">
        <w:rPr>
          <w:kern w:val="16"/>
          <w:szCs w:val="28"/>
          <w:lang w:val="ro-MO" w:eastAsia="ro-RO"/>
        </w:rPr>
        <w:t xml:space="preserve">Curții de Apel Chişinău, cauza fiind  remisă la rejudecare. În prezent cauza </w:t>
      </w:r>
      <w:r>
        <w:rPr>
          <w:kern w:val="16"/>
          <w:szCs w:val="28"/>
          <w:lang w:val="ro-MO" w:eastAsia="ro-RO"/>
        </w:rPr>
        <w:t>se află</w:t>
      </w:r>
      <w:r w:rsidRPr="00B121AB">
        <w:rPr>
          <w:kern w:val="16"/>
          <w:szCs w:val="28"/>
          <w:lang w:val="ro-MO" w:eastAsia="ro-RO"/>
        </w:rPr>
        <w:t xml:space="preserve"> pe rol</w:t>
      </w:r>
      <w:r>
        <w:rPr>
          <w:kern w:val="16"/>
          <w:szCs w:val="28"/>
          <w:lang w:val="ro-MO" w:eastAsia="ro-RO"/>
        </w:rPr>
        <w:t>.</w:t>
      </w:r>
      <w:r w:rsidRPr="00B121AB">
        <w:rPr>
          <w:kern w:val="16"/>
          <w:szCs w:val="28"/>
          <w:lang w:val="ro-MO" w:eastAsia="ro-RO"/>
        </w:rPr>
        <w:t xml:space="preserve"> </w:t>
      </w:r>
    </w:p>
    <w:p w:rsidR="00C116B1" w:rsidRPr="00B121AB" w:rsidRDefault="00C116B1" w:rsidP="00C116B1">
      <w:pPr>
        <w:spacing w:after="0" w:line="240" w:lineRule="auto"/>
        <w:ind w:firstLine="709"/>
        <w:jc w:val="both"/>
        <w:rPr>
          <w:rFonts w:ascii="Times New Roman" w:hAnsi="Times New Roman"/>
          <w:sz w:val="28"/>
          <w:szCs w:val="28"/>
        </w:rPr>
      </w:pPr>
      <w:r w:rsidRPr="007909F2">
        <w:rPr>
          <w:rFonts w:ascii="Times New Roman" w:hAnsi="Times New Roman"/>
          <w:sz w:val="28"/>
          <w:szCs w:val="28"/>
        </w:rPr>
        <w:t xml:space="preserve">Totodată, auditul atestă că </w:t>
      </w:r>
      <w:r w:rsidRPr="007909F2">
        <w:rPr>
          <w:rFonts w:ascii="Times New Roman" w:eastAsia="Times New Roman" w:hAnsi="Times New Roman"/>
          <w:iCs/>
          <w:sz w:val="28"/>
          <w:szCs w:val="28"/>
          <w:lang w:eastAsia="ru-RU"/>
        </w:rPr>
        <w:t xml:space="preserve">Î.S. </w:t>
      </w:r>
      <w:r w:rsidRPr="007909F2">
        <w:rPr>
          <w:rFonts w:ascii="Times New Roman" w:hAnsi="Times New Roman"/>
          <w:sz w:val="28"/>
          <w:szCs w:val="28"/>
        </w:rPr>
        <w:t>„CRIS „Registru” se află în 24 litigii de muncă și 6 litigii economice pe rol,</w:t>
      </w:r>
      <w:r w:rsidRPr="00B121AB">
        <w:rPr>
          <w:rFonts w:ascii="Times New Roman" w:hAnsi="Times New Roman"/>
          <w:sz w:val="28"/>
          <w:szCs w:val="28"/>
        </w:rPr>
        <w:t xml:space="preserve"> ceea ce prezintă un risc de generare a cheltuielilor suplimentare pentru întreprindere</w:t>
      </w:r>
      <w:r>
        <w:rPr>
          <w:rFonts w:ascii="Times New Roman" w:hAnsi="Times New Roman"/>
          <w:sz w:val="28"/>
          <w:szCs w:val="28"/>
        </w:rPr>
        <w:t>;</w:t>
      </w:r>
    </w:p>
    <w:p w:rsidR="00C116B1" w:rsidRPr="00B121AB" w:rsidRDefault="00C116B1" w:rsidP="00C116B1">
      <w:pPr>
        <w:numPr>
          <w:ilvl w:val="0"/>
          <w:numId w:val="1"/>
        </w:numPr>
        <w:tabs>
          <w:tab w:val="left" w:pos="851"/>
        </w:tabs>
        <w:spacing w:after="0" w:line="240" w:lineRule="auto"/>
        <w:ind w:left="0" w:firstLine="709"/>
        <w:jc w:val="both"/>
        <w:rPr>
          <w:rFonts w:ascii="Times New Roman" w:hAnsi="Times New Roman"/>
          <w:sz w:val="28"/>
          <w:szCs w:val="28"/>
        </w:rPr>
      </w:pPr>
      <w:r w:rsidRPr="00B121AB">
        <w:rPr>
          <w:rFonts w:ascii="Times New Roman" w:eastAsia="Times New Roman" w:hAnsi="Times New Roman"/>
          <w:sz w:val="28"/>
          <w:szCs w:val="28"/>
          <w:lang w:eastAsia="ru-RU"/>
        </w:rPr>
        <w:t xml:space="preserve">S.R.L. „Media Portal”, care </w:t>
      </w:r>
      <w:proofErr w:type="spellStart"/>
      <w:r w:rsidRPr="00B121AB">
        <w:rPr>
          <w:rFonts w:ascii="Times New Roman" w:eastAsia="Times New Roman" w:hAnsi="Times New Roman"/>
          <w:sz w:val="28"/>
          <w:szCs w:val="28"/>
          <w:lang w:eastAsia="ru-RU"/>
        </w:rPr>
        <w:t>pînă</w:t>
      </w:r>
      <w:proofErr w:type="spellEnd"/>
      <w:r w:rsidRPr="00B121AB">
        <w:rPr>
          <w:rFonts w:ascii="Times New Roman" w:eastAsia="Times New Roman" w:hAnsi="Times New Roman"/>
          <w:sz w:val="28"/>
          <w:szCs w:val="28"/>
          <w:lang w:eastAsia="ru-RU"/>
        </w:rPr>
        <w:t xml:space="preserve"> în prezent n-a asigurat stingerea creanței către </w:t>
      </w:r>
      <w:r w:rsidRPr="00B121AB">
        <w:rPr>
          <w:rFonts w:ascii="Times New Roman" w:eastAsia="Times New Roman" w:hAnsi="Times New Roman"/>
          <w:bCs/>
          <w:iCs/>
          <w:sz w:val="28"/>
          <w:szCs w:val="28"/>
          <w:lang w:eastAsia="ru-RU"/>
        </w:rPr>
        <w:t>Î.S. „CRIS „Registru”</w:t>
      </w:r>
      <w:r w:rsidRPr="00B121AB">
        <w:rPr>
          <w:rFonts w:ascii="Times New Roman" w:eastAsia="Times New Roman" w:hAnsi="Times New Roman"/>
          <w:sz w:val="28"/>
          <w:szCs w:val="28"/>
          <w:lang w:eastAsia="ru-RU"/>
        </w:rPr>
        <w:t xml:space="preserve"> în sumă de 535,0 mii lei (42,0 mii dolari SUA) pentru două împrumuturi acordate în anul 2005 (fără dobândă), pe un termen de 5 ani.</w:t>
      </w:r>
      <w:r w:rsidRPr="00B121AB">
        <w:rPr>
          <w:rFonts w:ascii="Times New Roman" w:eastAsia="Times New Roman" w:hAnsi="Times New Roman"/>
          <w:bCs/>
          <w:iCs/>
          <w:sz w:val="28"/>
          <w:szCs w:val="28"/>
          <w:lang w:eastAsia="ru-RU"/>
        </w:rPr>
        <w:t xml:space="preserve"> În aceste circumstanțe, Î.S. „CRIS „Registru”, cu referire la </w:t>
      </w:r>
      <w:r w:rsidRPr="00B121AB">
        <w:rPr>
          <w:rFonts w:ascii="Times New Roman" w:eastAsia="Times New Roman" w:hAnsi="Times New Roman"/>
          <w:sz w:val="28"/>
          <w:szCs w:val="28"/>
          <w:lang w:eastAsia="ru-RU"/>
        </w:rPr>
        <w:t xml:space="preserve">pct.3.3.1. și pct.5.1. din contracte, a calculat </w:t>
      </w:r>
      <w:proofErr w:type="spellStart"/>
      <w:r w:rsidRPr="00B121AB">
        <w:rPr>
          <w:rFonts w:ascii="Times New Roman" w:eastAsia="Times New Roman" w:hAnsi="Times New Roman"/>
          <w:sz w:val="28"/>
          <w:szCs w:val="28"/>
          <w:lang w:eastAsia="ru-RU"/>
        </w:rPr>
        <w:t>dobînzi</w:t>
      </w:r>
      <w:proofErr w:type="spellEnd"/>
      <w:r w:rsidRPr="00B121AB">
        <w:rPr>
          <w:rFonts w:ascii="Times New Roman" w:eastAsia="Times New Roman" w:hAnsi="Times New Roman"/>
          <w:sz w:val="28"/>
          <w:szCs w:val="28"/>
          <w:lang w:eastAsia="ru-RU"/>
        </w:rPr>
        <w:t xml:space="preserve"> și penalități în sumă de </w:t>
      </w:r>
      <w:r w:rsidRPr="00B121AB">
        <w:rPr>
          <w:rFonts w:ascii="Times New Roman" w:hAnsi="Times New Roman"/>
          <w:sz w:val="28"/>
          <w:szCs w:val="28"/>
        </w:rPr>
        <w:t>9,7 mii dolari SUA (echivalente cu cca 123,0 mii lei)</w:t>
      </w:r>
      <w:r w:rsidRPr="00B121AB">
        <w:rPr>
          <w:rFonts w:ascii="Times New Roman" w:eastAsia="Times New Roman" w:hAnsi="Times New Roman"/>
          <w:sz w:val="28"/>
          <w:szCs w:val="28"/>
          <w:lang w:eastAsia="ru-RU"/>
        </w:rPr>
        <w:t xml:space="preserve"> pentru împrumuturile nerambursate, care, potrivit </w:t>
      </w:r>
      <w:proofErr w:type="spellStart"/>
      <w:r w:rsidRPr="00B121AB">
        <w:rPr>
          <w:rFonts w:ascii="Times New Roman" w:eastAsia="Times New Roman" w:hAnsi="Times New Roman"/>
          <w:sz w:val="28"/>
          <w:szCs w:val="28"/>
          <w:lang w:eastAsia="ru-RU"/>
        </w:rPr>
        <w:lastRenderedPageBreak/>
        <w:t>Hotărîrii</w:t>
      </w:r>
      <w:proofErr w:type="spellEnd"/>
      <w:r w:rsidRPr="00B121AB">
        <w:rPr>
          <w:rFonts w:ascii="Times New Roman" w:eastAsia="Times New Roman" w:hAnsi="Times New Roman"/>
          <w:sz w:val="28"/>
          <w:szCs w:val="28"/>
          <w:lang w:eastAsia="ru-RU"/>
        </w:rPr>
        <w:t xml:space="preserve"> </w:t>
      </w:r>
      <w:r w:rsidRPr="00B121AB">
        <w:rPr>
          <w:rFonts w:ascii="Times New Roman" w:hAnsi="Times New Roman"/>
          <w:sz w:val="28"/>
          <w:szCs w:val="28"/>
        </w:rPr>
        <w:t>definitive și irevocabile</w:t>
      </w:r>
      <w:r w:rsidRPr="00B121AB">
        <w:rPr>
          <w:rFonts w:ascii="Times New Roman" w:eastAsia="Times New Roman" w:hAnsi="Times New Roman"/>
          <w:sz w:val="28"/>
          <w:szCs w:val="28"/>
          <w:lang w:eastAsia="ru-RU"/>
        </w:rPr>
        <w:t xml:space="preserve"> a Judecătoriei </w:t>
      </w:r>
      <w:proofErr w:type="spellStart"/>
      <w:r w:rsidRPr="00B121AB">
        <w:rPr>
          <w:rFonts w:ascii="Times New Roman" w:eastAsia="Times New Roman" w:hAnsi="Times New Roman"/>
          <w:sz w:val="28"/>
          <w:szCs w:val="28"/>
          <w:lang w:eastAsia="ru-RU"/>
        </w:rPr>
        <w:t>Rîșcani</w:t>
      </w:r>
      <w:proofErr w:type="spellEnd"/>
      <w:r w:rsidRPr="00B121AB">
        <w:rPr>
          <w:rFonts w:ascii="Times New Roman" w:eastAsia="Times New Roman" w:hAnsi="Times New Roman"/>
          <w:sz w:val="28"/>
          <w:szCs w:val="28"/>
          <w:lang w:eastAsia="ru-RU"/>
        </w:rPr>
        <w:t xml:space="preserve"> </w:t>
      </w:r>
      <w:proofErr w:type="spellStart"/>
      <w:r w:rsidRPr="00B121AB">
        <w:rPr>
          <w:rFonts w:ascii="Times New Roman" w:eastAsia="Times New Roman" w:hAnsi="Times New Roman"/>
          <w:sz w:val="28"/>
          <w:szCs w:val="28"/>
          <w:lang w:eastAsia="ru-RU"/>
        </w:rPr>
        <w:t>mun.Chișinău</w:t>
      </w:r>
      <w:proofErr w:type="spellEnd"/>
      <w:r w:rsidRPr="002D7DFC">
        <w:rPr>
          <w:rFonts w:ascii="Times New Roman" w:eastAsia="Times New Roman" w:hAnsi="Times New Roman"/>
          <w:sz w:val="28"/>
          <w:szCs w:val="28"/>
          <w:lang w:eastAsia="ru-RU"/>
        </w:rPr>
        <w:t xml:space="preserve"> </w:t>
      </w:r>
      <w:r w:rsidRPr="00B121AB">
        <w:rPr>
          <w:rFonts w:ascii="Times New Roman" w:eastAsia="Times New Roman" w:hAnsi="Times New Roman"/>
          <w:sz w:val="28"/>
          <w:szCs w:val="28"/>
          <w:lang w:eastAsia="ru-RU"/>
        </w:rPr>
        <w:t xml:space="preserve">din 24.12.2012, urmează a fi încasate de la S.R.L. „Media Portal”. </w:t>
      </w:r>
      <w:r w:rsidRPr="00B121AB">
        <w:rPr>
          <w:rFonts w:ascii="Times New Roman" w:hAnsi="Times New Roman"/>
          <w:sz w:val="28"/>
          <w:szCs w:val="28"/>
        </w:rPr>
        <w:t xml:space="preserve">Se denotă că </w:t>
      </w:r>
      <w:r w:rsidRPr="00B121AB">
        <w:rPr>
          <w:rFonts w:ascii="Times New Roman" w:eastAsia="Times New Roman" w:hAnsi="Times New Roman"/>
          <w:sz w:val="28"/>
          <w:szCs w:val="28"/>
          <w:lang w:eastAsia="ru-RU"/>
        </w:rPr>
        <w:t xml:space="preserve">Î.S. „CRIS „ Registru” n-a reflectat în evidența contabilă suma de </w:t>
      </w:r>
      <w:r w:rsidRPr="00B121AB">
        <w:rPr>
          <w:rFonts w:ascii="Times New Roman" w:hAnsi="Times New Roman"/>
          <w:sz w:val="28"/>
          <w:szCs w:val="28"/>
        </w:rPr>
        <w:t xml:space="preserve">123,0 mii lei (9,7 mii dolari SUA), ceea ce a influențat plenitudinea raportării creanțelor reale </w:t>
      </w:r>
      <w:proofErr w:type="spellStart"/>
      <w:r w:rsidRPr="00B121AB">
        <w:rPr>
          <w:rFonts w:ascii="Times New Roman" w:hAnsi="Times New Roman"/>
          <w:sz w:val="28"/>
          <w:szCs w:val="28"/>
        </w:rPr>
        <w:t>pînă</w:t>
      </w:r>
      <w:proofErr w:type="spellEnd"/>
      <w:r w:rsidRPr="00B121AB">
        <w:rPr>
          <w:rFonts w:ascii="Times New Roman" w:hAnsi="Times New Roman"/>
          <w:sz w:val="28"/>
          <w:szCs w:val="28"/>
        </w:rPr>
        <w:t xml:space="preserve"> la momentul actual;</w:t>
      </w:r>
    </w:p>
    <w:p w:rsidR="00C116B1" w:rsidRPr="00B121AB" w:rsidRDefault="00C116B1" w:rsidP="00C116B1">
      <w:pPr>
        <w:numPr>
          <w:ilvl w:val="0"/>
          <w:numId w:val="1"/>
        </w:numPr>
        <w:tabs>
          <w:tab w:val="left" w:pos="851"/>
        </w:tabs>
        <w:spacing w:after="0" w:line="240" w:lineRule="auto"/>
        <w:ind w:left="0" w:firstLine="709"/>
        <w:jc w:val="both"/>
        <w:rPr>
          <w:rFonts w:ascii="Times New Roman" w:hAnsi="Times New Roman"/>
          <w:sz w:val="28"/>
          <w:szCs w:val="28"/>
        </w:rPr>
      </w:pPr>
      <w:r w:rsidRPr="00B121AB">
        <w:rPr>
          <w:rFonts w:ascii="Times New Roman" w:hAnsi="Times New Roman"/>
          <w:sz w:val="28"/>
          <w:szCs w:val="28"/>
        </w:rPr>
        <w:t>„</w:t>
      </w:r>
      <w:proofErr w:type="spellStart"/>
      <w:r w:rsidRPr="00B121AB">
        <w:rPr>
          <w:rFonts w:ascii="Times New Roman" w:hAnsi="Times New Roman"/>
          <w:sz w:val="28"/>
          <w:szCs w:val="28"/>
        </w:rPr>
        <w:t>Alloy</w:t>
      </w:r>
      <w:proofErr w:type="spellEnd"/>
      <w:r w:rsidRPr="00B121AB">
        <w:rPr>
          <w:rFonts w:ascii="Times New Roman" w:hAnsi="Times New Roman"/>
          <w:sz w:val="28"/>
          <w:szCs w:val="28"/>
        </w:rPr>
        <w:t xml:space="preserve"> </w:t>
      </w:r>
      <w:proofErr w:type="spellStart"/>
      <w:r w:rsidRPr="00B121AB">
        <w:rPr>
          <w:rFonts w:ascii="Times New Roman" w:hAnsi="Times New Roman"/>
          <w:sz w:val="28"/>
          <w:szCs w:val="28"/>
        </w:rPr>
        <w:t>Centrum</w:t>
      </w:r>
      <w:proofErr w:type="spellEnd"/>
      <w:r w:rsidRPr="00B121AB">
        <w:rPr>
          <w:rFonts w:ascii="Times New Roman" w:hAnsi="Times New Roman"/>
          <w:sz w:val="28"/>
          <w:szCs w:val="28"/>
        </w:rPr>
        <w:t>” LTD – creanță cu termenul de achitare expirat în sumă de 92,0 mii lei, formată în anul 2002.</w:t>
      </w:r>
    </w:p>
    <w:p w:rsidR="00C116B1" w:rsidRPr="00B121AB" w:rsidRDefault="00C116B1" w:rsidP="00C116B1">
      <w:pPr>
        <w:tabs>
          <w:tab w:val="left" w:pos="851"/>
        </w:tabs>
        <w:spacing w:after="0" w:line="240" w:lineRule="auto"/>
        <w:ind w:firstLine="709"/>
        <w:jc w:val="both"/>
        <w:rPr>
          <w:rFonts w:ascii="Times New Roman" w:hAnsi="Times New Roman"/>
          <w:sz w:val="28"/>
          <w:szCs w:val="28"/>
        </w:rPr>
      </w:pPr>
      <w:r w:rsidRPr="00B121AB">
        <w:rPr>
          <w:rFonts w:ascii="Times New Roman" w:hAnsi="Times New Roman"/>
          <w:sz w:val="28"/>
          <w:szCs w:val="28"/>
        </w:rPr>
        <w:t xml:space="preserve">În condițiile existenței creanțelor cu risc de nerecuperare, întreprinderea nu a creat provizioane privind creanțele compromise, pentru evitarea riscului de afectare a rezultatului financiar, în cazul trecerii la cheltuieli/pierderi a acestora.  </w:t>
      </w:r>
    </w:p>
    <w:p w:rsidR="00C116B1" w:rsidRPr="00B121AB" w:rsidRDefault="00C116B1" w:rsidP="00C116B1">
      <w:pPr>
        <w:pStyle w:val="a3"/>
        <w:tabs>
          <w:tab w:val="left" w:pos="851"/>
        </w:tabs>
        <w:spacing w:after="0" w:line="240" w:lineRule="auto"/>
        <w:ind w:left="0" w:firstLine="709"/>
        <w:jc w:val="both"/>
        <w:rPr>
          <w:rFonts w:ascii="Times New Roman" w:hAnsi="Times New Roman"/>
          <w:sz w:val="28"/>
          <w:szCs w:val="28"/>
        </w:rPr>
      </w:pPr>
      <w:r w:rsidRPr="00B121AB">
        <w:rPr>
          <w:rFonts w:ascii="Times New Roman" w:eastAsia="Times New Roman" w:hAnsi="Times New Roman"/>
          <w:sz w:val="28"/>
          <w:szCs w:val="28"/>
          <w:lang w:eastAsia="ru-RU"/>
        </w:rPr>
        <w:t xml:space="preserve">Concomitent, verificările datelor evidenței analitice a creanțelor au relevat că </w:t>
      </w:r>
      <w:r w:rsidRPr="00B121AB">
        <w:rPr>
          <w:rFonts w:ascii="Times New Roman" w:hAnsi="Times New Roman"/>
          <w:sz w:val="28"/>
          <w:szCs w:val="28"/>
        </w:rPr>
        <w:t>S.R.L. SC „</w:t>
      </w:r>
      <w:proofErr w:type="spellStart"/>
      <w:r w:rsidRPr="00B121AB">
        <w:rPr>
          <w:rFonts w:ascii="Times New Roman" w:hAnsi="Times New Roman"/>
          <w:sz w:val="28"/>
          <w:szCs w:val="28"/>
        </w:rPr>
        <w:t>IT-Cafe</w:t>
      </w:r>
      <w:proofErr w:type="spellEnd"/>
      <w:r w:rsidRPr="00B121AB">
        <w:rPr>
          <w:rFonts w:ascii="Times New Roman" w:hAnsi="Times New Roman"/>
          <w:sz w:val="28"/>
          <w:szCs w:val="28"/>
        </w:rPr>
        <w:t xml:space="preserve">” înregistrează o creanță către </w:t>
      </w:r>
      <w:r w:rsidRPr="00B121AB">
        <w:rPr>
          <w:rFonts w:ascii="Times New Roman" w:eastAsia="Times New Roman" w:hAnsi="Times New Roman"/>
          <w:bCs/>
          <w:iCs/>
          <w:sz w:val="28"/>
          <w:szCs w:val="28"/>
          <w:lang w:eastAsia="ru-RU"/>
        </w:rPr>
        <w:t>Î.S. „CRIS „Registru” în sumă totală de 3,4 mil.lei.</w:t>
      </w:r>
      <w:r w:rsidRPr="00B121AB">
        <w:rPr>
          <w:rFonts w:ascii="Times New Roman" w:eastAsia="Times New Roman" w:hAnsi="Times New Roman"/>
          <w:sz w:val="28"/>
          <w:szCs w:val="28"/>
          <w:lang w:eastAsia="ru-RU"/>
        </w:rPr>
        <w:t xml:space="preserve"> În acest context, se remarcă că, la </w:t>
      </w:r>
      <w:r w:rsidRPr="00B121AB">
        <w:rPr>
          <w:rFonts w:ascii="Times New Roman" w:hAnsi="Times New Roman"/>
          <w:sz w:val="28"/>
          <w:szCs w:val="28"/>
        </w:rPr>
        <w:t xml:space="preserve">07.12.2011, prin contractul nr.519, </w:t>
      </w:r>
      <w:r w:rsidRPr="00B121AB">
        <w:rPr>
          <w:rFonts w:ascii="Times New Roman" w:eastAsia="Times New Roman" w:hAnsi="Times New Roman"/>
          <w:bCs/>
          <w:iCs/>
          <w:sz w:val="28"/>
          <w:szCs w:val="28"/>
          <w:lang w:eastAsia="ru-RU"/>
        </w:rPr>
        <w:t xml:space="preserve">Î.S. „CRIS „Registru” </w:t>
      </w:r>
      <w:r w:rsidRPr="00B121AB">
        <w:rPr>
          <w:rFonts w:ascii="Times New Roman" w:eastAsia="Times New Roman" w:hAnsi="Times New Roman"/>
          <w:sz w:val="28"/>
          <w:szCs w:val="28"/>
          <w:lang w:eastAsia="ru-RU"/>
        </w:rPr>
        <w:t>a acordat un împrumut</w:t>
      </w:r>
      <w:r w:rsidRPr="00B121AB">
        <w:rPr>
          <w:rFonts w:ascii="Times New Roman" w:hAnsi="Times New Roman"/>
          <w:sz w:val="28"/>
          <w:szCs w:val="28"/>
        </w:rPr>
        <w:t xml:space="preserve"> fără </w:t>
      </w:r>
      <w:proofErr w:type="spellStart"/>
      <w:r w:rsidRPr="00B121AB">
        <w:rPr>
          <w:rFonts w:ascii="Times New Roman" w:hAnsi="Times New Roman"/>
          <w:sz w:val="28"/>
          <w:szCs w:val="28"/>
        </w:rPr>
        <w:t>dobîndă</w:t>
      </w:r>
      <w:proofErr w:type="spellEnd"/>
      <w:r w:rsidRPr="00B121AB">
        <w:rPr>
          <w:rFonts w:ascii="Times New Roman" w:hAnsi="Times New Roman"/>
          <w:sz w:val="28"/>
          <w:szCs w:val="28"/>
        </w:rPr>
        <w:t xml:space="preserve">, </w:t>
      </w:r>
      <w:r w:rsidRPr="00B121AB">
        <w:rPr>
          <w:rFonts w:ascii="Times New Roman" w:eastAsia="Times New Roman" w:hAnsi="Times New Roman"/>
          <w:sz w:val="28"/>
          <w:szCs w:val="28"/>
          <w:lang w:eastAsia="ru-RU"/>
        </w:rPr>
        <w:t>în sumă de 2,0 mil.lei,</w:t>
      </w:r>
      <w:r w:rsidRPr="00B121AB">
        <w:rPr>
          <w:rFonts w:ascii="Times New Roman" w:hAnsi="Times New Roman"/>
          <w:sz w:val="28"/>
          <w:szCs w:val="28"/>
        </w:rPr>
        <w:t xml:space="preserve"> cu scadență la 07.12.2013,</w:t>
      </w:r>
      <w:r w:rsidRPr="00B121AB">
        <w:rPr>
          <w:rFonts w:ascii="Times New Roman" w:eastAsia="Times New Roman" w:hAnsi="Times New Roman"/>
          <w:sz w:val="28"/>
          <w:szCs w:val="28"/>
          <w:lang w:eastAsia="ru-RU"/>
        </w:rPr>
        <w:t xml:space="preserve"> întreprinderii-fiice </w:t>
      </w:r>
      <w:r w:rsidRPr="00B121AB">
        <w:rPr>
          <w:rFonts w:ascii="Times New Roman" w:hAnsi="Times New Roman"/>
          <w:sz w:val="28"/>
          <w:szCs w:val="28"/>
        </w:rPr>
        <w:t>S.R.L. SC „</w:t>
      </w:r>
      <w:proofErr w:type="spellStart"/>
      <w:r w:rsidRPr="00B121AB">
        <w:rPr>
          <w:rFonts w:ascii="Times New Roman" w:hAnsi="Times New Roman"/>
          <w:sz w:val="28"/>
          <w:szCs w:val="28"/>
        </w:rPr>
        <w:t>IT-Cafe</w:t>
      </w:r>
      <w:proofErr w:type="spellEnd"/>
      <w:r w:rsidRPr="00B121AB">
        <w:rPr>
          <w:rFonts w:ascii="Times New Roman" w:hAnsi="Times New Roman"/>
          <w:sz w:val="28"/>
          <w:szCs w:val="28"/>
        </w:rPr>
        <w:t>”</w:t>
      </w:r>
      <w:r w:rsidRPr="00B121AB">
        <w:rPr>
          <w:rFonts w:ascii="Times New Roman" w:eastAsia="Times New Roman" w:hAnsi="Times New Roman"/>
          <w:sz w:val="28"/>
          <w:szCs w:val="28"/>
          <w:lang w:eastAsia="ru-RU"/>
        </w:rPr>
        <w:t xml:space="preserve"> </w:t>
      </w:r>
      <w:r w:rsidRPr="00B121AB">
        <w:rPr>
          <w:rFonts w:ascii="Times New Roman" w:hAnsi="Times New Roman"/>
          <w:sz w:val="28"/>
          <w:szCs w:val="28"/>
        </w:rPr>
        <w:t>pentru extinderea activității și procurarea utilajului necesar. Se denotă că, în cadrul auditului precedent (</w:t>
      </w:r>
      <w:proofErr w:type="spellStart"/>
      <w:r w:rsidRPr="00B121AB">
        <w:rPr>
          <w:rFonts w:ascii="Times New Roman" w:hAnsi="Times New Roman"/>
          <w:sz w:val="28"/>
          <w:szCs w:val="28"/>
        </w:rPr>
        <w:t>Hotărîrea</w:t>
      </w:r>
      <w:proofErr w:type="spellEnd"/>
      <w:r w:rsidRPr="00B121AB">
        <w:rPr>
          <w:rFonts w:ascii="Times New Roman" w:hAnsi="Times New Roman"/>
          <w:sz w:val="28"/>
          <w:szCs w:val="28"/>
        </w:rPr>
        <w:t xml:space="preserve"> Curții de Conturi nr.54 din 16.09.2011), a fost înaintată recomandarea privind </w:t>
      </w:r>
      <w:r w:rsidRPr="00B121AB">
        <w:rPr>
          <w:rFonts w:ascii="Times New Roman" w:hAnsi="Times New Roman"/>
          <w:i/>
          <w:sz w:val="28"/>
          <w:szCs w:val="28"/>
        </w:rPr>
        <w:t>„excluderea practicii de finanțare a activității nerentabile a întreprinderilor fondate”</w:t>
      </w:r>
      <w:r w:rsidRPr="00B121AB">
        <w:rPr>
          <w:rFonts w:ascii="Times New Roman" w:hAnsi="Times New Roman"/>
          <w:sz w:val="28"/>
          <w:szCs w:val="28"/>
        </w:rPr>
        <w:t xml:space="preserve">, însă </w:t>
      </w:r>
      <w:r w:rsidRPr="00B121AB">
        <w:rPr>
          <w:rFonts w:ascii="Times New Roman" w:eastAsia="Times New Roman" w:hAnsi="Times New Roman"/>
          <w:sz w:val="28"/>
          <w:szCs w:val="28"/>
          <w:lang w:eastAsia="ru-RU"/>
        </w:rPr>
        <w:t>Î.S. „CRIS Registru” a continuat practica de acordare a mijloa</w:t>
      </w:r>
      <w:r>
        <w:rPr>
          <w:rFonts w:ascii="Times New Roman" w:eastAsia="Times New Roman" w:hAnsi="Times New Roman"/>
          <w:sz w:val="28"/>
          <w:szCs w:val="28"/>
          <w:lang w:eastAsia="ru-RU"/>
        </w:rPr>
        <w:t>celor financiare întreprinderii fondate</w:t>
      </w:r>
      <w:r w:rsidRPr="00B121AB">
        <w:rPr>
          <w:rFonts w:ascii="Times New Roman" w:eastAsia="Times New Roman" w:hAnsi="Times New Roman"/>
          <w:sz w:val="28"/>
          <w:szCs w:val="28"/>
          <w:lang w:eastAsia="ru-RU"/>
        </w:rPr>
        <w:t>.</w:t>
      </w:r>
    </w:p>
    <w:p w:rsidR="00C116B1" w:rsidRPr="00B121AB" w:rsidRDefault="00C116B1" w:rsidP="00C116B1">
      <w:pPr>
        <w:pStyle w:val="a3"/>
        <w:spacing w:after="0" w:line="240" w:lineRule="auto"/>
        <w:ind w:left="0" w:firstLine="709"/>
        <w:jc w:val="both"/>
        <w:rPr>
          <w:rFonts w:ascii="Times New Roman" w:hAnsi="Times New Roman"/>
          <w:sz w:val="28"/>
          <w:szCs w:val="28"/>
        </w:rPr>
      </w:pPr>
      <w:r w:rsidRPr="00B121AB">
        <w:rPr>
          <w:rFonts w:ascii="Times New Roman" w:hAnsi="Times New Roman"/>
          <w:sz w:val="28"/>
          <w:szCs w:val="28"/>
        </w:rPr>
        <w:t>Auditul a constatat că împrumutul a fost acordat de întreprindere cu permisiunea fondatorului, în baza cererii administratorului S.R.L. SC „</w:t>
      </w:r>
      <w:proofErr w:type="spellStart"/>
      <w:r w:rsidRPr="00B121AB">
        <w:rPr>
          <w:rFonts w:ascii="Times New Roman" w:hAnsi="Times New Roman"/>
          <w:sz w:val="28"/>
          <w:szCs w:val="28"/>
        </w:rPr>
        <w:t>IT-Cafe</w:t>
      </w:r>
      <w:proofErr w:type="spellEnd"/>
      <w:r w:rsidRPr="00B121AB">
        <w:rPr>
          <w:rFonts w:ascii="Times New Roman" w:hAnsi="Times New Roman"/>
          <w:sz w:val="28"/>
          <w:szCs w:val="28"/>
        </w:rPr>
        <w:t>”. Potrivit clauzelor contractuale, S.R.L. SC „</w:t>
      </w:r>
      <w:proofErr w:type="spellStart"/>
      <w:r w:rsidRPr="00B121AB">
        <w:rPr>
          <w:rFonts w:ascii="Times New Roman" w:hAnsi="Times New Roman"/>
          <w:sz w:val="28"/>
          <w:szCs w:val="28"/>
        </w:rPr>
        <w:t>IT-Cafe</w:t>
      </w:r>
      <w:proofErr w:type="spellEnd"/>
      <w:r w:rsidRPr="00B121AB">
        <w:rPr>
          <w:rFonts w:ascii="Times New Roman" w:hAnsi="Times New Roman"/>
          <w:sz w:val="28"/>
          <w:szCs w:val="28"/>
        </w:rPr>
        <w:t xml:space="preserve">” urma să restituie împrumutul în trei tranșe (25%; 30% și 45% din suma împrumutată), </w:t>
      </w:r>
      <w:proofErr w:type="spellStart"/>
      <w:r w:rsidRPr="00B121AB">
        <w:rPr>
          <w:rFonts w:ascii="Times New Roman" w:hAnsi="Times New Roman"/>
          <w:sz w:val="28"/>
          <w:szCs w:val="28"/>
        </w:rPr>
        <w:t>pînă</w:t>
      </w:r>
      <w:proofErr w:type="spellEnd"/>
      <w:r w:rsidRPr="00B121AB">
        <w:rPr>
          <w:rFonts w:ascii="Times New Roman" w:hAnsi="Times New Roman"/>
          <w:sz w:val="28"/>
          <w:szCs w:val="28"/>
        </w:rPr>
        <w:t xml:space="preserve"> în prezent fiind  rambursate doar 50,0 mii lei, soldul nerambursat la 31.12.2013 constituind 1950,0 mii lei. În aceste circumstanțe, precum și potrivit rezultatelor financiare pe anii 2011-2012, S.R.L. SC „</w:t>
      </w:r>
      <w:proofErr w:type="spellStart"/>
      <w:r w:rsidRPr="00B121AB">
        <w:rPr>
          <w:rFonts w:ascii="Times New Roman" w:hAnsi="Times New Roman"/>
          <w:sz w:val="28"/>
          <w:szCs w:val="28"/>
        </w:rPr>
        <w:t>IT-Cafe</w:t>
      </w:r>
      <w:proofErr w:type="spellEnd"/>
      <w:r w:rsidRPr="00B121AB">
        <w:rPr>
          <w:rFonts w:ascii="Times New Roman" w:hAnsi="Times New Roman"/>
          <w:sz w:val="28"/>
          <w:szCs w:val="28"/>
        </w:rPr>
        <w:t xml:space="preserve">” a înregistrat pierderi de 602,3 mii lei și, respectiv, de 2299,9 mii lei, auditul </w:t>
      </w:r>
      <w:proofErr w:type="spellStart"/>
      <w:r>
        <w:rPr>
          <w:rFonts w:ascii="Times New Roman" w:hAnsi="Times New Roman"/>
          <w:sz w:val="28"/>
          <w:szCs w:val="28"/>
        </w:rPr>
        <w:t>identificî</w:t>
      </w:r>
      <w:r w:rsidRPr="00B121AB">
        <w:rPr>
          <w:rFonts w:ascii="Times New Roman" w:hAnsi="Times New Roman"/>
          <w:sz w:val="28"/>
          <w:szCs w:val="28"/>
        </w:rPr>
        <w:t>nd</w:t>
      </w:r>
      <w:proofErr w:type="spellEnd"/>
      <w:r w:rsidRPr="00B121AB">
        <w:rPr>
          <w:rFonts w:ascii="Times New Roman" w:hAnsi="Times New Roman"/>
          <w:sz w:val="28"/>
          <w:szCs w:val="28"/>
        </w:rPr>
        <w:t xml:space="preserve"> riscul nerecuperării de către Î.S. „CRIS „Registru” a mijloacelor financiare transferate ca împrumut.</w:t>
      </w:r>
    </w:p>
    <w:p w:rsidR="00C116B1" w:rsidRPr="00B121AB" w:rsidRDefault="00C116B1" w:rsidP="00C116B1">
      <w:pPr>
        <w:spacing w:after="0" w:line="240" w:lineRule="auto"/>
        <w:ind w:firstLine="709"/>
        <w:jc w:val="both"/>
        <w:rPr>
          <w:rFonts w:ascii="Times New Roman" w:hAnsi="Times New Roman"/>
          <w:sz w:val="28"/>
          <w:szCs w:val="28"/>
        </w:rPr>
      </w:pPr>
      <w:r w:rsidRPr="00B121AB">
        <w:rPr>
          <w:rFonts w:ascii="Times New Roman" w:hAnsi="Times New Roman"/>
          <w:sz w:val="28"/>
          <w:szCs w:val="28"/>
        </w:rPr>
        <w:t xml:space="preserve">În situația în care Î.S. „CRIS „Registru”, în perioada anului 2013, a contractat credite bancare de la instituțiile financiare, </w:t>
      </w:r>
      <w:proofErr w:type="spellStart"/>
      <w:r w:rsidRPr="00B121AB">
        <w:rPr>
          <w:rFonts w:ascii="Times New Roman" w:hAnsi="Times New Roman"/>
          <w:sz w:val="28"/>
          <w:szCs w:val="28"/>
        </w:rPr>
        <w:t>achitînd</w:t>
      </w:r>
      <w:proofErr w:type="spellEnd"/>
      <w:r w:rsidRPr="00B121AB">
        <w:rPr>
          <w:rFonts w:ascii="Times New Roman" w:hAnsi="Times New Roman"/>
          <w:sz w:val="28"/>
          <w:szCs w:val="28"/>
        </w:rPr>
        <w:t xml:space="preserve"> </w:t>
      </w:r>
      <w:proofErr w:type="spellStart"/>
      <w:r w:rsidRPr="00B121AB">
        <w:rPr>
          <w:rFonts w:ascii="Times New Roman" w:hAnsi="Times New Roman"/>
          <w:sz w:val="28"/>
          <w:szCs w:val="28"/>
        </w:rPr>
        <w:t>dobînzi</w:t>
      </w:r>
      <w:proofErr w:type="spellEnd"/>
      <w:r w:rsidRPr="00B121AB">
        <w:rPr>
          <w:rFonts w:ascii="Times New Roman" w:hAnsi="Times New Roman"/>
          <w:sz w:val="28"/>
          <w:szCs w:val="28"/>
        </w:rPr>
        <w:t xml:space="preserve"> în mărime de 12% anual, sau 1,3 mil.lei, pentru împrumutul acordat S.R.L. SC „</w:t>
      </w:r>
      <w:proofErr w:type="spellStart"/>
      <w:r w:rsidRPr="00B121AB">
        <w:rPr>
          <w:rFonts w:ascii="Times New Roman" w:hAnsi="Times New Roman"/>
          <w:sz w:val="28"/>
          <w:szCs w:val="28"/>
        </w:rPr>
        <w:t>IT-Cafe</w:t>
      </w:r>
      <w:proofErr w:type="spellEnd"/>
      <w:r w:rsidRPr="00B121AB">
        <w:rPr>
          <w:rFonts w:ascii="Times New Roman" w:hAnsi="Times New Roman"/>
          <w:sz w:val="28"/>
          <w:szCs w:val="28"/>
        </w:rPr>
        <w:t xml:space="preserve">” nu a calculat </w:t>
      </w:r>
      <w:proofErr w:type="spellStart"/>
      <w:r w:rsidRPr="00B121AB">
        <w:rPr>
          <w:rFonts w:ascii="Times New Roman" w:hAnsi="Times New Roman"/>
          <w:sz w:val="28"/>
          <w:szCs w:val="28"/>
        </w:rPr>
        <w:t>dobînzi</w:t>
      </w:r>
      <w:proofErr w:type="spellEnd"/>
      <w:r w:rsidRPr="00B121AB">
        <w:rPr>
          <w:rFonts w:ascii="Times New Roman" w:hAnsi="Times New Roman"/>
          <w:sz w:val="28"/>
          <w:szCs w:val="28"/>
        </w:rPr>
        <w:t xml:space="preserve">, care puteau constitui circa 477,0 mii lei. </w:t>
      </w:r>
    </w:p>
    <w:p w:rsidR="00C116B1" w:rsidRPr="00B121AB" w:rsidRDefault="00C116B1" w:rsidP="00C116B1">
      <w:pPr>
        <w:spacing w:after="0" w:line="240" w:lineRule="auto"/>
        <w:ind w:firstLine="709"/>
        <w:jc w:val="both"/>
        <w:rPr>
          <w:rFonts w:ascii="Times New Roman" w:hAnsi="Times New Roman"/>
          <w:sz w:val="28"/>
          <w:szCs w:val="28"/>
        </w:rPr>
      </w:pPr>
      <w:r w:rsidRPr="00B121AB">
        <w:rPr>
          <w:rFonts w:ascii="Times New Roman" w:hAnsi="Times New Roman"/>
          <w:sz w:val="28"/>
          <w:szCs w:val="28"/>
        </w:rPr>
        <w:t>Verificările auditului asupra datelor evidenței analitice au relevat că la 31.12.2013 întreprinderea înregistra creanța S.R.L. SC „</w:t>
      </w:r>
      <w:proofErr w:type="spellStart"/>
      <w:r w:rsidRPr="00B121AB">
        <w:rPr>
          <w:rFonts w:ascii="Times New Roman" w:hAnsi="Times New Roman"/>
          <w:sz w:val="28"/>
          <w:szCs w:val="28"/>
        </w:rPr>
        <w:t>IT-Cafe</w:t>
      </w:r>
      <w:proofErr w:type="spellEnd"/>
      <w:r w:rsidRPr="00B121AB">
        <w:rPr>
          <w:rFonts w:ascii="Times New Roman" w:hAnsi="Times New Roman"/>
          <w:sz w:val="28"/>
          <w:szCs w:val="28"/>
        </w:rPr>
        <w:t>” în sumă de 666,0 mii lei, inclusiv pentru anul 2013 – de 439,2 mii lei (pentru chirie – 117,2 mii lei, pentru servicii comunale aferente – 322,0 mii lei) și pentru anul 2012 – de 226,8 mii lei. Examinările auditului privind formarea acestor creanțe denotă că Î.S. „CRIS „Registru”, în calitate de fondator, în baza unui contract încheiat la 10.04.2006 (pe termen nelimitat), a transmis în comodat S.R.L. SC „</w:t>
      </w:r>
      <w:proofErr w:type="spellStart"/>
      <w:r w:rsidRPr="00B121AB">
        <w:rPr>
          <w:rFonts w:ascii="Times New Roman" w:hAnsi="Times New Roman"/>
          <w:sz w:val="28"/>
          <w:szCs w:val="28"/>
        </w:rPr>
        <w:t>IT-Cafe</w:t>
      </w:r>
      <w:proofErr w:type="spellEnd"/>
      <w:r w:rsidRPr="00B121AB">
        <w:rPr>
          <w:rFonts w:ascii="Times New Roman" w:hAnsi="Times New Roman"/>
          <w:sz w:val="28"/>
          <w:szCs w:val="28"/>
        </w:rPr>
        <w:t>” încăperi cu suprafața de 350,0 m</w:t>
      </w:r>
      <w:r w:rsidRPr="00B121AB">
        <w:rPr>
          <w:rFonts w:ascii="Times New Roman" w:hAnsi="Times New Roman"/>
          <w:sz w:val="28"/>
          <w:szCs w:val="28"/>
          <w:vertAlign w:val="superscript"/>
        </w:rPr>
        <w:t>2</w:t>
      </w:r>
      <w:r w:rsidRPr="00B121AB">
        <w:rPr>
          <w:rFonts w:ascii="Times New Roman" w:hAnsi="Times New Roman"/>
          <w:sz w:val="28"/>
          <w:szCs w:val="28"/>
        </w:rPr>
        <w:t xml:space="preserve"> în clădirea administrativă a întreprinderii. Ulterior, la 01.08.2011, a fost încheiat un contract de prestare a serviciilor comunale, prin care beneficiarul S.R.L. SC „</w:t>
      </w:r>
      <w:proofErr w:type="spellStart"/>
      <w:r w:rsidRPr="00B121AB">
        <w:rPr>
          <w:rFonts w:ascii="Times New Roman" w:hAnsi="Times New Roman"/>
          <w:sz w:val="28"/>
          <w:szCs w:val="28"/>
        </w:rPr>
        <w:t>IT-Cafe</w:t>
      </w:r>
      <w:proofErr w:type="spellEnd"/>
      <w:r w:rsidRPr="00B121AB">
        <w:rPr>
          <w:rFonts w:ascii="Times New Roman" w:hAnsi="Times New Roman"/>
          <w:sz w:val="28"/>
          <w:szCs w:val="28"/>
        </w:rPr>
        <w:t xml:space="preserve">” s-a obligat să achite plata pentru serviciile comunale prestate conform indicatorilor contoarelor și calculelor. </w:t>
      </w:r>
    </w:p>
    <w:p w:rsidR="00C116B1" w:rsidRPr="00B121AB" w:rsidRDefault="00C116B1" w:rsidP="00C116B1">
      <w:pPr>
        <w:spacing w:after="0" w:line="240" w:lineRule="auto"/>
        <w:ind w:firstLine="709"/>
        <w:jc w:val="both"/>
        <w:rPr>
          <w:rFonts w:ascii="Times New Roman" w:hAnsi="Times New Roman"/>
          <w:sz w:val="28"/>
          <w:szCs w:val="28"/>
        </w:rPr>
      </w:pPr>
      <w:r w:rsidRPr="00B121AB">
        <w:rPr>
          <w:rFonts w:ascii="Times New Roman" w:hAnsi="Times New Roman"/>
          <w:sz w:val="28"/>
          <w:szCs w:val="28"/>
        </w:rPr>
        <w:lastRenderedPageBreak/>
        <w:t>De asemenea, cu același beneficiar, la 02.01.2013, a mai fost încheiat un contract de locațiune a încăperilor cu suprafața de 160,0 m</w:t>
      </w:r>
      <w:r w:rsidRPr="00B121AB">
        <w:rPr>
          <w:rFonts w:ascii="Times New Roman" w:hAnsi="Times New Roman"/>
          <w:sz w:val="28"/>
          <w:szCs w:val="28"/>
          <w:vertAlign w:val="superscript"/>
        </w:rPr>
        <w:t>2</w:t>
      </w:r>
      <w:r w:rsidRPr="00B121AB">
        <w:rPr>
          <w:rFonts w:ascii="Times New Roman" w:hAnsi="Times New Roman"/>
          <w:sz w:val="28"/>
          <w:szCs w:val="28"/>
        </w:rPr>
        <w:t xml:space="preserve"> într-un imobil amplasat în </w:t>
      </w:r>
      <w:proofErr w:type="spellStart"/>
      <w:r w:rsidRPr="00B121AB">
        <w:rPr>
          <w:rFonts w:ascii="Times New Roman" w:hAnsi="Times New Roman"/>
          <w:sz w:val="28"/>
          <w:szCs w:val="28"/>
        </w:rPr>
        <w:t>mun.Chișinău</w:t>
      </w:r>
      <w:proofErr w:type="spellEnd"/>
      <w:r w:rsidRPr="00B121AB">
        <w:rPr>
          <w:rFonts w:ascii="Times New Roman" w:hAnsi="Times New Roman"/>
          <w:sz w:val="28"/>
          <w:szCs w:val="28"/>
        </w:rPr>
        <w:t xml:space="preserve">, </w:t>
      </w:r>
      <w:proofErr w:type="spellStart"/>
      <w:r w:rsidRPr="00B121AB">
        <w:rPr>
          <w:rFonts w:ascii="Times New Roman" w:hAnsi="Times New Roman"/>
          <w:sz w:val="28"/>
          <w:szCs w:val="28"/>
        </w:rPr>
        <w:t>str.Salcîmilor</w:t>
      </w:r>
      <w:proofErr w:type="spellEnd"/>
      <w:r w:rsidRPr="00B121AB">
        <w:rPr>
          <w:rFonts w:ascii="Times New Roman" w:hAnsi="Times New Roman"/>
          <w:sz w:val="28"/>
          <w:szCs w:val="28"/>
        </w:rPr>
        <w:t xml:space="preserve"> 128, cu plata anuală pentru chirie în mărime de 127,8 mii lei, acestea nefiind achitate </w:t>
      </w:r>
      <w:proofErr w:type="spellStart"/>
      <w:r w:rsidRPr="00B121AB">
        <w:rPr>
          <w:rFonts w:ascii="Times New Roman" w:hAnsi="Times New Roman"/>
          <w:sz w:val="28"/>
          <w:szCs w:val="28"/>
        </w:rPr>
        <w:t>pînă</w:t>
      </w:r>
      <w:proofErr w:type="spellEnd"/>
      <w:r w:rsidRPr="00B121AB">
        <w:rPr>
          <w:rFonts w:ascii="Times New Roman" w:hAnsi="Times New Roman"/>
          <w:sz w:val="28"/>
          <w:szCs w:val="28"/>
        </w:rPr>
        <w:t xml:space="preserve"> la finele anului 2013. </w:t>
      </w:r>
    </w:p>
    <w:p w:rsidR="00C116B1" w:rsidRPr="00B121AB" w:rsidRDefault="00C116B1" w:rsidP="00C116B1">
      <w:pPr>
        <w:spacing w:after="0" w:line="240" w:lineRule="auto"/>
        <w:ind w:firstLine="709"/>
        <w:jc w:val="both"/>
        <w:rPr>
          <w:rFonts w:ascii="Times New Roman" w:hAnsi="Times New Roman"/>
          <w:sz w:val="28"/>
          <w:szCs w:val="28"/>
        </w:rPr>
      </w:pPr>
      <w:r w:rsidRPr="007825BD">
        <w:rPr>
          <w:rFonts w:ascii="Times New Roman" w:hAnsi="Times New Roman"/>
          <w:sz w:val="28"/>
          <w:szCs w:val="28"/>
          <w:highlight w:val="yellow"/>
        </w:rPr>
        <w:t xml:space="preserve">Mai mult </w:t>
      </w:r>
      <w:proofErr w:type="spellStart"/>
      <w:r w:rsidRPr="007825BD">
        <w:rPr>
          <w:rFonts w:ascii="Times New Roman" w:hAnsi="Times New Roman"/>
          <w:sz w:val="28"/>
          <w:szCs w:val="28"/>
          <w:highlight w:val="yellow"/>
        </w:rPr>
        <w:t>decît</w:t>
      </w:r>
      <w:proofErr w:type="spellEnd"/>
      <w:r w:rsidRPr="007825BD">
        <w:rPr>
          <w:rFonts w:ascii="Times New Roman" w:hAnsi="Times New Roman"/>
          <w:sz w:val="28"/>
          <w:szCs w:val="28"/>
          <w:highlight w:val="yellow"/>
        </w:rPr>
        <w:t xml:space="preserve"> </w:t>
      </w:r>
      <w:proofErr w:type="spellStart"/>
      <w:r w:rsidRPr="007825BD">
        <w:rPr>
          <w:rFonts w:ascii="Times New Roman" w:hAnsi="Times New Roman"/>
          <w:sz w:val="28"/>
          <w:szCs w:val="28"/>
          <w:highlight w:val="yellow"/>
        </w:rPr>
        <w:t>atît</w:t>
      </w:r>
      <w:proofErr w:type="spellEnd"/>
      <w:r w:rsidRPr="007825BD">
        <w:rPr>
          <w:rFonts w:ascii="Times New Roman" w:hAnsi="Times New Roman"/>
          <w:sz w:val="28"/>
          <w:szCs w:val="28"/>
          <w:highlight w:val="yellow"/>
        </w:rPr>
        <w:t>, auditul atestă prezența unei alte creanțe formate de S.R.L. SC „</w:t>
      </w:r>
      <w:proofErr w:type="spellStart"/>
      <w:r w:rsidRPr="007825BD">
        <w:rPr>
          <w:rFonts w:ascii="Times New Roman" w:hAnsi="Times New Roman"/>
          <w:sz w:val="28"/>
          <w:szCs w:val="28"/>
          <w:highlight w:val="yellow"/>
        </w:rPr>
        <w:t>IT-Cafe</w:t>
      </w:r>
      <w:proofErr w:type="spellEnd"/>
      <w:r w:rsidRPr="007825BD">
        <w:rPr>
          <w:rFonts w:ascii="Times New Roman" w:hAnsi="Times New Roman"/>
          <w:sz w:val="28"/>
          <w:szCs w:val="28"/>
          <w:highlight w:val="yellow"/>
        </w:rPr>
        <w:t>” , în</w:t>
      </w:r>
      <w:r w:rsidRPr="007825BD">
        <w:rPr>
          <w:rFonts w:ascii="Times New Roman" w:hAnsi="Times New Roman"/>
          <w:color w:val="FF0000"/>
          <w:sz w:val="28"/>
          <w:szCs w:val="28"/>
          <w:highlight w:val="yellow"/>
        </w:rPr>
        <w:t xml:space="preserve"> </w:t>
      </w:r>
      <w:r w:rsidRPr="007825BD">
        <w:rPr>
          <w:rFonts w:ascii="Times New Roman" w:hAnsi="Times New Roman"/>
          <w:sz w:val="28"/>
          <w:szCs w:val="28"/>
          <w:highlight w:val="yellow"/>
        </w:rPr>
        <w:t>sumă de 777,3 mii lei, pentru compensarea</w:t>
      </w:r>
      <w:r w:rsidRPr="007825BD">
        <w:rPr>
          <w:rFonts w:ascii="Times New Roman" w:hAnsi="Times New Roman"/>
          <w:color w:val="FF0000"/>
          <w:sz w:val="28"/>
          <w:szCs w:val="28"/>
          <w:highlight w:val="yellow"/>
        </w:rPr>
        <w:t xml:space="preserve"> </w:t>
      </w:r>
      <w:r w:rsidRPr="007825BD">
        <w:rPr>
          <w:rFonts w:ascii="Times New Roman" w:hAnsi="Times New Roman"/>
          <w:sz w:val="28"/>
          <w:szCs w:val="28"/>
          <w:highlight w:val="yellow"/>
        </w:rPr>
        <w:t>cheltuielilor la alimentarea personalului.</w:t>
      </w:r>
      <w:r w:rsidRPr="00B121AB">
        <w:rPr>
          <w:rFonts w:ascii="Times New Roman" w:hAnsi="Times New Roman"/>
          <w:sz w:val="28"/>
          <w:szCs w:val="28"/>
        </w:rPr>
        <w:t xml:space="preserve"> Astfel, în baza contractului (f/n) din 17.10.2011, încheiat între Î.S. „CRIS „Registru” și S.R.L. SC „</w:t>
      </w:r>
      <w:proofErr w:type="spellStart"/>
      <w:r w:rsidRPr="00B121AB">
        <w:rPr>
          <w:rFonts w:ascii="Times New Roman" w:hAnsi="Times New Roman"/>
          <w:sz w:val="28"/>
          <w:szCs w:val="28"/>
        </w:rPr>
        <w:t>IT-Cafe</w:t>
      </w:r>
      <w:proofErr w:type="spellEnd"/>
      <w:r w:rsidRPr="00B121AB">
        <w:rPr>
          <w:rFonts w:ascii="Times New Roman" w:hAnsi="Times New Roman"/>
          <w:sz w:val="28"/>
          <w:szCs w:val="28"/>
        </w:rPr>
        <w:t>”, angajații întreprinderii beneficiază de reduceri în mărime de 50% din prețul stabilit pentru alimentație la cantina S.R.L. SC „</w:t>
      </w:r>
      <w:proofErr w:type="spellStart"/>
      <w:r w:rsidRPr="00B121AB">
        <w:rPr>
          <w:rFonts w:ascii="Times New Roman" w:hAnsi="Times New Roman"/>
          <w:sz w:val="28"/>
          <w:szCs w:val="28"/>
        </w:rPr>
        <w:t>IT-Cafe</w:t>
      </w:r>
      <w:proofErr w:type="spellEnd"/>
      <w:r w:rsidRPr="00B121AB">
        <w:rPr>
          <w:rFonts w:ascii="Times New Roman" w:hAnsi="Times New Roman"/>
          <w:sz w:val="28"/>
          <w:szCs w:val="28"/>
        </w:rPr>
        <w:t>”. Cheltuielile pentru compensarea reducerilor le suportă întreprinderea.  S-a constatat că  Î.S. „CRIS „Registru”, la 18.05.2012 și la 22.05.2012, în baza cererilor S.R.L. „</w:t>
      </w:r>
      <w:proofErr w:type="spellStart"/>
      <w:r w:rsidRPr="00B121AB">
        <w:rPr>
          <w:rFonts w:ascii="Times New Roman" w:hAnsi="Times New Roman"/>
          <w:sz w:val="28"/>
          <w:szCs w:val="28"/>
        </w:rPr>
        <w:t>IT-Cafe</w:t>
      </w:r>
      <w:proofErr w:type="spellEnd"/>
      <w:r w:rsidRPr="00B121AB">
        <w:rPr>
          <w:rFonts w:ascii="Times New Roman" w:hAnsi="Times New Roman"/>
          <w:sz w:val="28"/>
          <w:szCs w:val="28"/>
        </w:rPr>
        <w:t xml:space="preserve">”, a acordat 2 împrumuturi în sumă totală de 750,0 mii lei, care, ulterior, în lipsa contractelor de împrumut, au fost calificate ca avansuri primite pentru acordarea reducerilor la alimentația angajaților și </w:t>
      </w:r>
      <w:proofErr w:type="spellStart"/>
      <w:r w:rsidRPr="00B121AB">
        <w:rPr>
          <w:rFonts w:ascii="Times New Roman" w:hAnsi="Times New Roman"/>
          <w:sz w:val="28"/>
          <w:szCs w:val="28"/>
        </w:rPr>
        <w:t>pînă</w:t>
      </w:r>
      <w:proofErr w:type="spellEnd"/>
      <w:r w:rsidRPr="00B121AB">
        <w:rPr>
          <w:rFonts w:ascii="Times New Roman" w:hAnsi="Times New Roman"/>
          <w:sz w:val="28"/>
          <w:szCs w:val="28"/>
        </w:rPr>
        <w:t xml:space="preserve"> în prezent </w:t>
      </w:r>
      <w:proofErr w:type="spellStart"/>
      <w:r w:rsidRPr="00B121AB">
        <w:rPr>
          <w:rFonts w:ascii="Times New Roman" w:hAnsi="Times New Roman"/>
          <w:sz w:val="28"/>
          <w:szCs w:val="28"/>
        </w:rPr>
        <w:t>sînt</w:t>
      </w:r>
      <w:proofErr w:type="spellEnd"/>
      <w:r w:rsidRPr="00B121AB">
        <w:rPr>
          <w:rFonts w:ascii="Times New Roman" w:hAnsi="Times New Roman"/>
          <w:sz w:val="28"/>
          <w:szCs w:val="28"/>
        </w:rPr>
        <w:t xml:space="preserve"> incluse și formează creanța de 777,3 mii lei. Această </w:t>
      </w:r>
      <w:r w:rsidRPr="00B121AB">
        <w:rPr>
          <w:rFonts w:ascii="Times New Roman" w:eastAsia="Times New Roman" w:hAnsi="Times New Roman"/>
          <w:iCs/>
          <w:sz w:val="28"/>
          <w:szCs w:val="28"/>
          <w:lang w:eastAsia="ru-RU"/>
        </w:rPr>
        <w:t xml:space="preserve">situație a determinat imobilizarea mijloacelor financiare ale </w:t>
      </w:r>
      <w:r w:rsidRPr="00B121AB">
        <w:rPr>
          <w:rFonts w:ascii="Times New Roman" w:hAnsi="Times New Roman"/>
          <w:sz w:val="28"/>
          <w:szCs w:val="28"/>
        </w:rPr>
        <w:t xml:space="preserve">Î.S.„CRIS „Registru”, </w:t>
      </w:r>
      <w:r w:rsidRPr="00B121AB">
        <w:rPr>
          <w:rFonts w:ascii="Times New Roman" w:eastAsia="Times New Roman" w:hAnsi="Times New Roman"/>
          <w:iCs/>
          <w:sz w:val="28"/>
          <w:szCs w:val="28"/>
          <w:lang w:eastAsia="ru-RU"/>
        </w:rPr>
        <w:t xml:space="preserve">care, în viziunea auditului, puteau fi direcționate pentru alte </w:t>
      </w:r>
      <w:r w:rsidRPr="00B121AB">
        <w:rPr>
          <w:rFonts w:ascii="Times New Roman" w:hAnsi="Times New Roman"/>
          <w:sz w:val="28"/>
          <w:szCs w:val="28"/>
        </w:rPr>
        <w:t>activităţi economico-financiare şi/sau la achitarea unor datorii.</w:t>
      </w:r>
    </w:p>
    <w:p w:rsidR="00C116B1" w:rsidRPr="00B121AB" w:rsidRDefault="00C116B1" w:rsidP="00C116B1">
      <w:pPr>
        <w:pStyle w:val="a3"/>
        <w:tabs>
          <w:tab w:val="left" w:pos="567"/>
        </w:tabs>
        <w:spacing w:after="0" w:line="240" w:lineRule="auto"/>
        <w:ind w:left="0" w:firstLine="709"/>
        <w:jc w:val="both"/>
        <w:rPr>
          <w:rFonts w:ascii="Times New Roman" w:hAnsi="Times New Roman"/>
          <w:sz w:val="28"/>
          <w:szCs w:val="28"/>
        </w:rPr>
      </w:pPr>
      <w:r w:rsidRPr="00B121AB">
        <w:rPr>
          <w:rFonts w:ascii="Times New Roman" w:hAnsi="Times New Roman"/>
          <w:sz w:val="28"/>
          <w:szCs w:val="28"/>
        </w:rPr>
        <w:t>Potrivit pct.7 din contractul din 17.10.2011, S.R.L. „</w:t>
      </w:r>
      <w:proofErr w:type="spellStart"/>
      <w:r w:rsidRPr="00B121AB">
        <w:rPr>
          <w:rFonts w:ascii="Times New Roman" w:hAnsi="Times New Roman"/>
          <w:sz w:val="28"/>
          <w:szCs w:val="28"/>
        </w:rPr>
        <w:t>IT-Cafe</w:t>
      </w:r>
      <w:proofErr w:type="spellEnd"/>
      <w:r w:rsidRPr="00B121AB">
        <w:rPr>
          <w:rFonts w:ascii="Times New Roman" w:hAnsi="Times New Roman"/>
          <w:sz w:val="28"/>
          <w:szCs w:val="28"/>
        </w:rPr>
        <w:t>” urma să prezinte lunar Î.S. „CRIS „Registru” lista beneficiarilor, cu indicarea sumelor reducerilor acordate și a contului de plată. Verificările auditului au relevat reflectarea în evidență a acestor sume la cheltuieli și, respectiv, transferul mijloacelor bănești către prestatorul de servicii doar în baza facturilor fiscale, fără prezentarea listelor beneficiarilor.</w:t>
      </w:r>
    </w:p>
    <w:p w:rsidR="00C116B1" w:rsidRPr="00B121AB" w:rsidRDefault="00C116B1" w:rsidP="00C116B1">
      <w:pPr>
        <w:pStyle w:val="ab"/>
        <w:ind w:firstLine="709"/>
        <w:rPr>
          <w:sz w:val="28"/>
          <w:szCs w:val="28"/>
        </w:rPr>
      </w:pPr>
      <w:r w:rsidRPr="00B121AB">
        <w:rPr>
          <w:sz w:val="28"/>
          <w:szCs w:val="28"/>
        </w:rPr>
        <w:t xml:space="preserve">În contextul prevederilor art.19 </w:t>
      </w:r>
      <w:proofErr w:type="spellStart"/>
      <w:r w:rsidRPr="00B121AB">
        <w:rPr>
          <w:sz w:val="28"/>
          <w:szCs w:val="28"/>
        </w:rPr>
        <w:t>lit.a</w:t>
      </w:r>
      <w:proofErr w:type="spellEnd"/>
      <w:r w:rsidRPr="00B121AB">
        <w:rPr>
          <w:sz w:val="28"/>
          <w:szCs w:val="28"/>
        </w:rPr>
        <w:t>) din Codul fiscal</w:t>
      </w:r>
      <w:r w:rsidRPr="00B121AB">
        <w:rPr>
          <w:rStyle w:val="af"/>
          <w:sz w:val="28"/>
          <w:szCs w:val="28"/>
        </w:rPr>
        <w:footnoteReference w:id="39"/>
      </w:r>
      <w:r w:rsidRPr="00B121AB">
        <w:rPr>
          <w:sz w:val="28"/>
          <w:szCs w:val="28"/>
        </w:rPr>
        <w:t>, conform cărora „</w:t>
      </w:r>
      <w:r w:rsidRPr="00B121AB">
        <w:rPr>
          <w:i/>
          <w:sz w:val="28"/>
          <w:szCs w:val="28"/>
        </w:rPr>
        <w:t>facilităţile impozabile acordate de patron includ: a) plăţile acordate salariatului de către patron pentru recuperarea cheltuielilor personale, precum şi plăţile în favoarea lucrătorului, efectuate altor persoane, cu excepţia plăţilor în bugetul asigurărilor sociale de stat şi a primelor de asigurare obligatorie de stat”</w:t>
      </w:r>
      <w:r w:rsidRPr="00B121AB">
        <w:t xml:space="preserve">, </w:t>
      </w:r>
      <w:r w:rsidRPr="00B121AB">
        <w:rPr>
          <w:sz w:val="28"/>
          <w:szCs w:val="28"/>
        </w:rPr>
        <w:t xml:space="preserve">se menționează că, potrivit evidenței contabile, în anii 2012-2013, valoarea reducerilor acordate la costul alimentației a constituit 1355,8 mii lei și, respectiv, 944,0 mii lei, care, regulamentar, urmau a fi reflectate nominativ după beneficiari, pentru impozitarea ulterioară. </w:t>
      </w:r>
    </w:p>
    <w:p w:rsidR="00C116B1" w:rsidRPr="00B121AB" w:rsidRDefault="00C116B1" w:rsidP="00C116B1">
      <w:pPr>
        <w:tabs>
          <w:tab w:val="left" w:pos="567"/>
        </w:tabs>
        <w:spacing w:after="0" w:line="240" w:lineRule="auto"/>
        <w:ind w:firstLine="709"/>
        <w:jc w:val="both"/>
        <w:rPr>
          <w:rFonts w:ascii="Times New Roman" w:hAnsi="Times New Roman"/>
          <w:sz w:val="28"/>
          <w:szCs w:val="28"/>
        </w:rPr>
      </w:pPr>
      <w:proofErr w:type="spellStart"/>
      <w:r w:rsidRPr="00B121AB">
        <w:rPr>
          <w:rFonts w:ascii="Times New Roman" w:hAnsi="Times New Roman"/>
          <w:sz w:val="28"/>
          <w:szCs w:val="28"/>
        </w:rPr>
        <w:t>Începînd</w:t>
      </w:r>
      <w:proofErr w:type="spellEnd"/>
      <w:r w:rsidRPr="00B121AB">
        <w:rPr>
          <w:rFonts w:ascii="Times New Roman" w:hAnsi="Times New Roman"/>
          <w:sz w:val="28"/>
          <w:szCs w:val="28"/>
        </w:rPr>
        <w:t xml:space="preserve"> cu 07.08.2013, contractul menționat a fost reziliat, fiind încheiat un nou contract între Organizația Sindicală Primară a Î.S.„CRIS „Registru” și S.R.L. „</w:t>
      </w:r>
      <w:proofErr w:type="spellStart"/>
      <w:r w:rsidRPr="00B121AB">
        <w:rPr>
          <w:rFonts w:ascii="Times New Roman" w:hAnsi="Times New Roman"/>
          <w:sz w:val="28"/>
          <w:szCs w:val="28"/>
        </w:rPr>
        <w:t>IT-Cafe</w:t>
      </w:r>
      <w:proofErr w:type="spellEnd"/>
      <w:r w:rsidRPr="00B121AB">
        <w:rPr>
          <w:rFonts w:ascii="Times New Roman" w:hAnsi="Times New Roman"/>
          <w:sz w:val="28"/>
          <w:szCs w:val="28"/>
        </w:rPr>
        <w:t>”, fără a se indica sursa de finanțare a acestor cheltuieli. În contextul dat, auditul relevă suportarea și în continuare a cheltuielilor de alimentare prin intermediul Organizației Sindicale Primare, în condițiile prevederilor pct.7.7  din Contractul colectiv de muncă. Totodată, în evidența contabilă a întreprinderii, la 01.01.2013, este reflectată creanța Î.S. „Pentru exploatarea clădirilor” în sumă de 911,3 mii lei. În acest aspect, auditul a constatat că, la 23.05.2012, Î.S. „CRIS „Registru” și Î.S. „Pentru exploatarea clădirilor” au încheiat un contract (</w:t>
      </w:r>
      <w:r w:rsidRPr="00B121AB">
        <w:rPr>
          <w:rFonts w:ascii="Times New Roman" w:hAnsi="Times New Roman"/>
          <w:i/>
          <w:sz w:val="28"/>
          <w:szCs w:val="28"/>
        </w:rPr>
        <w:t xml:space="preserve">pe termen de un an, cu drept de </w:t>
      </w:r>
      <w:proofErr w:type="spellStart"/>
      <w:r w:rsidRPr="00B121AB">
        <w:rPr>
          <w:rFonts w:ascii="Times New Roman" w:hAnsi="Times New Roman"/>
          <w:i/>
          <w:sz w:val="28"/>
          <w:szCs w:val="28"/>
        </w:rPr>
        <w:t>prolongare</w:t>
      </w:r>
      <w:proofErr w:type="spellEnd"/>
      <w:r w:rsidRPr="00B121AB">
        <w:rPr>
          <w:rFonts w:ascii="Times New Roman" w:hAnsi="Times New Roman"/>
          <w:sz w:val="28"/>
          <w:szCs w:val="28"/>
        </w:rPr>
        <w:t>) de locațiune a încăperilo</w:t>
      </w:r>
      <w:r>
        <w:rPr>
          <w:rFonts w:ascii="Times New Roman" w:hAnsi="Times New Roman"/>
          <w:sz w:val="28"/>
          <w:szCs w:val="28"/>
        </w:rPr>
        <w:t xml:space="preserve">r cu suprafața de </w:t>
      </w:r>
      <w:r>
        <w:rPr>
          <w:rFonts w:ascii="Times New Roman" w:hAnsi="Times New Roman"/>
          <w:sz w:val="28"/>
          <w:szCs w:val="28"/>
        </w:rPr>
        <w:lastRenderedPageBreak/>
        <w:t>310,5</w:t>
      </w:r>
      <w:r w:rsidRPr="00B121AB">
        <w:rPr>
          <w:rFonts w:ascii="Times New Roman" w:hAnsi="Times New Roman"/>
          <w:sz w:val="28"/>
          <w:szCs w:val="28"/>
        </w:rPr>
        <w:t>m</w:t>
      </w:r>
      <w:r w:rsidRPr="00B121AB">
        <w:rPr>
          <w:rFonts w:ascii="Times New Roman" w:hAnsi="Times New Roman"/>
          <w:sz w:val="28"/>
          <w:szCs w:val="28"/>
          <w:vertAlign w:val="superscript"/>
        </w:rPr>
        <w:t xml:space="preserve">2 </w:t>
      </w:r>
      <w:r w:rsidRPr="00B121AB">
        <w:rPr>
          <w:rFonts w:ascii="Times New Roman" w:hAnsi="Times New Roman"/>
          <w:sz w:val="28"/>
          <w:szCs w:val="28"/>
        </w:rPr>
        <w:t>pentru amplasarea Centrului moldo-coreean de informare și acces (</w:t>
      </w:r>
      <w:proofErr w:type="spellStart"/>
      <w:r w:rsidRPr="00B121AB">
        <w:rPr>
          <w:rFonts w:ascii="Times New Roman" w:hAnsi="Times New Roman"/>
          <w:sz w:val="28"/>
          <w:szCs w:val="28"/>
        </w:rPr>
        <w:t>mun</w:t>
      </w:r>
      <w:r>
        <w:rPr>
          <w:rFonts w:ascii="Times New Roman" w:hAnsi="Times New Roman"/>
          <w:sz w:val="28"/>
          <w:szCs w:val="28"/>
        </w:rPr>
        <w:t>.Chișinău</w:t>
      </w:r>
      <w:proofErr w:type="spellEnd"/>
      <w:r>
        <w:rPr>
          <w:rFonts w:ascii="Times New Roman" w:hAnsi="Times New Roman"/>
          <w:sz w:val="28"/>
          <w:szCs w:val="28"/>
        </w:rPr>
        <w:t xml:space="preserve">, </w:t>
      </w:r>
      <w:proofErr w:type="spellStart"/>
      <w:r>
        <w:rPr>
          <w:rFonts w:ascii="Times New Roman" w:hAnsi="Times New Roman"/>
          <w:sz w:val="28"/>
          <w:szCs w:val="28"/>
        </w:rPr>
        <w:t>bd.</w:t>
      </w:r>
      <w:r w:rsidRPr="00B121AB">
        <w:rPr>
          <w:rFonts w:ascii="Times New Roman" w:hAnsi="Times New Roman"/>
          <w:sz w:val="28"/>
          <w:szCs w:val="28"/>
        </w:rPr>
        <w:t>Stefan</w:t>
      </w:r>
      <w:proofErr w:type="spellEnd"/>
      <w:r w:rsidRPr="00B121AB">
        <w:rPr>
          <w:rFonts w:ascii="Times New Roman" w:hAnsi="Times New Roman"/>
          <w:sz w:val="28"/>
          <w:szCs w:val="28"/>
        </w:rPr>
        <w:t xml:space="preserve"> cel Mare 134). Plata anuală pentru chirie a fost stabilită în sumă de 1015,7 mii lei și urma să fie compensată locatarului de către locator în contul cheltuielilor efectuate pentru reparația încăperilor transmise în locațiune. În anul 2012, Î.S.„CRIS „Registru” a efectuat reparații capitale în sumă totală de 1137,0 mii lei. Ulterior, prin Acordul  adițional din 26.09.2012, cuantumul anual al chiriei a fost modificat, constituind 379,0 mii lei. La 30.04.2013, părțile au reziliat contractul de locațiune, iar datoria locatorului pentru reparațiile efectuate la momentul rezilierii contractului constituia 780,5 mii lei. Printr-un acord suplimentar a fost aprobat un orar de achitare a creanței pe o perioadă de 36 de  luni, </w:t>
      </w:r>
      <w:proofErr w:type="spellStart"/>
      <w:r w:rsidRPr="00B121AB">
        <w:rPr>
          <w:rFonts w:ascii="Times New Roman" w:hAnsi="Times New Roman"/>
          <w:sz w:val="28"/>
          <w:szCs w:val="28"/>
        </w:rPr>
        <w:t>începînd</w:t>
      </w:r>
      <w:proofErr w:type="spellEnd"/>
      <w:r w:rsidRPr="00B121AB">
        <w:rPr>
          <w:rFonts w:ascii="Times New Roman" w:hAnsi="Times New Roman"/>
          <w:sz w:val="28"/>
          <w:szCs w:val="28"/>
        </w:rPr>
        <w:t xml:space="preserve"> cu 01.06.2013. Verificările auditului la acest aspect au relevat nerespectarea condițiilor acordului, fiind achitate plăți doar pentru 2 luni (43,4 mii lei), iar creanța nerecuperată la 31.12.2013 constituie 737,1 mii lei. Situația constatată denotă că conducerea întreprinderii, în condiții de management ineficient, a admis efectuarea unei operațiuni economico-financiare cu risc și dezavantaj.</w:t>
      </w:r>
    </w:p>
    <w:p w:rsidR="00C116B1" w:rsidRPr="00B121AB" w:rsidRDefault="00C116B1" w:rsidP="00C116B1">
      <w:pPr>
        <w:pStyle w:val="a3"/>
        <w:tabs>
          <w:tab w:val="left" w:pos="0"/>
        </w:tabs>
        <w:spacing w:after="0" w:line="240" w:lineRule="auto"/>
        <w:ind w:left="0" w:firstLine="709"/>
        <w:jc w:val="both"/>
        <w:rPr>
          <w:rFonts w:ascii="Times New Roman" w:eastAsia="Times New Roman" w:hAnsi="Times New Roman"/>
          <w:color w:val="000000"/>
          <w:sz w:val="28"/>
          <w:szCs w:val="28"/>
          <w:lang w:eastAsia="ru-RU"/>
        </w:rPr>
      </w:pPr>
      <w:r w:rsidRPr="00B121AB">
        <w:rPr>
          <w:rFonts w:ascii="Times New Roman" w:hAnsi="Times New Roman"/>
          <w:sz w:val="28"/>
          <w:szCs w:val="28"/>
        </w:rPr>
        <w:t xml:space="preserve">Se menționează și neînregistrarea în evidența contabilă, </w:t>
      </w:r>
      <w:r w:rsidRPr="00B121AB">
        <w:rPr>
          <w:rFonts w:ascii="Times New Roman" w:eastAsia="Times New Roman" w:hAnsi="Times New Roman"/>
          <w:color w:val="000000"/>
          <w:sz w:val="28"/>
          <w:szCs w:val="28"/>
          <w:lang w:eastAsia="ru-RU"/>
        </w:rPr>
        <w:t xml:space="preserve">la contul </w:t>
      </w:r>
      <w:proofErr w:type="spellStart"/>
      <w:r w:rsidRPr="00B121AB">
        <w:rPr>
          <w:rFonts w:ascii="Times New Roman" w:eastAsia="Times New Roman" w:hAnsi="Times New Roman"/>
          <w:color w:val="000000"/>
          <w:sz w:val="28"/>
          <w:szCs w:val="28"/>
          <w:lang w:eastAsia="ru-RU"/>
        </w:rPr>
        <w:t>extrabilanțier</w:t>
      </w:r>
      <w:proofErr w:type="spellEnd"/>
      <w:r w:rsidRPr="00B121AB">
        <w:rPr>
          <w:rFonts w:ascii="Times New Roman" w:eastAsia="Times New Roman" w:hAnsi="Times New Roman"/>
          <w:color w:val="000000"/>
          <w:sz w:val="28"/>
          <w:szCs w:val="28"/>
          <w:lang w:eastAsia="ru-RU"/>
        </w:rPr>
        <w:t xml:space="preserve"> „Creanţe contingente”, a sumei de 2,9 mil.lei, rezultată din neachitarea plăților de către S.R.L.</w:t>
      </w:r>
      <w:r>
        <w:rPr>
          <w:rFonts w:ascii="Times New Roman" w:eastAsia="Times New Roman" w:hAnsi="Times New Roman"/>
          <w:color w:val="000000"/>
          <w:sz w:val="28"/>
          <w:szCs w:val="28"/>
          <w:lang w:eastAsia="ru-RU"/>
        </w:rPr>
        <w:t xml:space="preserve"> </w:t>
      </w:r>
      <w:r w:rsidRPr="00B121AB">
        <w:rPr>
          <w:rFonts w:ascii="Times New Roman" w:hAnsi="Times New Roman"/>
          <w:sz w:val="28"/>
          <w:szCs w:val="28"/>
        </w:rPr>
        <w:t>„</w:t>
      </w:r>
      <w:proofErr w:type="spellStart"/>
      <w:r>
        <w:rPr>
          <w:rFonts w:ascii="Times New Roman" w:eastAsia="Times New Roman" w:hAnsi="Times New Roman"/>
          <w:color w:val="000000"/>
          <w:sz w:val="28"/>
          <w:szCs w:val="28"/>
          <w:lang w:eastAsia="ru-RU"/>
        </w:rPr>
        <w:t>MMPS-</w:t>
      </w:r>
      <w:r w:rsidRPr="00B121AB">
        <w:rPr>
          <w:rFonts w:ascii="Times New Roman" w:eastAsia="Times New Roman" w:hAnsi="Times New Roman"/>
          <w:color w:val="000000"/>
          <w:sz w:val="28"/>
          <w:szCs w:val="28"/>
          <w:lang w:eastAsia="ru-RU"/>
        </w:rPr>
        <w:t>com</w:t>
      </w:r>
      <w:proofErr w:type="spellEnd"/>
      <w:r w:rsidRPr="00B121AB">
        <w:rPr>
          <w:rFonts w:ascii="Times New Roman" w:eastAsia="Times New Roman" w:hAnsi="Times New Roman"/>
          <w:color w:val="000000"/>
          <w:sz w:val="28"/>
          <w:szCs w:val="28"/>
          <w:lang w:eastAsia="ru-RU"/>
        </w:rPr>
        <w:t xml:space="preserve">”, încasate prin terminalele electronice de achitare, cu care </w:t>
      </w:r>
      <w:r w:rsidRPr="00B121AB">
        <w:rPr>
          <w:rFonts w:ascii="Times New Roman" w:hAnsi="Times New Roman"/>
          <w:sz w:val="28"/>
          <w:szCs w:val="28"/>
        </w:rPr>
        <w:t>Î.S.</w:t>
      </w:r>
      <w:r>
        <w:rPr>
          <w:rFonts w:ascii="Times New Roman" w:hAnsi="Times New Roman"/>
          <w:sz w:val="28"/>
          <w:szCs w:val="28"/>
        </w:rPr>
        <w:t xml:space="preserve"> </w:t>
      </w:r>
      <w:r w:rsidRPr="00B121AB">
        <w:rPr>
          <w:rFonts w:ascii="Times New Roman" w:hAnsi="Times New Roman"/>
          <w:sz w:val="28"/>
          <w:szCs w:val="28"/>
        </w:rPr>
        <w:t>„CRIS „Registru” se află în litigiu.</w:t>
      </w:r>
    </w:p>
    <w:p w:rsidR="00C116B1" w:rsidRPr="002360DE" w:rsidRDefault="00C116B1" w:rsidP="00C116B1">
      <w:pPr>
        <w:pStyle w:val="a3"/>
        <w:tabs>
          <w:tab w:val="left" w:pos="0"/>
        </w:tabs>
        <w:spacing w:after="0" w:line="240" w:lineRule="auto"/>
        <w:ind w:left="0" w:firstLine="709"/>
        <w:jc w:val="both"/>
        <w:rPr>
          <w:rFonts w:ascii="Times New Roman" w:hAnsi="Times New Roman"/>
          <w:sz w:val="16"/>
          <w:szCs w:val="16"/>
        </w:rPr>
      </w:pPr>
    </w:p>
    <w:p w:rsidR="00C116B1" w:rsidRPr="00B121AB" w:rsidRDefault="00C116B1" w:rsidP="00C116B1">
      <w:pPr>
        <w:pStyle w:val="a3"/>
        <w:numPr>
          <w:ilvl w:val="2"/>
          <w:numId w:val="10"/>
        </w:numPr>
        <w:tabs>
          <w:tab w:val="left" w:pos="0"/>
          <w:tab w:val="left" w:pos="1276"/>
        </w:tabs>
        <w:spacing w:after="0" w:line="240" w:lineRule="auto"/>
        <w:ind w:left="0" w:firstLine="709"/>
        <w:rPr>
          <w:rFonts w:ascii="Times New Roman" w:hAnsi="Times New Roman"/>
          <w:b/>
          <w:i/>
          <w:sz w:val="28"/>
          <w:szCs w:val="28"/>
        </w:rPr>
      </w:pPr>
      <w:r w:rsidRPr="00B121AB">
        <w:rPr>
          <w:rFonts w:ascii="Times New Roman" w:hAnsi="Times New Roman"/>
          <w:b/>
          <w:i/>
          <w:sz w:val="28"/>
          <w:szCs w:val="28"/>
        </w:rPr>
        <w:t>. Privind conformitatea administrării datoriilor</w:t>
      </w:r>
    </w:p>
    <w:p w:rsidR="00C116B1" w:rsidRPr="00B121AB" w:rsidRDefault="00C116B1" w:rsidP="00C116B1">
      <w:pPr>
        <w:pStyle w:val="a3"/>
        <w:tabs>
          <w:tab w:val="left" w:pos="0"/>
          <w:tab w:val="left" w:pos="851"/>
        </w:tabs>
        <w:spacing w:after="0" w:line="240" w:lineRule="auto"/>
        <w:ind w:left="0" w:firstLine="709"/>
        <w:jc w:val="both"/>
        <w:rPr>
          <w:rFonts w:ascii="Times New Roman" w:hAnsi="Times New Roman"/>
          <w:sz w:val="28"/>
          <w:szCs w:val="28"/>
        </w:rPr>
      </w:pPr>
      <w:r w:rsidRPr="00B121AB">
        <w:rPr>
          <w:rFonts w:ascii="Times New Roman" w:eastAsia="Times New Roman" w:hAnsi="Times New Roman"/>
          <w:sz w:val="28"/>
          <w:szCs w:val="28"/>
          <w:lang w:eastAsia="ru-RU"/>
        </w:rPr>
        <w:t>Potrivit datelor raportate pe anul 2013, Î.S.</w:t>
      </w:r>
      <w:r w:rsidRPr="00B121AB">
        <w:rPr>
          <w:rFonts w:ascii="Times New Roman" w:hAnsi="Times New Roman"/>
          <w:sz w:val="28"/>
          <w:szCs w:val="28"/>
        </w:rPr>
        <w:t xml:space="preserve"> „CRIS „Registru”, </w:t>
      </w:r>
      <w:r w:rsidRPr="00B121AB">
        <w:rPr>
          <w:rFonts w:ascii="Times New Roman" w:eastAsia="Times New Roman" w:hAnsi="Times New Roman"/>
          <w:sz w:val="28"/>
          <w:szCs w:val="28"/>
          <w:lang w:eastAsia="ru-RU"/>
        </w:rPr>
        <w:t xml:space="preserve">la situaţia din 01.01.2013, a înregistrat soldul datoriilor în sumă totală de 125,4 mil.lei, care, în comparaţie cu anul 2011, a crescut cu 15,3 mil.lei. La situaţia din 31.12.2013, datoriile s-au diminuat cu 25,0 mil.lei și constituie 100,8 mil.lei, </w:t>
      </w:r>
      <w:r w:rsidRPr="00B121AB">
        <w:rPr>
          <w:rFonts w:ascii="Times New Roman" w:hAnsi="Times New Roman"/>
          <w:sz w:val="28"/>
          <w:szCs w:val="28"/>
        </w:rPr>
        <w:t xml:space="preserve">inclusiv datorii pe termen lung – 4,1 mil.lei, și datorii pe termen scurt –96,7 mil.lei. În acest context, auditul relevă că pentru achitarea datoriilor curente, în cazul încasării creanţelor pe termen scurt, formate la 31.12.2013, în sumă de 36,8 mil.lei, întreprinderea înregistra un deficit de mijloace financiare în sumă de 59,9 mil.lei. </w:t>
      </w:r>
    </w:p>
    <w:p w:rsidR="00C116B1" w:rsidRPr="00B121AB" w:rsidRDefault="00C116B1" w:rsidP="00C116B1">
      <w:pPr>
        <w:pStyle w:val="a3"/>
        <w:tabs>
          <w:tab w:val="left" w:pos="0"/>
          <w:tab w:val="left" w:pos="851"/>
        </w:tabs>
        <w:spacing w:after="0" w:line="240" w:lineRule="auto"/>
        <w:ind w:left="0" w:firstLine="709"/>
        <w:jc w:val="both"/>
        <w:rPr>
          <w:rFonts w:ascii="Times New Roman" w:hAnsi="Times New Roman"/>
          <w:sz w:val="28"/>
          <w:szCs w:val="28"/>
        </w:rPr>
      </w:pPr>
      <w:r w:rsidRPr="00B121AB">
        <w:rPr>
          <w:rFonts w:ascii="Times New Roman" w:eastAsia="Times New Roman" w:hAnsi="Times New Roman"/>
          <w:sz w:val="28"/>
          <w:szCs w:val="28"/>
          <w:lang w:eastAsia="ru-RU"/>
        </w:rPr>
        <w:t xml:space="preserve">În totalul datoriilor, cele mai semnificative </w:t>
      </w:r>
      <w:proofErr w:type="spellStart"/>
      <w:r w:rsidRPr="00B121AB">
        <w:rPr>
          <w:rFonts w:ascii="Times New Roman" w:eastAsia="Times New Roman" w:hAnsi="Times New Roman"/>
          <w:sz w:val="28"/>
          <w:szCs w:val="28"/>
          <w:lang w:eastAsia="ru-RU"/>
        </w:rPr>
        <w:t>sînt</w:t>
      </w:r>
      <w:proofErr w:type="spellEnd"/>
      <w:r w:rsidRPr="00B121AB">
        <w:rPr>
          <w:rFonts w:ascii="Times New Roman" w:eastAsia="Times New Roman" w:hAnsi="Times New Roman"/>
          <w:sz w:val="28"/>
          <w:szCs w:val="28"/>
          <w:lang w:eastAsia="ru-RU"/>
        </w:rPr>
        <w:t xml:space="preserve"> datoriile pe termen scurt (96,7 mil.lei), inclusiv avansurile pe termen scurt primite </w:t>
      </w:r>
      <w:r>
        <w:rPr>
          <w:rFonts w:ascii="Times New Roman" w:eastAsia="Times New Roman" w:hAnsi="Times New Roman"/>
          <w:sz w:val="28"/>
          <w:szCs w:val="28"/>
          <w:lang w:eastAsia="ru-RU"/>
        </w:rPr>
        <w:t>–</w:t>
      </w:r>
      <w:r w:rsidRPr="00B121AB">
        <w:rPr>
          <w:rFonts w:ascii="Times New Roman" w:eastAsia="Times New Roman" w:hAnsi="Times New Roman"/>
          <w:sz w:val="28"/>
          <w:szCs w:val="28"/>
          <w:lang w:eastAsia="ru-RU"/>
        </w:rPr>
        <w:t xml:space="preserve"> 61,6 mil.lei, cu o pondere de 63,7% în totalul datoriilor pe termen scurt. Analiza datelor pe anii 2011-2013 denotă că </w:t>
      </w:r>
      <w:r w:rsidRPr="00B121AB">
        <w:rPr>
          <w:rFonts w:ascii="Times New Roman" w:hAnsi="Times New Roman"/>
          <w:sz w:val="28"/>
          <w:szCs w:val="28"/>
        </w:rPr>
        <w:t xml:space="preserve">avansurile pe termen scurt, primite </w:t>
      </w:r>
      <w:proofErr w:type="spellStart"/>
      <w:r w:rsidRPr="00B121AB">
        <w:rPr>
          <w:rFonts w:ascii="Times New Roman" w:hAnsi="Times New Roman"/>
          <w:sz w:val="28"/>
          <w:szCs w:val="28"/>
        </w:rPr>
        <w:t>atît</w:t>
      </w:r>
      <w:proofErr w:type="spellEnd"/>
      <w:r w:rsidRPr="00B121AB">
        <w:rPr>
          <w:rFonts w:ascii="Times New Roman" w:hAnsi="Times New Roman"/>
          <w:sz w:val="28"/>
          <w:szCs w:val="28"/>
        </w:rPr>
        <w:t xml:space="preserve"> de la persoane juridice, </w:t>
      </w:r>
      <w:proofErr w:type="spellStart"/>
      <w:r w:rsidRPr="00B121AB">
        <w:rPr>
          <w:rFonts w:ascii="Times New Roman" w:hAnsi="Times New Roman"/>
          <w:sz w:val="28"/>
          <w:szCs w:val="28"/>
        </w:rPr>
        <w:t>cît</w:t>
      </w:r>
      <w:proofErr w:type="spellEnd"/>
      <w:r w:rsidRPr="00B121AB">
        <w:rPr>
          <w:rFonts w:ascii="Times New Roman" w:hAnsi="Times New Roman"/>
          <w:sz w:val="28"/>
          <w:szCs w:val="28"/>
        </w:rPr>
        <w:t xml:space="preserve"> și de la persoane fizice, se mențin an de an, acestea în anul 2013 </w:t>
      </w:r>
      <w:proofErr w:type="spellStart"/>
      <w:r w:rsidRPr="00B121AB">
        <w:rPr>
          <w:rFonts w:ascii="Times New Roman" w:hAnsi="Times New Roman"/>
          <w:sz w:val="28"/>
          <w:szCs w:val="28"/>
        </w:rPr>
        <w:t>majorîndu-se</w:t>
      </w:r>
      <w:proofErr w:type="spellEnd"/>
      <w:r w:rsidRPr="00B121AB">
        <w:rPr>
          <w:rFonts w:ascii="Times New Roman" w:hAnsi="Times New Roman"/>
          <w:sz w:val="28"/>
          <w:szCs w:val="28"/>
        </w:rPr>
        <w:t xml:space="preserve"> față de anul 2012 cu 6,6 mil.lei. Situația privind datoriile  întreprinderii se reflectă în </w:t>
      </w:r>
      <w:r w:rsidRPr="00B121AB">
        <w:rPr>
          <w:rFonts w:ascii="Times New Roman" w:hAnsi="Times New Roman"/>
          <w:i/>
          <w:sz w:val="28"/>
          <w:szCs w:val="28"/>
        </w:rPr>
        <w:t>Tabelul nr.7 din Anexa nr.2</w:t>
      </w:r>
      <w:r w:rsidRPr="00B121AB">
        <w:rPr>
          <w:rFonts w:ascii="Times New Roman" w:hAnsi="Times New Roman"/>
          <w:sz w:val="28"/>
          <w:szCs w:val="28"/>
        </w:rPr>
        <w:t xml:space="preserve"> la prezentul Raport de audit.</w:t>
      </w:r>
    </w:p>
    <w:p w:rsidR="00C116B1" w:rsidRPr="00B121AB" w:rsidRDefault="00C116B1" w:rsidP="00C116B1">
      <w:pPr>
        <w:spacing w:after="0" w:line="240" w:lineRule="auto"/>
        <w:ind w:firstLine="709"/>
        <w:jc w:val="both"/>
        <w:rPr>
          <w:rFonts w:ascii="Times New Roman" w:hAnsi="Times New Roman"/>
          <w:b/>
          <w:i/>
          <w:sz w:val="28"/>
          <w:szCs w:val="28"/>
        </w:rPr>
      </w:pPr>
      <w:r w:rsidRPr="00B121AB">
        <w:rPr>
          <w:rFonts w:ascii="Times New Roman" w:eastAsia="Times New Roman" w:hAnsi="Times New Roman"/>
          <w:sz w:val="28"/>
          <w:szCs w:val="28"/>
          <w:lang w:eastAsia="ru-RU"/>
        </w:rPr>
        <w:t>Analiza în dinamică a soldurilor datoriilor înregistrate de Î.S.</w:t>
      </w:r>
      <w:r w:rsidRPr="00B121AB">
        <w:rPr>
          <w:rFonts w:ascii="Times New Roman" w:hAnsi="Times New Roman"/>
          <w:sz w:val="28"/>
          <w:szCs w:val="28"/>
        </w:rPr>
        <w:t xml:space="preserve"> „CRIS „Registru” aferente contului „Avansuri pe termen scurt primite”, în anii </w:t>
      </w:r>
      <w:r w:rsidRPr="00B121AB">
        <w:rPr>
          <w:rFonts w:ascii="Times New Roman" w:eastAsia="Times New Roman" w:hAnsi="Times New Roman"/>
          <w:sz w:val="28"/>
          <w:szCs w:val="28"/>
          <w:lang w:eastAsia="ru-RU"/>
        </w:rPr>
        <w:t>2011-2013, denotă o descreştere a acestora în anul 2012, faţă de anul 2011, cu 26,0 mil.lei, în special, datorită raportării la venituri a datoriilor cu termenul de prescripție expirat, formate în anii 1995-2009, în sumă de 24,2 mil.lei (cazul este descris detaliat în compartimentul</w:t>
      </w:r>
      <w:r>
        <w:rPr>
          <w:rFonts w:ascii="Times New Roman" w:eastAsia="Times New Roman" w:hAnsi="Times New Roman"/>
          <w:sz w:val="28"/>
          <w:szCs w:val="28"/>
          <w:lang w:eastAsia="ru-RU"/>
        </w:rPr>
        <w:t xml:space="preserve"> </w:t>
      </w:r>
      <w:r w:rsidRPr="007909F2">
        <w:rPr>
          <w:rFonts w:ascii="Times New Roman" w:eastAsia="Times New Roman" w:hAnsi="Times New Roman"/>
          <w:sz w:val="28"/>
          <w:szCs w:val="28"/>
          <w:lang w:eastAsia="ru-RU"/>
        </w:rPr>
        <w:t>prezentului Raport de audit</w:t>
      </w:r>
      <w:r w:rsidRPr="00B121AB">
        <w:rPr>
          <w:rFonts w:ascii="Times New Roman" w:eastAsia="Times New Roman" w:hAnsi="Times New Roman"/>
          <w:sz w:val="28"/>
          <w:szCs w:val="28"/>
          <w:lang w:eastAsia="ru-RU"/>
        </w:rPr>
        <w:t xml:space="preserve"> </w:t>
      </w:r>
      <w:r w:rsidRPr="00B121AB">
        <w:rPr>
          <w:rFonts w:ascii="Times New Roman" w:eastAsia="Times New Roman" w:hAnsi="Times New Roman"/>
          <w:i/>
          <w:sz w:val="28"/>
          <w:szCs w:val="28"/>
          <w:lang w:eastAsia="ru-RU"/>
        </w:rPr>
        <w:t>„</w:t>
      </w:r>
      <w:r w:rsidRPr="00B121AB">
        <w:rPr>
          <w:rFonts w:ascii="Times New Roman" w:hAnsi="Times New Roman"/>
          <w:i/>
          <w:sz w:val="28"/>
          <w:szCs w:val="28"/>
        </w:rPr>
        <w:t>Cu privire la evoluția principalilor indicatori ai activității economico-financiare”</w:t>
      </w:r>
      <w:r w:rsidRPr="00B121AB">
        <w:rPr>
          <w:rFonts w:ascii="Times New Roman" w:hAnsi="Times New Roman"/>
          <w:sz w:val="28"/>
          <w:szCs w:val="28"/>
        </w:rPr>
        <w:t>)</w:t>
      </w:r>
      <w:r w:rsidRPr="00B121AB">
        <w:rPr>
          <w:rFonts w:ascii="Times New Roman" w:hAnsi="Times New Roman"/>
          <w:i/>
          <w:sz w:val="28"/>
          <w:szCs w:val="28"/>
        </w:rPr>
        <w:t>.</w:t>
      </w:r>
    </w:p>
    <w:p w:rsidR="00C116B1" w:rsidRPr="00B121AB" w:rsidRDefault="00C116B1" w:rsidP="00C116B1">
      <w:pPr>
        <w:tabs>
          <w:tab w:val="left" w:pos="567"/>
          <w:tab w:val="left" w:pos="993"/>
          <w:tab w:val="left" w:pos="1276"/>
        </w:tabs>
        <w:suppressAutoHyphens/>
        <w:spacing w:after="0" w:line="240" w:lineRule="auto"/>
        <w:ind w:right="113" w:firstLine="709"/>
        <w:contextualSpacing/>
        <w:jc w:val="both"/>
        <w:rPr>
          <w:rFonts w:ascii="Times New Roman" w:hAnsi="Times New Roman"/>
          <w:i/>
          <w:sz w:val="28"/>
          <w:szCs w:val="28"/>
        </w:rPr>
      </w:pPr>
      <w:r w:rsidRPr="00B121AB">
        <w:rPr>
          <w:rFonts w:ascii="Times New Roman" w:hAnsi="Times New Roman"/>
          <w:sz w:val="28"/>
          <w:szCs w:val="28"/>
        </w:rPr>
        <w:lastRenderedPageBreak/>
        <w:t xml:space="preserve">Conform evidenței analitice, în soldul datoriilor aferente avansurilor pe termen scurt primite, la 31.12.2013 </w:t>
      </w:r>
      <w:proofErr w:type="spellStart"/>
      <w:r w:rsidRPr="00B121AB">
        <w:rPr>
          <w:rFonts w:ascii="Times New Roman" w:hAnsi="Times New Roman"/>
          <w:sz w:val="28"/>
          <w:szCs w:val="28"/>
        </w:rPr>
        <w:t>sînt</w:t>
      </w:r>
      <w:proofErr w:type="spellEnd"/>
      <w:r w:rsidRPr="00B121AB">
        <w:rPr>
          <w:rFonts w:ascii="Times New Roman" w:hAnsi="Times New Roman"/>
          <w:sz w:val="28"/>
          <w:szCs w:val="28"/>
        </w:rPr>
        <w:t xml:space="preserve"> reflectate soldurile descifrate pe persoanele juridice în sumă de 0,5 mil. lei, în timp ce soldul datoriilor față de persoanele fizice este reflectat cumulativ în sumă de 60,3 mil. lei, acestea, conform Planului de conturi contabile, </w:t>
      </w:r>
      <w:proofErr w:type="spellStart"/>
      <w:r w:rsidRPr="00B121AB">
        <w:rPr>
          <w:rFonts w:ascii="Times New Roman" w:hAnsi="Times New Roman"/>
          <w:sz w:val="28"/>
          <w:szCs w:val="28"/>
        </w:rPr>
        <w:t>urmînd</w:t>
      </w:r>
      <w:proofErr w:type="spellEnd"/>
      <w:r w:rsidRPr="00B121AB">
        <w:rPr>
          <w:rFonts w:ascii="Times New Roman" w:hAnsi="Times New Roman"/>
          <w:sz w:val="28"/>
          <w:szCs w:val="28"/>
        </w:rPr>
        <w:t xml:space="preserve"> a fi reflectate ca „venituri anticipate”.</w:t>
      </w:r>
      <w:r>
        <w:rPr>
          <w:rFonts w:ascii="Times New Roman" w:hAnsi="Times New Roman"/>
          <w:sz w:val="28"/>
          <w:szCs w:val="28"/>
        </w:rPr>
        <w:t xml:space="preserve"> </w:t>
      </w:r>
      <w:r w:rsidRPr="00B121AB">
        <w:rPr>
          <w:rFonts w:ascii="Times New Roman" w:hAnsi="Times New Roman"/>
          <w:sz w:val="28"/>
          <w:szCs w:val="28"/>
        </w:rPr>
        <w:t>Pct. 2.13. din Politica de contabilitate a întreprinderii reglementează că „</w:t>
      </w:r>
      <w:r w:rsidRPr="00B121AB">
        <w:rPr>
          <w:rFonts w:ascii="Times New Roman" w:hAnsi="Times New Roman"/>
          <w:i/>
          <w:sz w:val="28"/>
          <w:szCs w:val="28"/>
        </w:rPr>
        <w:t xml:space="preserve">veniturile obținute de la perfectarea documentelor </w:t>
      </w:r>
      <w:proofErr w:type="spellStart"/>
      <w:r w:rsidRPr="00B121AB">
        <w:rPr>
          <w:rFonts w:ascii="Times New Roman" w:hAnsi="Times New Roman"/>
          <w:i/>
          <w:sz w:val="28"/>
          <w:szCs w:val="28"/>
        </w:rPr>
        <w:t>sînt</w:t>
      </w:r>
      <w:proofErr w:type="spellEnd"/>
      <w:r w:rsidRPr="00B121AB">
        <w:rPr>
          <w:rFonts w:ascii="Times New Roman" w:hAnsi="Times New Roman"/>
          <w:i/>
          <w:sz w:val="28"/>
          <w:szCs w:val="28"/>
        </w:rPr>
        <w:t xml:space="preserve"> reflectate în rapoartele financiare în baza principiului specializării exercițiilor în perioada de gestiune în care au avut loc, indiferent de momentul încasării mijloacelor bănești. Veniturile de la prestarea serviciilor </w:t>
      </w:r>
      <w:proofErr w:type="spellStart"/>
      <w:r w:rsidRPr="00B121AB">
        <w:rPr>
          <w:rFonts w:ascii="Times New Roman" w:hAnsi="Times New Roman"/>
          <w:i/>
          <w:sz w:val="28"/>
          <w:szCs w:val="28"/>
        </w:rPr>
        <w:t>sînt</w:t>
      </w:r>
      <w:proofErr w:type="spellEnd"/>
      <w:r w:rsidRPr="00B121AB">
        <w:rPr>
          <w:rFonts w:ascii="Times New Roman" w:hAnsi="Times New Roman"/>
          <w:i/>
          <w:sz w:val="28"/>
          <w:szCs w:val="28"/>
        </w:rPr>
        <w:t xml:space="preserve"> recunoscute pe măsura îndeplinirii lor (primirea documentului de către beneficiar). Data livrării este considerată data prestării serviciului, prin semnătura clientului la primirea actelor.”</w:t>
      </w:r>
      <w:r w:rsidRPr="00B121AB">
        <w:rPr>
          <w:rFonts w:ascii="Times New Roman" w:hAnsi="Times New Roman"/>
          <w:sz w:val="28"/>
          <w:szCs w:val="28"/>
        </w:rPr>
        <w:t xml:space="preserve"> În contextul acestor reglementări, se atestă lipsa evidenţei analitice a sumelor înregistrate la intrări de la persoane fizice, ceea ce nu oferă posibilitatea de a urmări data formării acestor datorii și data prestării serviciului (primirea documentului). </w:t>
      </w:r>
      <w:r w:rsidRPr="00B121AB">
        <w:rPr>
          <w:rFonts w:ascii="Times New Roman" w:hAnsi="Times New Roman"/>
          <w:i/>
          <w:sz w:val="28"/>
          <w:szCs w:val="28"/>
        </w:rPr>
        <w:t xml:space="preserve">Potrivit motivației întreprinderii, „deși există o evidență analitică (softuri/moduluri prevăzute pentru evidența nominală în aspectul plătitorilor de servicii) a avansurilor pe termen scurt primite de la persoanele fizice, în prezent aceste softuri/moduluri nu </w:t>
      </w:r>
      <w:proofErr w:type="spellStart"/>
      <w:r w:rsidRPr="00B121AB">
        <w:rPr>
          <w:rFonts w:ascii="Times New Roman" w:hAnsi="Times New Roman"/>
          <w:i/>
          <w:sz w:val="28"/>
          <w:szCs w:val="28"/>
        </w:rPr>
        <w:t>sînt</w:t>
      </w:r>
      <w:proofErr w:type="spellEnd"/>
      <w:r w:rsidRPr="00B121AB">
        <w:rPr>
          <w:rFonts w:ascii="Times New Roman" w:hAnsi="Times New Roman"/>
          <w:i/>
          <w:sz w:val="28"/>
          <w:szCs w:val="28"/>
        </w:rPr>
        <w:t xml:space="preserve"> integrate în sistemul informațional contabil al întreprinderii”. </w:t>
      </w:r>
    </w:p>
    <w:p w:rsidR="00C116B1" w:rsidRPr="00B121AB" w:rsidRDefault="00C116B1" w:rsidP="00C116B1">
      <w:pPr>
        <w:spacing w:after="0" w:line="240" w:lineRule="auto"/>
        <w:ind w:firstLine="709"/>
        <w:jc w:val="both"/>
        <w:rPr>
          <w:rFonts w:ascii="Times New Roman" w:hAnsi="Times New Roman"/>
          <w:sz w:val="28"/>
          <w:szCs w:val="28"/>
          <w:highlight w:val="yellow"/>
        </w:rPr>
      </w:pPr>
      <w:r w:rsidRPr="00B121AB">
        <w:rPr>
          <w:rFonts w:ascii="Times New Roman" w:hAnsi="Times New Roman"/>
          <w:sz w:val="28"/>
          <w:szCs w:val="28"/>
        </w:rPr>
        <w:t>În componența datoriilor aferente facturilor comerciale (15,0 mil.lei),</w:t>
      </w:r>
      <w:r w:rsidRPr="00B121AB">
        <w:rPr>
          <w:rFonts w:ascii="Times New Roman" w:eastAsia="Times New Roman" w:hAnsi="Times New Roman"/>
          <w:sz w:val="28"/>
          <w:szCs w:val="28"/>
          <w:lang w:eastAsia="ru-RU"/>
        </w:rPr>
        <w:t xml:space="preserve"> este înregistrată datoria în sumă de 11,2 mil.lei față de Compania „</w:t>
      </w:r>
      <w:proofErr w:type="spellStart"/>
      <w:r w:rsidRPr="00B121AB">
        <w:rPr>
          <w:rFonts w:ascii="Times New Roman" w:eastAsia="Times New Roman" w:hAnsi="Times New Roman"/>
          <w:sz w:val="28"/>
          <w:szCs w:val="28"/>
          <w:lang w:eastAsia="ru-RU"/>
        </w:rPr>
        <w:t>Utal</w:t>
      </w:r>
      <w:proofErr w:type="spellEnd"/>
      <w:r w:rsidRPr="00B121AB">
        <w:rPr>
          <w:rFonts w:ascii="Times New Roman" w:eastAsia="Times New Roman" w:hAnsi="Times New Roman"/>
          <w:sz w:val="28"/>
          <w:szCs w:val="28"/>
          <w:lang w:eastAsia="ru-RU"/>
        </w:rPr>
        <w:t xml:space="preserve"> </w:t>
      </w:r>
      <w:proofErr w:type="spellStart"/>
      <w:r w:rsidRPr="00B121AB">
        <w:rPr>
          <w:rFonts w:ascii="Times New Roman" w:eastAsia="Times New Roman" w:hAnsi="Times New Roman"/>
          <w:sz w:val="28"/>
          <w:szCs w:val="28"/>
          <w:lang w:eastAsia="ru-RU"/>
        </w:rPr>
        <w:t>Sp</w:t>
      </w:r>
      <w:proofErr w:type="spellEnd"/>
      <w:r w:rsidRPr="00B121AB">
        <w:rPr>
          <w:rFonts w:ascii="Times New Roman" w:eastAsia="Times New Roman" w:hAnsi="Times New Roman"/>
          <w:sz w:val="28"/>
          <w:szCs w:val="28"/>
          <w:lang w:eastAsia="ru-RU"/>
        </w:rPr>
        <w:t>”, formată în perioada 16.12.2013 – 30.12.2013, la achiziționarea utilajului și semifabricatelor pentru confecționarea plăcilor de înmatriculate</w:t>
      </w:r>
      <w:r w:rsidRPr="00B121AB">
        <w:rPr>
          <w:rFonts w:ascii="Times New Roman" w:hAnsi="Times New Roman"/>
          <w:sz w:val="28"/>
          <w:szCs w:val="28"/>
        </w:rPr>
        <w:t xml:space="preserve"> a vehiculelor, conform contactului încheiat la 15.11.2013. Întreprinderea a achitat datoria în sumă de 10,7 mil.lei (echivalentul a 600,0 mii euro ) la 14.01.2014 și la 27.01.2014. </w:t>
      </w:r>
    </w:p>
    <w:p w:rsidR="00C116B1" w:rsidRPr="00B121AB" w:rsidRDefault="00C116B1" w:rsidP="00C116B1">
      <w:pPr>
        <w:pStyle w:val="a3"/>
        <w:tabs>
          <w:tab w:val="center" w:pos="567"/>
        </w:tabs>
        <w:spacing w:after="0" w:line="240" w:lineRule="auto"/>
        <w:ind w:left="0" w:firstLine="709"/>
        <w:jc w:val="both"/>
        <w:rPr>
          <w:rFonts w:ascii="Times New Roman" w:hAnsi="Times New Roman"/>
          <w:sz w:val="28"/>
          <w:szCs w:val="28"/>
        </w:rPr>
      </w:pPr>
      <w:r w:rsidRPr="00B121AB">
        <w:rPr>
          <w:rFonts w:ascii="Times New Roman" w:eastAsia="Times New Roman" w:hAnsi="Times New Roman"/>
          <w:sz w:val="28"/>
          <w:szCs w:val="28"/>
          <w:lang w:eastAsia="ru-RU"/>
        </w:rPr>
        <w:t xml:space="preserve">Se atestă menținerea în evidență a datoriilor în sumă de 343,3 mii lei față de </w:t>
      </w:r>
      <w:r w:rsidRPr="00B121AB">
        <w:rPr>
          <w:rFonts w:ascii="Times New Roman" w:hAnsi="Times New Roman"/>
          <w:sz w:val="28"/>
          <w:szCs w:val="28"/>
        </w:rPr>
        <w:t>S.A. „</w:t>
      </w:r>
      <w:proofErr w:type="spellStart"/>
      <w:r w:rsidRPr="00B121AB">
        <w:rPr>
          <w:rFonts w:ascii="Times New Roman" w:hAnsi="Times New Roman"/>
          <w:sz w:val="28"/>
          <w:szCs w:val="28"/>
        </w:rPr>
        <w:t>Moldasig</w:t>
      </w:r>
      <w:proofErr w:type="spellEnd"/>
      <w:r w:rsidRPr="00B121AB">
        <w:rPr>
          <w:rFonts w:ascii="Times New Roman" w:hAnsi="Times New Roman"/>
          <w:sz w:val="28"/>
          <w:szCs w:val="28"/>
        </w:rPr>
        <w:t>” (anul 2008). La situația din 31.12.2013, această datorie a fost confirmată de către părți prin actul de verificare a decontărilor.</w:t>
      </w:r>
    </w:p>
    <w:p w:rsidR="00C116B1" w:rsidRPr="002360DE" w:rsidRDefault="00C116B1" w:rsidP="00C116B1">
      <w:pPr>
        <w:pStyle w:val="a3"/>
        <w:tabs>
          <w:tab w:val="center" w:pos="567"/>
        </w:tabs>
        <w:spacing w:after="0" w:line="240" w:lineRule="auto"/>
        <w:ind w:left="0" w:firstLine="709"/>
        <w:jc w:val="both"/>
        <w:rPr>
          <w:rFonts w:ascii="Times New Roman" w:hAnsi="Times New Roman"/>
          <w:sz w:val="16"/>
          <w:szCs w:val="16"/>
        </w:rPr>
      </w:pPr>
    </w:p>
    <w:p w:rsidR="00C116B1" w:rsidRPr="00B121AB" w:rsidRDefault="00C116B1" w:rsidP="00C116B1">
      <w:pPr>
        <w:pStyle w:val="a3"/>
        <w:tabs>
          <w:tab w:val="left" w:pos="0"/>
          <w:tab w:val="left" w:pos="567"/>
          <w:tab w:val="left" w:pos="709"/>
        </w:tabs>
        <w:spacing w:after="0" w:line="240" w:lineRule="auto"/>
        <w:ind w:left="812" w:hanging="103"/>
        <w:jc w:val="both"/>
        <w:rPr>
          <w:rFonts w:ascii="Times New Roman" w:eastAsia="Times New Roman" w:hAnsi="Times New Roman"/>
          <w:b/>
          <w:bCs/>
          <w:i/>
          <w:iCs/>
          <w:sz w:val="28"/>
          <w:szCs w:val="28"/>
          <w:lang w:eastAsia="ru-RU"/>
        </w:rPr>
      </w:pPr>
      <w:r w:rsidRPr="00B121AB">
        <w:rPr>
          <w:rFonts w:ascii="Times New Roman" w:hAnsi="Times New Roman"/>
          <w:b/>
          <w:i/>
          <w:sz w:val="28"/>
          <w:szCs w:val="28"/>
        </w:rPr>
        <w:t>3.3.3.  Privind situația c</w:t>
      </w:r>
      <w:r w:rsidRPr="00B121AB">
        <w:rPr>
          <w:rFonts w:ascii="Times New Roman" w:eastAsia="Times New Roman" w:hAnsi="Times New Roman"/>
          <w:b/>
          <w:bCs/>
          <w:i/>
          <w:iCs/>
          <w:sz w:val="28"/>
          <w:szCs w:val="28"/>
          <w:lang w:eastAsia="ru-RU"/>
        </w:rPr>
        <w:t xml:space="preserve">reditelor contractate </w:t>
      </w:r>
    </w:p>
    <w:p w:rsidR="00C116B1" w:rsidRPr="00B121AB" w:rsidRDefault="00C116B1" w:rsidP="00C116B1">
      <w:pPr>
        <w:pStyle w:val="a3"/>
        <w:tabs>
          <w:tab w:val="left" w:pos="0"/>
          <w:tab w:val="left" w:pos="851"/>
        </w:tabs>
        <w:spacing w:after="0" w:line="240" w:lineRule="auto"/>
        <w:ind w:left="0" w:firstLine="709"/>
        <w:jc w:val="both"/>
        <w:rPr>
          <w:rFonts w:ascii="Times New Roman" w:hAnsi="Times New Roman"/>
          <w:sz w:val="28"/>
          <w:szCs w:val="28"/>
        </w:rPr>
      </w:pPr>
      <w:r w:rsidRPr="00B121AB">
        <w:rPr>
          <w:rFonts w:ascii="Times New Roman" w:hAnsi="Times New Roman"/>
          <w:sz w:val="28"/>
          <w:szCs w:val="28"/>
        </w:rPr>
        <w:t>Verificările auditului referitor la situația creditelor contractate denotă următoarele:</w:t>
      </w:r>
    </w:p>
    <w:p w:rsidR="00C116B1" w:rsidRPr="00B121AB" w:rsidRDefault="00C116B1" w:rsidP="00C116B1">
      <w:pPr>
        <w:pStyle w:val="a3"/>
        <w:numPr>
          <w:ilvl w:val="0"/>
          <w:numId w:val="13"/>
        </w:numPr>
        <w:tabs>
          <w:tab w:val="left" w:pos="0"/>
          <w:tab w:val="left" w:pos="851"/>
          <w:tab w:val="left" w:pos="993"/>
        </w:tabs>
        <w:spacing w:after="0" w:line="240" w:lineRule="auto"/>
        <w:ind w:left="0" w:firstLine="709"/>
        <w:jc w:val="both"/>
        <w:rPr>
          <w:rFonts w:ascii="Times New Roman" w:eastAsia="Times New Roman" w:hAnsi="Times New Roman"/>
          <w:i/>
          <w:sz w:val="28"/>
          <w:szCs w:val="28"/>
          <w:lang w:eastAsia="ru-RU"/>
        </w:rPr>
      </w:pPr>
      <w:r w:rsidRPr="00B121AB">
        <w:rPr>
          <w:rFonts w:ascii="Times New Roman" w:hAnsi="Times New Roman"/>
          <w:sz w:val="28"/>
          <w:szCs w:val="28"/>
        </w:rPr>
        <w:t xml:space="preserve"> L</w:t>
      </w:r>
      <w:r w:rsidRPr="00B121AB">
        <w:rPr>
          <w:rFonts w:ascii="Times New Roman" w:eastAsia="Times New Roman" w:hAnsi="Times New Roman"/>
          <w:sz w:val="28"/>
          <w:szCs w:val="28"/>
          <w:lang w:eastAsia="ru-RU"/>
        </w:rPr>
        <w:t xml:space="preserve">a începutul anului 2013, </w:t>
      </w:r>
      <w:r w:rsidRPr="00B121AB">
        <w:rPr>
          <w:rFonts w:ascii="Times New Roman" w:eastAsia="Times New Roman" w:hAnsi="Times New Roman"/>
          <w:iCs/>
          <w:sz w:val="28"/>
          <w:szCs w:val="28"/>
          <w:lang w:eastAsia="ru-RU"/>
        </w:rPr>
        <w:t>Î.S.</w:t>
      </w:r>
      <w:r w:rsidRPr="00B121AB">
        <w:rPr>
          <w:rFonts w:ascii="Times New Roman" w:hAnsi="Times New Roman"/>
          <w:sz w:val="28"/>
          <w:szCs w:val="28"/>
        </w:rPr>
        <w:t xml:space="preserve"> „CRIS „Registru” </w:t>
      </w:r>
      <w:r w:rsidRPr="00B121AB">
        <w:rPr>
          <w:rFonts w:ascii="Times New Roman" w:eastAsia="Times New Roman" w:hAnsi="Times New Roman"/>
          <w:sz w:val="28"/>
          <w:szCs w:val="28"/>
          <w:lang w:eastAsia="ru-RU"/>
        </w:rPr>
        <w:t>înregistra datorii pentru două credite bancare în sumă de 19,9 mil.lei, contractate cu BC</w:t>
      </w:r>
      <w:r>
        <w:rPr>
          <w:rFonts w:ascii="Times New Roman" w:eastAsia="Times New Roman" w:hAnsi="Times New Roman"/>
          <w:sz w:val="28"/>
          <w:szCs w:val="28"/>
          <w:lang w:eastAsia="ru-RU"/>
        </w:rPr>
        <w:t xml:space="preserve"> </w:t>
      </w:r>
      <w:r w:rsidRPr="00B121AB">
        <w:rPr>
          <w:rFonts w:ascii="Times New Roman" w:eastAsia="Times New Roman" w:hAnsi="Times New Roman"/>
          <w:sz w:val="28"/>
          <w:szCs w:val="28"/>
          <w:lang w:eastAsia="ru-RU"/>
        </w:rPr>
        <w:t>„</w:t>
      </w:r>
      <w:proofErr w:type="spellStart"/>
      <w:r w:rsidRPr="00B121AB">
        <w:rPr>
          <w:rFonts w:ascii="Times New Roman" w:eastAsia="Times New Roman" w:hAnsi="Times New Roman"/>
          <w:sz w:val="28"/>
          <w:szCs w:val="28"/>
          <w:lang w:eastAsia="ru-RU"/>
        </w:rPr>
        <w:t>Victoriabank</w:t>
      </w:r>
      <w:proofErr w:type="spellEnd"/>
      <w:r w:rsidRPr="00B121AB">
        <w:rPr>
          <w:rFonts w:ascii="Times New Roman" w:eastAsia="Times New Roman" w:hAnsi="Times New Roman"/>
          <w:sz w:val="28"/>
          <w:szCs w:val="28"/>
          <w:lang w:eastAsia="ru-RU"/>
        </w:rPr>
        <w:t xml:space="preserve">” S.A., pentru efectuarea cheltuielilor curente și completarea mijloacelor circulante, cu o </w:t>
      </w:r>
      <w:proofErr w:type="spellStart"/>
      <w:r w:rsidRPr="00B121AB">
        <w:rPr>
          <w:rFonts w:ascii="Times New Roman" w:eastAsia="Times New Roman" w:hAnsi="Times New Roman"/>
          <w:sz w:val="28"/>
          <w:szCs w:val="28"/>
          <w:lang w:eastAsia="ru-RU"/>
        </w:rPr>
        <w:t>dobîndă</w:t>
      </w:r>
      <w:proofErr w:type="spellEnd"/>
      <w:r w:rsidRPr="00B121AB">
        <w:rPr>
          <w:rFonts w:ascii="Times New Roman" w:eastAsia="Times New Roman" w:hAnsi="Times New Roman"/>
          <w:sz w:val="28"/>
          <w:szCs w:val="28"/>
          <w:lang w:eastAsia="ru-RU"/>
        </w:rPr>
        <w:t xml:space="preserve"> calculată la rata de 12,0% anual, termenul de achitare fiind anul 2013. Ulterior, la 30.01.2013, în același scop (pentru efectuarea cheltuielilor curente și completarea mijloacelor circulante), întreprinderea a mai contractat cu aceeași instituție un credit bancar în sumă de 10,0 mil.lei, pe un termen de șase luni, cu rata </w:t>
      </w:r>
      <w:proofErr w:type="spellStart"/>
      <w:r w:rsidRPr="00B121AB">
        <w:rPr>
          <w:rFonts w:ascii="Times New Roman" w:eastAsia="Times New Roman" w:hAnsi="Times New Roman"/>
          <w:sz w:val="28"/>
          <w:szCs w:val="28"/>
          <w:lang w:eastAsia="ru-RU"/>
        </w:rPr>
        <w:t>dobînzii</w:t>
      </w:r>
      <w:proofErr w:type="spellEnd"/>
      <w:r w:rsidRPr="00B121AB">
        <w:rPr>
          <w:rFonts w:ascii="Times New Roman" w:eastAsia="Times New Roman" w:hAnsi="Times New Roman"/>
          <w:sz w:val="28"/>
          <w:szCs w:val="28"/>
          <w:lang w:eastAsia="ru-RU"/>
        </w:rPr>
        <w:t xml:space="preserve"> flotantă de 12,0%. La data finală a scadenței termenelor de achitare, întreprinderea a achitat integral creditele contractate.</w:t>
      </w:r>
      <w:r w:rsidRPr="00B121AB">
        <w:rPr>
          <w:rFonts w:ascii="Times New Roman" w:eastAsia="Times New Roman" w:hAnsi="Times New Roman"/>
          <w:color w:val="FF0000"/>
          <w:sz w:val="28"/>
          <w:szCs w:val="28"/>
          <w:lang w:eastAsia="ru-RU"/>
        </w:rPr>
        <w:t xml:space="preserve">  </w:t>
      </w:r>
    </w:p>
    <w:p w:rsidR="00C116B1" w:rsidRPr="00B121AB" w:rsidRDefault="00C116B1" w:rsidP="00C116B1">
      <w:pPr>
        <w:pStyle w:val="a3"/>
        <w:numPr>
          <w:ilvl w:val="0"/>
          <w:numId w:val="13"/>
        </w:numPr>
        <w:tabs>
          <w:tab w:val="left" w:pos="0"/>
          <w:tab w:val="left" w:pos="851"/>
          <w:tab w:val="left" w:pos="993"/>
        </w:tabs>
        <w:spacing w:after="0" w:line="240" w:lineRule="auto"/>
        <w:ind w:left="0" w:firstLine="709"/>
        <w:jc w:val="both"/>
        <w:rPr>
          <w:rFonts w:ascii="Times New Roman" w:eastAsia="Times New Roman" w:hAnsi="Times New Roman"/>
          <w:i/>
          <w:sz w:val="28"/>
          <w:szCs w:val="28"/>
          <w:lang w:eastAsia="ru-RU"/>
        </w:rPr>
      </w:pPr>
      <w:r w:rsidRPr="00B121AB">
        <w:rPr>
          <w:rFonts w:ascii="Times New Roman" w:eastAsia="Times New Roman" w:hAnsi="Times New Roman"/>
          <w:sz w:val="28"/>
          <w:szCs w:val="28"/>
          <w:lang w:eastAsia="ru-RU"/>
        </w:rPr>
        <w:t xml:space="preserve"> De asemenea, pe parcursul anului 2013, </w:t>
      </w:r>
      <w:r w:rsidRPr="00B121AB">
        <w:rPr>
          <w:rFonts w:ascii="Times New Roman" w:eastAsia="Times New Roman" w:hAnsi="Times New Roman"/>
          <w:iCs/>
          <w:sz w:val="28"/>
          <w:szCs w:val="28"/>
          <w:lang w:eastAsia="ru-RU"/>
        </w:rPr>
        <w:t>Î.S.</w:t>
      </w:r>
      <w:r w:rsidRPr="00B121AB">
        <w:rPr>
          <w:rFonts w:ascii="Times New Roman" w:hAnsi="Times New Roman"/>
          <w:sz w:val="28"/>
          <w:szCs w:val="28"/>
        </w:rPr>
        <w:t xml:space="preserve"> „CRIS „Registru”</w:t>
      </w:r>
      <w:r w:rsidRPr="00B121AB">
        <w:rPr>
          <w:rFonts w:ascii="Times New Roman" w:eastAsia="Times New Roman" w:hAnsi="Times New Roman"/>
          <w:sz w:val="28"/>
          <w:szCs w:val="28"/>
          <w:lang w:eastAsia="ru-RU"/>
        </w:rPr>
        <w:t xml:space="preserve">, în baza contractului de credit din 21.10.2013, încheiat  cu BC „Banca de Economii” S.A., a primit un credit sub formă de linie de credit în sumă de 25,0 mil.lei pentru completarea mijloacelor circulante, pe un termen de un an, cu </w:t>
      </w:r>
      <w:proofErr w:type="spellStart"/>
      <w:r w:rsidRPr="00B121AB">
        <w:rPr>
          <w:rFonts w:ascii="Times New Roman" w:eastAsia="Times New Roman" w:hAnsi="Times New Roman"/>
          <w:sz w:val="28"/>
          <w:szCs w:val="28"/>
          <w:lang w:eastAsia="ru-RU"/>
        </w:rPr>
        <w:t>dobînda</w:t>
      </w:r>
      <w:proofErr w:type="spellEnd"/>
      <w:r w:rsidRPr="00B121AB">
        <w:rPr>
          <w:rFonts w:ascii="Times New Roman" w:eastAsia="Times New Roman" w:hAnsi="Times New Roman"/>
          <w:sz w:val="28"/>
          <w:szCs w:val="28"/>
          <w:lang w:eastAsia="ru-RU"/>
        </w:rPr>
        <w:t xml:space="preserve"> de 11,25% </w:t>
      </w:r>
      <w:r w:rsidRPr="00B121AB">
        <w:rPr>
          <w:rFonts w:ascii="Times New Roman" w:eastAsia="Times New Roman" w:hAnsi="Times New Roman"/>
          <w:sz w:val="28"/>
          <w:szCs w:val="28"/>
          <w:lang w:eastAsia="ru-RU"/>
        </w:rPr>
        <w:lastRenderedPageBreak/>
        <w:t xml:space="preserve">anual. Se menționează că </w:t>
      </w:r>
      <w:proofErr w:type="spellStart"/>
      <w:r w:rsidRPr="00B121AB">
        <w:rPr>
          <w:rFonts w:ascii="Times New Roman" w:eastAsia="Times New Roman" w:hAnsi="Times New Roman"/>
          <w:sz w:val="28"/>
          <w:szCs w:val="28"/>
          <w:lang w:eastAsia="ru-RU"/>
        </w:rPr>
        <w:t>pînă</w:t>
      </w:r>
      <w:proofErr w:type="spellEnd"/>
      <w:r w:rsidRPr="00B121AB">
        <w:rPr>
          <w:rFonts w:ascii="Times New Roman" w:eastAsia="Times New Roman" w:hAnsi="Times New Roman"/>
          <w:sz w:val="28"/>
          <w:szCs w:val="28"/>
          <w:lang w:eastAsia="ru-RU"/>
        </w:rPr>
        <w:t xml:space="preserve"> la finele anului 2013 </w:t>
      </w:r>
      <w:r w:rsidRPr="00B121AB">
        <w:rPr>
          <w:rFonts w:ascii="Times New Roman" w:eastAsia="Times New Roman" w:hAnsi="Times New Roman"/>
          <w:iCs/>
          <w:sz w:val="28"/>
          <w:szCs w:val="28"/>
          <w:lang w:eastAsia="ru-RU"/>
        </w:rPr>
        <w:t>Î.S.</w:t>
      </w:r>
      <w:r w:rsidRPr="00B121AB">
        <w:rPr>
          <w:rFonts w:ascii="Times New Roman" w:hAnsi="Times New Roman"/>
          <w:sz w:val="28"/>
          <w:szCs w:val="28"/>
        </w:rPr>
        <w:t xml:space="preserve"> „CRIS „Registru”</w:t>
      </w:r>
      <w:r w:rsidRPr="00B121AB">
        <w:rPr>
          <w:rFonts w:ascii="Times New Roman" w:eastAsia="Times New Roman" w:hAnsi="Times New Roman"/>
          <w:sz w:val="28"/>
          <w:szCs w:val="28"/>
          <w:lang w:eastAsia="ru-RU"/>
        </w:rPr>
        <w:t xml:space="preserve"> a utilizat din suma contractată a liniei de credit 14,7 mil.lei, cu rambursarea sumei de 14,4 mil.lei, soldul nerambursat constituind 0,3 mil.lei. Se atestă că, potrivit clauzelor contractuale, întreprinderea a achitat băncii, anterior eliberării creditului, un comision unic în sumă de 62,5 mii lei pentru acordarea întregii linii de credit. </w:t>
      </w:r>
      <w:r w:rsidRPr="00B121AB">
        <w:rPr>
          <w:rFonts w:ascii="Times New Roman" w:eastAsia="Times New Roman" w:hAnsi="Times New Roman"/>
          <w:bCs/>
          <w:iCs/>
          <w:sz w:val="28"/>
          <w:szCs w:val="28"/>
          <w:lang w:eastAsia="ru-RU"/>
        </w:rPr>
        <w:t>De menționat că, în vederea</w:t>
      </w:r>
      <w:r w:rsidRPr="00B121AB">
        <w:rPr>
          <w:rFonts w:ascii="Times New Roman" w:eastAsia="Times New Roman" w:hAnsi="Times New Roman"/>
          <w:sz w:val="28"/>
          <w:szCs w:val="28"/>
          <w:lang w:eastAsia="ru-RU"/>
        </w:rPr>
        <w:t xml:space="preserve"> garantării obligațiunii de rambursare a creditului acordat şi </w:t>
      </w:r>
      <w:proofErr w:type="spellStart"/>
      <w:r w:rsidRPr="00B121AB">
        <w:rPr>
          <w:rFonts w:ascii="Times New Roman" w:eastAsia="Times New Roman" w:hAnsi="Times New Roman"/>
          <w:sz w:val="28"/>
          <w:szCs w:val="28"/>
          <w:lang w:eastAsia="ru-RU"/>
        </w:rPr>
        <w:t>dobînzilor</w:t>
      </w:r>
      <w:proofErr w:type="spellEnd"/>
      <w:r w:rsidRPr="00B121AB">
        <w:rPr>
          <w:rFonts w:ascii="Times New Roman" w:eastAsia="Times New Roman" w:hAnsi="Times New Roman"/>
          <w:sz w:val="28"/>
          <w:szCs w:val="28"/>
          <w:lang w:eastAsia="ru-RU"/>
        </w:rPr>
        <w:t xml:space="preserve"> aferente, potrivit pct.1.2. din contractul de gaj, Î.S </w:t>
      </w:r>
      <w:r w:rsidRPr="00B121AB">
        <w:rPr>
          <w:rFonts w:ascii="Times New Roman" w:hAnsi="Times New Roman"/>
          <w:sz w:val="28"/>
          <w:szCs w:val="28"/>
        </w:rPr>
        <w:t xml:space="preserve">„CRIS „Registru” </w:t>
      </w:r>
      <w:r w:rsidRPr="00B121AB">
        <w:rPr>
          <w:rFonts w:ascii="Times New Roman" w:eastAsia="Times New Roman" w:hAnsi="Times New Roman"/>
          <w:sz w:val="28"/>
          <w:szCs w:val="28"/>
          <w:lang w:eastAsia="ru-RU"/>
        </w:rPr>
        <w:t>a constituit un gaj înregistrat asupra universalității de bunuri (</w:t>
      </w:r>
      <w:r w:rsidRPr="00B121AB">
        <w:rPr>
          <w:rFonts w:ascii="Times New Roman" w:eastAsia="Times New Roman" w:hAnsi="Times New Roman"/>
          <w:i/>
          <w:sz w:val="28"/>
          <w:szCs w:val="28"/>
          <w:lang w:eastAsia="ru-RU"/>
        </w:rPr>
        <w:t>materie primă și materiale de bază pentru producerea actelor de identitate pe 1452 de poziții</w:t>
      </w:r>
      <w:r w:rsidRPr="00B121AB">
        <w:rPr>
          <w:rFonts w:ascii="Times New Roman" w:eastAsia="Times New Roman" w:hAnsi="Times New Roman"/>
          <w:sz w:val="28"/>
          <w:szCs w:val="28"/>
          <w:lang w:eastAsia="ru-RU"/>
        </w:rPr>
        <w:t xml:space="preserve">) în valoare totală de 26,0 mil.lei. La situația din 31.12.2013, gajul înregistrat nu era radiat. Concomitent, în baza contractului de cesiune a fluxului mijloacelor financiare (pct.1), întreprinderea a cesionat băncii dreptul asupra unei părți a fluxului lunar de mijloace bănești parvenite în toate conturile sale curente deschise în băncile comerciale. </w:t>
      </w:r>
    </w:p>
    <w:p w:rsidR="00C116B1" w:rsidRPr="00B121AB" w:rsidRDefault="00C116B1" w:rsidP="00C116B1">
      <w:pPr>
        <w:spacing w:after="0" w:line="240" w:lineRule="auto"/>
        <w:ind w:firstLine="709"/>
        <w:jc w:val="both"/>
        <w:rPr>
          <w:rFonts w:ascii="Times New Roman" w:eastAsia="Times New Roman" w:hAnsi="Times New Roman"/>
          <w:sz w:val="28"/>
          <w:szCs w:val="28"/>
          <w:lang w:eastAsia="ru-RU"/>
        </w:rPr>
      </w:pPr>
      <w:r w:rsidRPr="00B121AB">
        <w:rPr>
          <w:rFonts w:ascii="Times New Roman" w:eastAsia="Times New Roman" w:hAnsi="Times New Roman"/>
          <w:bCs/>
          <w:iCs/>
          <w:sz w:val="28"/>
          <w:szCs w:val="28"/>
          <w:lang w:eastAsia="ru-RU"/>
        </w:rPr>
        <w:t xml:space="preserve">Auditul a relevat că contractarea creditelor bancare a determinat cheltuieli suplimentare pentru achitarea ratei </w:t>
      </w:r>
      <w:proofErr w:type="spellStart"/>
      <w:r w:rsidRPr="00B121AB">
        <w:rPr>
          <w:rFonts w:ascii="Times New Roman" w:eastAsia="Times New Roman" w:hAnsi="Times New Roman"/>
          <w:bCs/>
          <w:iCs/>
          <w:sz w:val="28"/>
          <w:szCs w:val="28"/>
          <w:lang w:eastAsia="ru-RU"/>
        </w:rPr>
        <w:t>dobînzii</w:t>
      </w:r>
      <w:proofErr w:type="spellEnd"/>
      <w:r w:rsidRPr="00B121AB">
        <w:rPr>
          <w:rFonts w:ascii="Times New Roman" w:eastAsia="Times New Roman" w:hAnsi="Times New Roman"/>
          <w:bCs/>
          <w:iCs/>
          <w:sz w:val="28"/>
          <w:szCs w:val="28"/>
          <w:lang w:eastAsia="ru-RU"/>
        </w:rPr>
        <w:t xml:space="preserve">, iar gajarea patrimoniului pentru asigurarea rambursării creditelor reprezintă un risc de înstrăinare forţată a bunurilor statului. Se menționează că, în </w:t>
      </w:r>
      <w:r w:rsidRPr="00B121AB">
        <w:rPr>
          <w:rFonts w:ascii="Times New Roman" w:eastAsia="Times New Roman" w:hAnsi="Times New Roman"/>
          <w:sz w:val="28"/>
          <w:szCs w:val="28"/>
          <w:lang w:eastAsia="ru-RU"/>
        </w:rPr>
        <w:t xml:space="preserve">anul 2013, întreprinderea, pentru utilizarea creditelor, a suportat cheltuieli rezultate din la achitarea </w:t>
      </w:r>
      <w:proofErr w:type="spellStart"/>
      <w:r w:rsidRPr="00B121AB">
        <w:rPr>
          <w:rFonts w:ascii="Times New Roman" w:eastAsia="Times New Roman" w:hAnsi="Times New Roman"/>
          <w:sz w:val="28"/>
          <w:szCs w:val="28"/>
          <w:lang w:eastAsia="ru-RU"/>
        </w:rPr>
        <w:t>dobînzilor</w:t>
      </w:r>
      <w:proofErr w:type="spellEnd"/>
      <w:r w:rsidRPr="00B121AB">
        <w:rPr>
          <w:rFonts w:ascii="Times New Roman" w:eastAsia="Times New Roman" w:hAnsi="Times New Roman"/>
          <w:sz w:val="28"/>
          <w:szCs w:val="28"/>
          <w:lang w:eastAsia="ru-RU"/>
        </w:rPr>
        <w:t xml:space="preserve"> către instituţiile financiare în sumă totală de 1,3 mil.lei. </w:t>
      </w:r>
    </w:p>
    <w:p w:rsidR="00C116B1" w:rsidRPr="002360DE" w:rsidRDefault="00C116B1" w:rsidP="00C116B1">
      <w:pPr>
        <w:spacing w:after="0" w:line="240" w:lineRule="auto"/>
        <w:ind w:firstLine="709"/>
        <w:jc w:val="both"/>
        <w:rPr>
          <w:rFonts w:ascii="Times New Roman" w:eastAsia="Times New Roman" w:hAnsi="Times New Roman"/>
          <w:sz w:val="16"/>
          <w:szCs w:val="16"/>
          <w:lang w:eastAsia="ru-RU"/>
        </w:rPr>
      </w:pPr>
    </w:p>
    <w:p w:rsidR="00C116B1" w:rsidRPr="00B121AB" w:rsidRDefault="00C116B1" w:rsidP="00C116B1">
      <w:pPr>
        <w:spacing w:after="0" w:line="240" w:lineRule="auto"/>
        <w:ind w:firstLine="709"/>
        <w:jc w:val="both"/>
        <w:rPr>
          <w:rFonts w:ascii="Times New Roman" w:hAnsi="Times New Roman"/>
          <w:b/>
          <w:i/>
          <w:sz w:val="28"/>
          <w:szCs w:val="28"/>
        </w:rPr>
      </w:pPr>
      <w:r w:rsidRPr="00B121AB">
        <w:rPr>
          <w:rFonts w:ascii="Times New Roman" w:hAnsi="Times New Roman"/>
          <w:b/>
          <w:i/>
          <w:sz w:val="28"/>
          <w:szCs w:val="28"/>
        </w:rPr>
        <w:t>Concluzii:</w:t>
      </w:r>
    </w:p>
    <w:p w:rsidR="00C116B1" w:rsidRPr="007909F2" w:rsidRDefault="00C116B1" w:rsidP="00C116B1">
      <w:pPr>
        <w:spacing w:after="0" w:line="240" w:lineRule="auto"/>
        <w:ind w:firstLine="709"/>
        <w:jc w:val="both"/>
        <w:rPr>
          <w:rFonts w:ascii="Times New Roman" w:hAnsi="Times New Roman"/>
          <w:i/>
          <w:sz w:val="28"/>
          <w:szCs w:val="28"/>
        </w:rPr>
      </w:pPr>
      <w:r w:rsidRPr="00B121AB">
        <w:rPr>
          <w:rFonts w:ascii="Times New Roman" w:hAnsi="Times New Roman"/>
          <w:bCs/>
          <w:i/>
          <w:iCs/>
          <w:sz w:val="28"/>
          <w:szCs w:val="28"/>
        </w:rPr>
        <w:t xml:space="preserve">În contextul celor constatate de audit, </w:t>
      </w:r>
      <w:r w:rsidRPr="00B121AB">
        <w:rPr>
          <w:rFonts w:ascii="Times New Roman" w:eastAsia="Times New Roman" w:hAnsi="Times New Roman"/>
          <w:i/>
          <w:sz w:val="28"/>
          <w:szCs w:val="28"/>
          <w:lang w:eastAsia="ru-RU"/>
        </w:rPr>
        <w:t>o importanță deosebită revine monitorizării permanente a respectării termenelor de recuperare a creanțelor și achitării datoriilor, fiind evidențiată necesitatea intensificării măsurilor de asigurare a conformității acestora</w:t>
      </w:r>
      <w:r>
        <w:rPr>
          <w:rFonts w:ascii="Times New Roman" w:eastAsia="Times New Roman" w:hAnsi="Times New Roman"/>
          <w:i/>
          <w:sz w:val="28"/>
          <w:szCs w:val="28"/>
          <w:lang w:eastAsia="ru-RU"/>
        </w:rPr>
        <w:t xml:space="preserve">, precum </w:t>
      </w:r>
      <w:r w:rsidRPr="007909F2">
        <w:rPr>
          <w:rFonts w:ascii="Times New Roman" w:hAnsi="Times New Roman"/>
          <w:i/>
          <w:sz w:val="28"/>
          <w:szCs w:val="28"/>
        </w:rPr>
        <w:t>și consolidării acțiunilor fondatorului și organelor de conducere ale întreprinderii în vederea analizei și monitorizării permanente a acesteia.</w:t>
      </w:r>
      <w:r>
        <w:rPr>
          <w:rFonts w:ascii="Times New Roman" w:hAnsi="Times New Roman"/>
          <w:i/>
          <w:sz w:val="28"/>
          <w:szCs w:val="28"/>
        </w:rPr>
        <w:t xml:space="preserve"> </w:t>
      </w:r>
      <w:r w:rsidRPr="00B121AB">
        <w:rPr>
          <w:rFonts w:ascii="Times New Roman" w:eastAsia="Times New Roman" w:hAnsi="Times New Roman"/>
          <w:i/>
          <w:sz w:val="28"/>
          <w:szCs w:val="28"/>
          <w:lang w:eastAsia="ru-RU"/>
        </w:rPr>
        <w:t>În acest aspect, se atestă creșterea continuă a creanțelor Î.S.</w:t>
      </w:r>
      <w:r>
        <w:rPr>
          <w:rFonts w:ascii="Times New Roman" w:eastAsia="Times New Roman" w:hAnsi="Times New Roman"/>
          <w:i/>
          <w:sz w:val="28"/>
          <w:szCs w:val="28"/>
          <w:lang w:eastAsia="ru-RU"/>
        </w:rPr>
        <w:t xml:space="preserve"> </w:t>
      </w:r>
      <w:r w:rsidRPr="00B121AB">
        <w:rPr>
          <w:rFonts w:ascii="Times New Roman" w:eastAsia="Times New Roman" w:hAnsi="Times New Roman"/>
          <w:i/>
          <w:sz w:val="28"/>
          <w:szCs w:val="28"/>
          <w:lang w:eastAsia="ru-RU"/>
        </w:rPr>
        <w:t xml:space="preserve">„CRIS „Registru”, fapt care are impact asupra rezultatelor activității economico-financiare. Se menționează prezența unor creanțe compromise în sumă </w:t>
      </w:r>
      <w:r w:rsidRPr="00B121AB">
        <w:rPr>
          <w:rFonts w:ascii="Times New Roman" w:hAnsi="Times New Roman"/>
          <w:bCs/>
          <w:i/>
          <w:iCs/>
          <w:sz w:val="28"/>
          <w:szCs w:val="28"/>
        </w:rPr>
        <w:t>totală de 13,9 mil.lei, formate în anii 2002-2008, pentru care</w:t>
      </w:r>
      <w:r w:rsidRPr="00B121AB">
        <w:rPr>
          <w:rFonts w:ascii="Times New Roman" w:hAnsi="Times New Roman"/>
          <w:sz w:val="28"/>
          <w:szCs w:val="28"/>
        </w:rPr>
        <w:t xml:space="preserve"> </w:t>
      </w:r>
      <w:r w:rsidRPr="00B121AB">
        <w:rPr>
          <w:rFonts w:ascii="Times New Roman" w:hAnsi="Times New Roman"/>
          <w:i/>
          <w:sz w:val="28"/>
          <w:szCs w:val="28"/>
        </w:rPr>
        <w:t>întreprinderea nu a creat provizioane în scopul evitării riscului afectării rezultatului financiar,</w:t>
      </w:r>
      <w:r w:rsidRPr="00B121AB">
        <w:rPr>
          <w:rFonts w:ascii="Times New Roman" w:hAnsi="Times New Roman"/>
          <w:sz w:val="28"/>
          <w:szCs w:val="28"/>
        </w:rPr>
        <w:t xml:space="preserve"> </w:t>
      </w:r>
      <w:r w:rsidRPr="00B121AB">
        <w:rPr>
          <w:rFonts w:ascii="Times New Roman" w:hAnsi="Times New Roman"/>
          <w:bCs/>
          <w:i/>
          <w:iCs/>
          <w:sz w:val="28"/>
          <w:szCs w:val="28"/>
        </w:rPr>
        <w:t xml:space="preserve">precum și admiterea formării de către una dintre  întreprinderile-fiice a creanței cu risc de nerecuperare în sumă totală de 3,4 mil.lei. Concomitent, se remarcă prezența și altor creanțe cu risc de nerecuperare în sumă de circa 3,6 mil. lei (aferente situațiilor de dare în locațiune și celor legate de terminalele electronice). </w:t>
      </w:r>
    </w:p>
    <w:p w:rsidR="00C116B1" w:rsidRPr="00B121AB" w:rsidRDefault="00C116B1" w:rsidP="00C116B1">
      <w:pPr>
        <w:pStyle w:val="ab"/>
        <w:tabs>
          <w:tab w:val="left" w:pos="567"/>
        </w:tabs>
        <w:ind w:firstLine="709"/>
        <w:rPr>
          <w:i/>
          <w:iCs/>
          <w:sz w:val="28"/>
          <w:szCs w:val="28"/>
        </w:rPr>
      </w:pPr>
      <w:r w:rsidRPr="00B121AB">
        <w:rPr>
          <w:i/>
          <w:iCs/>
          <w:sz w:val="28"/>
          <w:szCs w:val="28"/>
        </w:rPr>
        <w:t>Auditul atestă că, în vederea onorării angajamentelor de plată, s-a admis situația de formare a unor datorii, al căror sold la finele anului de gestiune 2013 constituia 100,8 mil.lei, din care 60,3 m</w:t>
      </w:r>
      <w:r>
        <w:rPr>
          <w:i/>
          <w:iCs/>
          <w:sz w:val="28"/>
          <w:szCs w:val="28"/>
        </w:rPr>
        <w:t>il.lei –</w:t>
      </w:r>
      <w:r w:rsidRPr="00B121AB">
        <w:rPr>
          <w:i/>
          <w:iCs/>
          <w:sz w:val="28"/>
          <w:szCs w:val="28"/>
        </w:rPr>
        <w:t xml:space="preserve"> datorii față de persoane fizice pentru perfectarea documentelor înregistrate incorect ca avansuri, deși urmau a fi înregistrate ca venituri anticipate, inclusiv pe parcursul anului 2013  suma de 54,8 mil.lei s-a menținut fără circulație.</w:t>
      </w:r>
    </w:p>
    <w:p w:rsidR="00C116B1" w:rsidRDefault="00C116B1" w:rsidP="00C116B1">
      <w:pPr>
        <w:pStyle w:val="ab"/>
        <w:tabs>
          <w:tab w:val="left" w:pos="567"/>
        </w:tabs>
        <w:ind w:firstLine="709"/>
        <w:rPr>
          <w:i/>
          <w:sz w:val="28"/>
          <w:szCs w:val="28"/>
        </w:rPr>
      </w:pPr>
      <w:r w:rsidRPr="00B121AB">
        <w:rPr>
          <w:i/>
          <w:sz w:val="28"/>
          <w:szCs w:val="28"/>
        </w:rPr>
        <w:t xml:space="preserve">În condițiile evoluției principalilor indicatori ai activității economico-financiare a Î.S.„CRIS „Registru”, care a condiționat necesitatea completării mijloacelor circulante, întreprinderea a recurs, în anii 2012-2013, la surse </w:t>
      </w:r>
      <w:r w:rsidRPr="00B121AB">
        <w:rPr>
          <w:i/>
          <w:sz w:val="28"/>
          <w:szCs w:val="28"/>
        </w:rPr>
        <w:lastRenderedPageBreak/>
        <w:t>spontane de finanțare (prin contractarea creditelor comerciale și a unei linii de credit), în sumă totală de 44,3 mil.lei. În această situație, costurile aferente obținerii și deservirii creditelor au condiționat majorarea cheltuielilor întreprinderii cu circa 1,3 mil.lei.</w:t>
      </w:r>
    </w:p>
    <w:p w:rsidR="00C116B1" w:rsidRPr="00B121AB" w:rsidRDefault="00C116B1" w:rsidP="00C116B1">
      <w:pPr>
        <w:pStyle w:val="ab"/>
        <w:tabs>
          <w:tab w:val="left" w:pos="567"/>
        </w:tabs>
        <w:ind w:firstLine="709"/>
        <w:rPr>
          <w:i/>
          <w:sz w:val="28"/>
          <w:szCs w:val="28"/>
        </w:rPr>
      </w:pPr>
      <w:r w:rsidRPr="00B121AB">
        <w:rPr>
          <w:i/>
          <w:sz w:val="28"/>
          <w:szCs w:val="28"/>
        </w:rPr>
        <w:t xml:space="preserve">  </w:t>
      </w:r>
    </w:p>
    <w:p w:rsidR="00C116B1" w:rsidRPr="00B121AB" w:rsidRDefault="00C116B1" w:rsidP="00C116B1">
      <w:pPr>
        <w:pStyle w:val="Normal"/>
        <w:ind w:firstLine="709"/>
        <w:rPr>
          <w:rFonts w:ascii="Times New Roman" w:hAnsi="Times New Roman"/>
          <w:b/>
          <w:i/>
          <w:sz w:val="28"/>
          <w:szCs w:val="28"/>
          <w:lang w:val="ro-MO"/>
        </w:rPr>
      </w:pPr>
      <w:r w:rsidRPr="00B121AB">
        <w:rPr>
          <w:rFonts w:ascii="Times New Roman" w:hAnsi="Times New Roman"/>
          <w:b/>
          <w:i/>
          <w:sz w:val="28"/>
          <w:szCs w:val="28"/>
          <w:lang w:val="ro-MO"/>
        </w:rPr>
        <w:t>Recomandări Î.S „CRIS „Registru”:</w:t>
      </w:r>
    </w:p>
    <w:p w:rsidR="00C116B1" w:rsidRPr="00B121AB" w:rsidRDefault="00C116B1" w:rsidP="00C116B1">
      <w:pPr>
        <w:numPr>
          <w:ilvl w:val="0"/>
          <w:numId w:val="24"/>
        </w:numPr>
        <w:tabs>
          <w:tab w:val="left" w:pos="993"/>
          <w:tab w:val="left" w:pos="1134"/>
        </w:tabs>
        <w:spacing w:after="0" w:line="240" w:lineRule="auto"/>
        <w:ind w:left="0" w:firstLine="709"/>
        <w:jc w:val="both"/>
        <w:rPr>
          <w:rFonts w:ascii="Times New Roman" w:hAnsi="Times New Roman"/>
          <w:i/>
          <w:sz w:val="28"/>
          <w:szCs w:val="28"/>
        </w:rPr>
      </w:pPr>
      <w:r w:rsidRPr="00B121AB">
        <w:rPr>
          <w:rFonts w:ascii="Times New Roman" w:eastAsia="Times New Roman" w:hAnsi="Times New Roman"/>
          <w:i/>
          <w:iCs/>
          <w:sz w:val="28"/>
          <w:szCs w:val="28"/>
          <w:lang w:eastAsia="ru-RU"/>
        </w:rPr>
        <w:t xml:space="preserve">Să intensifice măsurile de asigurare a conformității administrării creanțelor și datoriilor prin implementarea unor proceduri ce ar reglementa monitorizarea formării acestora, crearea provizioanelor pentru creanțele compromise, cu clasificarea acestora „pe termen lung” și „pe termen scurt”, precum și atribuirea la „venituri anticipate”a plăților pentru servicii percepute în avans de la persoane fizice. </w:t>
      </w:r>
    </w:p>
    <w:p w:rsidR="00C116B1" w:rsidRPr="00B121AB" w:rsidRDefault="00C116B1" w:rsidP="00C116B1">
      <w:pPr>
        <w:numPr>
          <w:ilvl w:val="0"/>
          <w:numId w:val="24"/>
        </w:numPr>
        <w:tabs>
          <w:tab w:val="left" w:pos="993"/>
          <w:tab w:val="left" w:pos="1134"/>
        </w:tabs>
        <w:spacing w:after="0" w:line="240" w:lineRule="auto"/>
        <w:ind w:left="0" w:firstLine="709"/>
        <w:jc w:val="both"/>
        <w:rPr>
          <w:rFonts w:ascii="Times New Roman" w:hAnsi="Times New Roman"/>
          <w:i/>
          <w:sz w:val="28"/>
          <w:szCs w:val="28"/>
        </w:rPr>
      </w:pPr>
      <w:r w:rsidRPr="00B121AB">
        <w:rPr>
          <w:rFonts w:ascii="Times New Roman" w:eastAsia="Times New Roman" w:hAnsi="Times New Roman"/>
          <w:i/>
          <w:iCs/>
          <w:sz w:val="28"/>
          <w:szCs w:val="28"/>
          <w:lang w:eastAsia="ru-RU"/>
        </w:rPr>
        <w:t xml:space="preserve"> Să întreprindă acțiuni concrete de recuperare a creanțelor întreprinderii-fiice S.R.L. SC„</w:t>
      </w:r>
      <w:proofErr w:type="spellStart"/>
      <w:r w:rsidRPr="00B121AB">
        <w:rPr>
          <w:rFonts w:ascii="Times New Roman" w:eastAsia="Times New Roman" w:hAnsi="Times New Roman"/>
          <w:i/>
          <w:iCs/>
          <w:sz w:val="28"/>
          <w:szCs w:val="28"/>
          <w:lang w:eastAsia="ru-RU"/>
        </w:rPr>
        <w:t>IT-Cafe</w:t>
      </w:r>
      <w:proofErr w:type="spellEnd"/>
      <w:r w:rsidRPr="00B121AB">
        <w:rPr>
          <w:rFonts w:ascii="Times New Roman" w:eastAsia="Times New Roman" w:hAnsi="Times New Roman"/>
          <w:i/>
          <w:iCs/>
          <w:sz w:val="28"/>
          <w:szCs w:val="28"/>
          <w:lang w:eastAsia="ru-RU"/>
        </w:rPr>
        <w:t>”, cu utilizarea unor instrumente eficiente de monitorizare a activității întreprinderii.</w:t>
      </w:r>
    </w:p>
    <w:p w:rsidR="00C116B1" w:rsidRPr="00B121AB" w:rsidRDefault="00C116B1" w:rsidP="00C116B1">
      <w:pPr>
        <w:numPr>
          <w:ilvl w:val="0"/>
          <w:numId w:val="24"/>
        </w:numPr>
        <w:tabs>
          <w:tab w:val="left" w:pos="993"/>
          <w:tab w:val="left" w:pos="1134"/>
        </w:tabs>
        <w:spacing w:after="0" w:line="240" w:lineRule="auto"/>
        <w:ind w:left="0" w:firstLine="709"/>
        <w:jc w:val="both"/>
        <w:rPr>
          <w:rFonts w:ascii="Times New Roman" w:hAnsi="Times New Roman"/>
          <w:i/>
          <w:sz w:val="28"/>
          <w:szCs w:val="28"/>
        </w:rPr>
      </w:pPr>
      <w:r w:rsidRPr="00B121AB">
        <w:rPr>
          <w:rFonts w:ascii="Times New Roman" w:hAnsi="Times New Roman"/>
          <w:i/>
          <w:sz w:val="28"/>
          <w:szCs w:val="28"/>
        </w:rPr>
        <w:t xml:space="preserve">Să monitorizeze strict direcționarea utilizării mijloacelor financiare, în scopul evitării situațiilor de atragere a creditelor bancare cu achitarea </w:t>
      </w:r>
      <w:proofErr w:type="spellStart"/>
      <w:r w:rsidRPr="00B121AB">
        <w:rPr>
          <w:rFonts w:ascii="Times New Roman" w:hAnsi="Times New Roman"/>
          <w:i/>
          <w:sz w:val="28"/>
          <w:szCs w:val="28"/>
        </w:rPr>
        <w:t>dobînzilor</w:t>
      </w:r>
      <w:proofErr w:type="spellEnd"/>
      <w:r w:rsidRPr="00B121AB">
        <w:rPr>
          <w:rFonts w:ascii="Times New Roman" w:hAnsi="Times New Roman"/>
          <w:i/>
          <w:sz w:val="28"/>
          <w:szCs w:val="28"/>
        </w:rPr>
        <w:t xml:space="preserve"> aferente, pentru a exclude influența acestora asupra situației financiare a întreprinderii, în special asupra costurilor serviciilor prestate populației.</w:t>
      </w:r>
    </w:p>
    <w:p w:rsidR="00C116B1" w:rsidRPr="00B121AB" w:rsidRDefault="00C116B1" w:rsidP="00C116B1">
      <w:pPr>
        <w:numPr>
          <w:ilvl w:val="0"/>
          <w:numId w:val="24"/>
        </w:numPr>
        <w:tabs>
          <w:tab w:val="left" w:pos="993"/>
          <w:tab w:val="left" w:pos="1134"/>
        </w:tabs>
        <w:spacing w:after="0" w:line="240" w:lineRule="auto"/>
        <w:ind w:left="0" w:firstLine="709"/>
        <w:jc w:val="both"/>
        <w:rPr>
          <w:rFonts w:ascii="Times New Roman" w:hAnsi="Times New Roman"/>
          <w:i/>
          <w:sz w:val="28"/>
          <w:szCs w:val="28"/>
        </w:rPr>
      </w:pPr>
      <w:r w:rsidRPr="00B121AB">
        <w:rPr>
          <w:rFonts w:ascii="Times New Roman" w:eastAsia="Times New Roman" w:hAnsi="Times New Roman"/>
          <w:i/>
          <w:iCs/>
          <w:sz w:val="28"/>
          <w:szCs w:val="28"/>
          <w:lang w:eastAsia="ru-RU"/>
        </w:rPr>
        <w:t xml:space="preserve"> </w:t>
      </w:r>
      <w:r w:rsidRPr="00B121AB">
        <w:rPr>
          <w:rFonts w:ascii="Times New Roman" w:hAnsi="Times New Roman"/>
          <w:i/>
          <w:sz w:val="28"/>
          <w:szCs w:val="28"/>
        </w:rPr>
        <w:t xml:space="preserve">Să reflecte în evidența contabilă suma penalităților și </w:t>
      </w:r>
      <w:proofErr w:type="spellStart"/>
      <w:r w:rsidRPr="00B121AB">
        <w:rPr>
          <w:rFonts w:ascii="Times New Roman" w:hAnsi="Times New Roman"/>
          <w:i/>
          <w:sz w:val="28"/>
          <w:szCs w:val="28"/>
        </w:rPr>
        <w:t>dobînzilor</w:t>
      </w:r>
      <w:proofErr w:type="spellEnd"/>
      <w:r w:rsidRPr="00B121AB">
        <w:rPr>
          <w:rFonts w:ascii="Times New Roman" w:hAnsi="Times New Roman"/>
          <w:i/>
          <w:sz w:val="28"/>
          <w:szCs w:val="28"/>
        </w:rPr>
        <w:t xml:space="preserve"> de </w:t>
      </w:r>
      <w:proofErr w:type="spellStart"/>
      <w:r w:rsidRPr="00B121AB">
        <w:rPr>
          <w:rFonts w:ascii="Times New Roman" w:hAnsi="Times New Roman"/>
          <w:i/>
          <w:sz w:val="28"/>
          <w:szCs w:val="28"/>
        </w:rPr>
        <w:t>întîrziere</w:t>
      </w:r>
      <w:proofErr w:type="spellEnd"/>
      <w:r w:rsidRPr="00B121AB">
        <w:rPr>
          <w:rFonts w:ascii="Times New Roman" w:hAnsi="Times New Roman"/>
          <w:i/>
          <w:sz w:val="28"/>
          <w:szCs w:val="28"/>
        </w:rPr>
        <w:t xml:space="preserve"> calculate S.R.L.„</w:t>
      </w:r>
      <w:proofErr w:type="spellStart"/>
      <w:r w:rsidRPr="00B121AB">
        <w:rPr>
          <w:rFonts w:ascii="Times New Roman" w:hAnsi="Times New Roman"/>
          <w:i/>
          <w:sz w:val="28"/>
          <w:szCs w:val="28"/>
        </w:rPr>
        <w:t>Media-Portal</w:t>
      </w:r>
      <w:proofErr w:type="spellEnd"/>
      <w:r w:rsidRPr="00B121AB">
        <w:rPr>
          <w:rFonts w:ascii="Times New Roman" w:hAnsi="Times New Roman"/>
          <w:i/>
          <w:sz w:val="28"/>
          <w:szCs w:val="28"/>
        </w:rPr>
        <w:t>” în sumă totală de 123,0 mii lei și să întreprindă măsuri de recuperare a acestora, precum și a sumei de bază a împrumutului în mărime de 535,0 mii lei.</w:t>
      </w:r>
    </w:p>
    <w:p w:rsidR="00C116B1" w:rsidRDefault="00C116B1" w:rsidP="00C116B1">
      <w:pPr>
        <w:numPr>
          <w:ilvl w:val="0"/>
          <w:numId w:val="24"/>
        </w:numPr>
        <w:tabs>
          <w:tab w:val="left" w:pos="426"/>
          <w:tab w:val="left" w:pos="567"/>
          <w:tab w:val="left" w:pos="993"/>
          <w:tab w:val="left" w:pos="1134"/>
        </w:tabs>
        <w:suppressAutoHyphens/>
        <w:spacing w:after="0" w:line="240" w:lineRule="auto"/>
        <w:ind w:left="0" w:right="113" w:firstLine="709"/>
        <w:contextualSpacing/>
        <w:jc w:val="both"/>
        <w:rPr>
          <w:rFonts w:ascii="Times New Roman" w:hAnsi="Times New Roman"/>
          <w:i/>
          <w:sz w:val="28"/>
          <w:szCs w:val="28"/>
        </w:rPr>
      </w:pPr>
      <w:r w:rsidRPr="00B121AB">
        <w:rPr>
          <w:rFonts w:ascii="Times New Roman" w:hAnsi="Times New Roman"/>
          <w:i/>
          <w:sz w:val="28"/>
          <w:szCs w:val="28"/>
        </w:rPr>
        <w:t>Să integreze modulul de evidență a plăților încasate de la persoane fizice în sistemul informațional contabil, în vederea asigurării evidenței nominale a avansurilor primite, pentru o raportare veridică a veniturilor, cu determinarea corectă a rezultatelor financiare ale întreprinderii aferente perioadei prestării efective a serviciilor de documentare.</w:t>
      </w:r>
    </w:p>
    <w:p w:rsidR="00C116B1" w:rsidRDefault="00C116B1" w:rsidP="00C116B1">
      <w:pPr>
        <w:tabs>
          <w:tab w:val="left" w:pos="426"/>
          <w:tab w:val="left" w:pos="567"/>
          <w:tab w:val="left" w:pos="993"/>
          <w:tab w:val="left" w:pos="1134"/>
        </w:tabs>
        <w:suppressAutoHyphens/>
        <w:spacing w:after="0" w:line="240" w:lineRule="auto"/>
        <w:ind w:left="709" w:right="113"/>
        <w:contextualSpacing/>
        <w:jc w:val="both"/>
        <w:rPr>
          <w:rFonts w:ascii="Times New Roman" w:hAnsi="Times New Roman"/>
          <w:i/>
          <w:sz w:val="28"/>
          <w:szCs w:val="28"/>
        </w:rPr>
      </w:pPr>
    </w:p>
    <w:p w:rsidR="00C116B1" w:rsidRPr="002360DE" w:rsidRDefault="00C116B1" w:rsidP="00C116B1">
      <w:pPr>
        <w:spacing w:after="0" w:line="240" w:lineRule="auto"/>
        <w:ind w:firstLine="709"/>
        <w:jc w:val="both"/>
        <w:rPr>
          <w:rFonts w:ascii="Times New Roman" w:eastAsia="Times New Roman" w:hAnsi="Times New Roman"/>
          <w:sz w:val="16"/>
          <w:szCs w:val="16"/>
          <w:lang w:eastAsia="ru-RU"/>
        </w:rPr>
      </w:pPr>
    </w:p>
    <w:p w:rsidR="00C116B1" w:rsidRPr="00B121AB" w:rsidRDefault="00C116B1" w:rsidP="00C116B1">
      <w:pPr>
        <w:pStyle w:val="a3"/>
        <w:numPr>
          <w:ilvl w:val="1"/>
          <w:numId w:val="10"/>
        </w:numPr>
        <w:tabs>
          <w:tab w:val="left" w:pos="142"/>
          <w:tab w:val="left" w:pos="993"/>
          <w:tab w:val="left" w:pos="1134"/>
        </w:tabs>
        <w:spacing w:after="0" w:line="240" w:lineRule="auto"/>
        <w:ind w:left="0" w:firstLine="709"/>
        <w:jc w:val="both"/>
        <w:rPr>
          <w:rFonts w:ascii="Times New Roman" w:eastAsia="Times New Roman" w:hAnsi="Times New Roman"/>
          <w:iCs/>
          <w:sz w:val="28"/>
          <w:szCs w:val="28"/>
          <w:lang w:eastAsia="ru-RU"/>
        </w:rPr>
      </w:pPr>
      <w:r>
        <w:rPr>
          <w:rFonts w:ascii="Times New Roman" w:hAnsi="Times New Roman"/>
          <w:b/>
          <w:sz w:val="28"/>
          <w:szCs w:val="28"/>
        </w:rPr>
        <w:t>.</w:t>
      </w:r>
      <w:r w:rsidRPr="00B121AB">
        <w:rPr>
          <w:rFonts w:ascii="Times New Roman" w:hAnsi="Times New Roman"/>
          <w:b/>
          <w:sz w:val="28"/>
          <w:szCs w:val="28"/>
        </w:rPr>
        <w:t>Cu privire la conformitatea achizițiilor unor mărfuri, lucrări  și servicii</w:t>
      </w:r>
    </w:p>
    <w:p w:rsidR="00C116B1" w:rsidRPr="00B121AB" w:rsidRDefault="00C116B1" w:rsidP="00C116B1">
      <w:pPr>
        <w:pStyle w:val="a3"/>
        <w:tabs>
          <w:tab w:val="left" w:pos="426"/>
        </w:tabs>
        <w:spacing w:after="0" w:line="240" w:lineRule="auto"/>
        <w:ind w:left="0" w:firstLine="709"/>
        <w:jc w:val="both"/>
        <w:rPr>
          <w:rFonts w:ascii="Times New Roman" w:hAnsi="Times New Roman"/>
          <w:sz w:val="28"/>
          <w:szCs w:val="28"/>
        </w:rPr>
      </w:pPr>
      <w:r w:rsidRPr="00B121AB">
        <w:rPr>
          <w:rFonts w:ascii="Times New Roman" w:hAnsi="Times New Roman"/>
          <w:sz w:val="28"/>
          <w:szCs w:val="28"/>
        </w:rPr>
        <w:t xml:space="preserve">În anul 2013, conform bugetului Î.S. „CRIS „Registru”, pentru  achizițiile de mărfuri, lucrări şi servicii au fost prevăzute surse de finanțare în valoare de 195,0 mil.lei, real </w:t>
      </w:r>
      <w:proofErr w:type="spellStart"/>
      <w:r w:rsidRPr="00B121AB">
        <w:rPr>
          <w:rFonts w:ascii="Times New Roman" w:hAnsi="Times New Roman"/>
          <w:sz w:val="28"/>
          <w:szCs w:val="28"/>
        </w:rPr>
        <w:t>efectuîndu-se</w:t>
      </w:r>
      <w:proofErr w:type="spellEnd"/>
      <w:r w:rsidRPr="00B121AB">
        <w:rPr>
          <w:rFonts w:ascii="Times New Roman" w:hAnsi="Times New Roman"/>
          <w:sz w:val="28"/>
          <w:szCs w:val="28"/>
        </w:rPr>
        <w:t xml:space="preserve"> procurări de circa 181,9 mil.lei, sau 93,3% din volumul anual planificat. În activitatea de achiziționare, pe parcursul anului 2013,</w:t>
      </w:r>
      <w:r>
        <w:rPr>
          <w:rFonts w:ascii="Times New Roman" w:hAnsi="Times New Roman"/>
          <w:sz w:val="28"/>
          <w:szCs w:val="28"/>
        </w:rPr>
        <w:t xml:space="preserve"> Î.S. „CRIS „Registru”</w:t>
      </w:r>
      <w:r w:rsidRPr="00B121AB">
        <w:rPr>
          <w:rFonts w:ascii="Times New Roman" w:hAnsi="Times New Roman"/>
          <w:sz w:val="28"/>
          <w:szCs w:val="28"/>
        </w:rPr>
        <w:t xml:space="preserve"> s-a ghidat de prevederile mai multor acte administrative</w:t>
      </w:r>
      <w:r>
        <w:rPr>
          <w:rFonts w:ascii="Times New Roman" w:hAnsi="Times New Roman"/>
          <w:sz w:val="28"/>
          <w:szCs w:val="28"/>
        </w:rPr>
        <w:t xml:space="preserve"> </w:t>
      </w:r>
      <w:r w:rsidRPr="00B121AB">
        <w:rPr>
          <w:rFonts w:ascii="Times New Roman" w:hAnsi="Times New Roman"/>
          <w:sz w:val="28"/>
          <w:szCs w:val="28"/>
        </w:rPr>
        <w:t>interne</w:t>
      </w:r>
      <w:r w:rsidRPr="00B121AB">
        <w:rPr>
          <w:rStyle w:val="af"/>
          <w:rFonts w:ascii="Times New Roman" w:hAnsi="Times New Roman"/>
          <w:sz w:val="28"/>
          <w:szCs w:val="28"/>
        </w:rPr>
        <w:footnoteReference w:id="40"/>
      </w:r>
      <w:r w:rsidRPr="00B121AB">
        <w:rPr>
          <w:rFonts w:ascii="Times New Roman" w:hAnsi="Times New Roman"/>
          <w:sz w:val="28"/>
          <w:szCs w:val="28"/>
        </w:rPr>
        <w:t xml:space="preserve">, inițiind și </w:t>
      </w:r>
      <w:proofErr w:type="spellStart"/>
      <w:r w:rsidRPr="00B121AB">
        <w:rPr>
          <w:rFonts w:ascii="Times New Roman" w:hAnsi="Times New Roman"/>
          <w:sz w:val="28"/>
          <w:szCs w:val="28"/>
        </w:rPr>
        <w:t>desfășurînd</w:t>
      </w:r>
      <w:proofErr w:type="spellEnd"/>
      <w:r w:rsidRPr="00B121AB">
        <w:rPr>
          <w:rFonts w:ascii="Times New Roman" w:hAnsi="Times New Roman"/>
          <w:sz w:val="28"/>
          <w:szCs w:val="28"/>
        </w:rPr>
        <w:t xml:space="preserve"> 4 achiziţii dintr-o singură sursă, cu încheierea a 4 contracte, și 18 proceduri prin metoda cererii ofertelor de preţuri, fiind încheiate 23 de contracte.</w:t>
      </w:r>
    </w:p>
    <w:p w:rsidR="00C116B1" w:rsidRPr="00B121AB" w:rsidRDefault="00C116B1" w:rsidP="00C116B1">
      <w:pPr>
        <w:pStyle w:val="a3"/>
        <w:spacing w:after="0" w:line="240" w:lineRule="auto"/>
        <w:ind w:left="0" w:firstLine="709"/>
        <w:jc w:val="both"/>
        <w:rPr>
          <w:rFonts w:ascii="Times New Roman" w:hAnsi="Times New Roman"/>
          <w:sz w:val="28"/>
          <w:szCs w:val="28"/>
        </w:rPr>
      </w:pPr>
      <w:r w:rsidRPr="00B121AB">
        <w:rPr>
          <w:rFonts w:ascii="Times New Roman" w:hAnsi="Times New Roman"/>
          <w:sz w:val="28"/>
          <w:szCs w:val="28"/>
        </w:rPr>
        <w:t xml:space="preserve">Verificările auditului atestă faptul că procurările prin proceduri de achiziție au constituit doar 59,8 mil.lei, sau 32,9% din volumul total de procurări în  anul </w:t>
      </w:r>
      <w:r w:rsidRPr="00B121AB">
        <w:rPr>
          <w:rFonts w:ascii="Times New Roman" w:hAnsi="Times New Roman"/>
          <w:sz w:val="28"/>
          <w:szCs w:val="28"/>
        </w:rPr>
        <w:lastRenderedPageBreak/>
        <w:t xml:space="preserve">2013. Restul procurărilor s-au efectuat în afara procedurilor de achiziție,  prin încheierea de contracte, a căror valoare unitară </w:t>
      </w:r>
      <w:proofErr w:type="spellStart"/>
      <w:r w:rsidRPr="00B121AB">
        <w:rPr>
          <w:rFonts w:ascii="Times New Roman" w:hAnsi="Times New Roman"/>
          <w:sz w:val="28"/>
          <w:szCs w:val="28"/>
        </w:rPr>
        <w:t>pînă</w:t>
      </w:r>
      <w:proofErr w:type="spellEnd"/>
      <w:r w:rsidRPr="00B121AB">
        <w:rPr>
          <w:rFonts w:ascii="Times New Roman" w:hAnsi="Times New Roman"/>
          <w:sz w:val="28"/>
          <w:szCs w:val="28"/>
        </w:rPr>
        <w:t xml:space="preserve"> la 01.08.2013 nu depășea limita de 150,0 mii lei și, ulterior, de 180,0 mii lei. </w:t>
      </w:r>
    </w:p>
    <w:p w:rsidR="00C116B1" w:rsidRPr="00B121AB" w:rsidRDefault="00C116B1" w:rsidP="00C116B1">
      <w:pPr>
        <w:spacing w:after="0" w:line="240" w:lineRule="auto"/>
        <w:ind w:firstLine="709"/>
        <w:jc w:val="both"/>
        <w:rPr>
          <w:rFonts w:ascii="Times New Roman" w:hAnsi="Times New Roman"/>
          <w:b/>
          <w:i/>
          <w:sz w:val="28"/>
          <w:szCs w:val="28"/>
        </w:rPr>
      </w:pPr>
      <w:r w:rsidRPr="00B121AB">
        <w:rPr>
          <w:rFonts w:ascii="Times New Roman" w:hAnsi="Times New Roman"/>
          <w:sz w:val="28"/>
          <w:szCs w:val="28"/>
        </w:rPr>
        <w:t>Echipa de audit a supus verificării un eșantion de 30% din valoarea totală a procurărilor efectuate de Î.S. „CRIS „Registru” pe parcursul anului 2013, ce reprezintă 80,8% (48,3 mil.lei din 59,8 mil.lei) din procurările efectuate prin proceduri de achiziție și 4,7% (77 contracte în valoare de 5,7 mil.lei din totalul de 122,1 mil.lei) din procurările fără desfășurarea procedurilor de achiziție.</w:t>
      </w:r>
    </w:p>
    <w:p w:rsidR="00C116B1" w:rsidRPr="00B121AB" w:rsidRDefault="00C116B1" w:rsidP="00C116B1">
      <w:pPr>
        <w:spacing w:after="0" w:line="240" w:lineRule="auto"/>
        <w:ind w:firstLine="709"/>
        <w:jc w:val="both"/>
        <w:rPr>
          <w:rFonts w:ascii="Times New Roman" w:hAnsi="Times New Roman"/>
          <w:kern w:val="16"/>
          <w:sz w:val="28"/>
          <w:szCs w:val="28"/>
        </w:rPr>
      </w:pPr>
      <w:r w:rsidRPr="00B121AB">
        <w:rPr>
          <w:rFonts w:ascii="Times New Roman" w:hAnsi="Times New Roman"/>
          <w:sz w:val="28"/>
          <w:szCs w:val="28"/>
        </w:rPr>
        <w:t xml:space="preserve">Dat fiind că întreprinderea a fost constituită exclusiv pentru a satisface necesitățile de interes public, </w:t>
      </w:r>
      <w:proofErr w:type="spellStart"/>
      <w:r w:rsidRPr="00B121AB">
        <w:rPr>
          <w:rFonts w:ascii="Times New Roman" w:hAnsi="Times New Roman"/>
          <w:sz w:val="28"/>
          <w:szCs w:val="28"/>
        </w:rPr>
        <w:t>neavînd</w:t>
      </w:r>
      <w:proofErr w:type="spellEnd"/>
      <w:r w:rsidRPr="00B121AB">
        <w:rPr>
          <w:rFonts w:ascii="Times New Roman" w:hAnsi="Times New Roman"/>
          <w:sz w:val="28"/>
          <w:szCs w:val="28"/>
        </w:rPr>
        <w:t xml:space="preserve"> scop lucrativ/industrial sau comercial, prin prisma art.12 din Legea nr.96-XVI din 13.04.2007</w:t>
      </w:r>
      <w:r w:rsidRPr="00B121AB">
        <w:rPr>
          <w:rStyle w:val="af"/>
          <w:rFonts w:ascii="Times New Roman" w:hAnsi="Times New Roman"/>
          <w:sz w:val="28"/>
          <w:szCs w:val="28"/>
        </w:rPr>
        <w:footnoteReference w:id="41"/>
      </w:r>
      <w:r w:rsidRPr="00B121AB">
        <w:rPr>
          <w:rFonts w:ascii="Times New Roman" w:hAnsi="Times New Roman"/>
          <w:sz w:val="28"/>
          <w:szCs w:val="28"/>
        </w:rPr>
        <w:t xml:space="preserve">, aceasta urma a fi calificată ca autoritate contractantă. Acest fapt a fost expus în Rapoartele de audit precedente, </w:t>
      </w:r>
      <w:proofErr w:type="spellStart"/>
      <w:r w:rsidRPr="00B121AB">
        <w:rPr>
          <w:rFonts w:ascii="Times New Roman" w:hAnsi="Times New Roman"/>
          <w:sz w:val="28"/>
          <w:szCs w:val="28"/>
        </w:rPr>
        <w:t>înaintîndu-se</w:t>
      </w:r>
      <w:proofErr w:type="spellEnd"/>
      <w:r w:rsidRPr="00B121AB">
        <w:rPr>
          <w:rFonts w:ascii="Times New Roman" w:hAnsi="Times New Roman"/>
          <w:sz w:val="28"/>
          <w:szCs w:val="28"/>
        </w:rPr>
        <w:t xml:space="preserve"> ca recomandare Ministerului Tehnologiei Informației și Comunicațiilor</w:t>
      </w:r>
      <w:r w:rsidRPr="00B121AB">
        <w:rPr>
          <w:rFonts w:ascii="Times New Roman" w:hAnsi="Times New Roman"/>
          <w:color w:val="FF0000"/>
          <w:sz w:val="28"/>
          <w:szCs w:val="28"/>
        </w:rPr>
        <w:t xml:space="preserve"> </w:t>
      </w:r>
      <w:r w:rsidRPr="00B121AB">
        <w:rPr>
          <w:rFonts w:ascii="Times New Roman" w:hAnsi="Times New Roman"/>
          <w:i/>
          <w:sz w:val="28"/>
          <w:szCs w:val="28"/>
        </w:rPr>
        <w:t>„examinarea oportunității calificării Î.S. „CRIS „Registru” în calitate de autoritate contractantă, în conformitate cu prevederile art.12 din Legea nr.96-XVI din 13.04.2007”.</w:t>
      </w:r>
      <w:r w:rsidRPr="00B121AB">
        <w:rPr>
          <w:rFonts w:ascii="Times New Roman" w:hAnsi="Times New Roman"/>
          <w:sz w:val="28"/>
          <w:szCs w:val="28"/>
        </w:rPr>
        <w:t xml:space="preserve"> În informația prezentată Guvernului de către Ministerul Tehnologiei Informației și Comunicațiilor la 12.12.2011</w:t>
      </w:r>
      <w:r w:rsidRPr="00B121AB">
        <w:rPr>
          <w:rFonts w:ascii="Times New Roman" w:hAnsi="Times New Roman"/>
          <w:kern w:val="16"/>
          <w:sz w:val="28"/>
          <w:szCs w:val="28"/>
        </w:rPr>
        <w:t xml:space="preserve"> se menționează că </w:t>
      </w:r>
      <w:r w:rsidRPr="00B121AB">
        <w:rPr>
          <w:rFonts w:ascii="Times New Roman" w:hAnsi="Times New Roman"/>
          <w:i/>
          <w:kern w:val="16"/>
          <w:sz w:val="28"/>
          <w:szCs w:val="28"/>
        </w:rPr>
        <w:t xml:space="preserve">„Î.S.„CRIS „Registru” este o persoană juridică cu scop lucrativ, ce a fost fondată pentru a presta unele servicii, cu scop de profit”. </w:t>
      </w:r>
      <w:r w:rsidRPr="00B121AB">
        <w:rPr>
          <w:rFonts w:ascii="Times New Roman" w:hAnsi="Times New Roman"/>
          <w:kern w:val="16"/>
          <w:sz w:val="28"/>
          <w:szCs w:val="28"/>
        </w:rPr>
        <w:t xml:space="preserve">Un răspuns analogic a fost dat și de către Comisia permanentă  juridică, numiri şi imunităţi a Parlamentului   în anul 2008, potrivit căreia, </w:t>
      </w:r>
      <w:r w:rsidRPr="00B121AB">
        <w:rPr>
          <w:rFonts w:ascii="Times New Roman" w:hAnsi="Times New Roman"/>
          <w:i/>
          <w:kern w:val="16"/>
          <w:sz w:val="28"/>
          <w:szCs w:val="28"/>
        </w:rPr>
        <w:t>„Î.S. „CRIS „Registru” nu întruneşte cumulativ cerinţele prevăzute de art.12 alin.(2) din Legea privind achiziţiile publice”</w:t>
      </w:r>
      <w:r w:rsidRPr="00B121AB">
        <w:rPr>
          <w:rStyle w:val="af"/>
          <w:rFonts w:ascii="Times New Roman" w:hAnsi="Times New Roman"/>
          <w:i/>
          <w:kern w:val="16"/>
          <w:sz w:val="28"/>
          <w:szCs w:val="28"/>
        </w:rPr>
        <w:footnoteReference w:id="42"/>
      </w:r>
      <w:r w:rsidRPr="00B121AB">
        <w:rPr>
          <w:rFonts w:ascii="Times New Roman" w:hAnsi="Times New Roman"/>
          <w:kern w:val="16"/>
          <w:sz w:val="28"/>
          <w:szCs w:val="28"/>
        </w:rPr>
        <w:t>.</w:t>
      </w:r>
    </w:p>
    <w:p w:rsidR="00C116B1" w:rsidRPr="00B121AB" w:rsidRDefault="00C116B1" w:rsidP="00C116B1">
      <w:pPr>
        <w:pStyle w:val="a3"/>
        <w:spacing w:after="0" w:line="240" w:lineRule="auto"/>
        <w:ind w:left="0" w:firstLine="709"/>
        <w:jc w:val="both"/>
        <w:rPr>
          <w:rFonts w:ascii="Times New Roman" w:hAnsi="Times New Roman"/>
          <w:i/>
          <w:sz w:val="20"/>
          <w:szCs w:val="20"/>
        </w:rPr>
      </w:pPr>
      <w:r w:rsidRPr="00B121AB">
        <w:rPr>
          <w:rFonts w:ascii="Times New Roman" w:hAnsi="Times New Roman"/>
          <w:sz w:val="28"/>
          <w:szCs w:val="28"/>
        </w:rPr>
        <w:t>La acest compartiment, auditul ține să menționeze următoarele fapte, prin prisma cadrului regulator intern:</w:t>
      </w:r>
    </w:p>
    <w:p w:rsidR="00C116B1" w:rsidRPr="00B121AB" w:rsidRDefault="00C116B1" w:rsidP="00C116B1">
      <w:pPr>
        <w:pStyle w:val="a3"/>
        <w:widowControl w:val="0"/>
        <w:numPr>
          <w:ilvl w:val="0"/>
          <w:numId w:val="5"/>
        </w:numPr>
        <w:tabs>
          <w:tab w:val="left" w:pos="426"/>
          <w:tab w:val="left" w:pos="851"/>
          <w:tab w:val="left" w:pos="1134"/>
        </w:tabs>
        <w:spacing w:after="0" w:line="240" w:lineRule="auto"/>
        <w:ind w:left="0" w:firstLine="709"/>
        <w:jc w:val="both"/>
        <w:rPr>
          <w:rFonts w:ascii="Times New Roman" w:hAnsi="Times New Roman"/>
          <w:sz w:val="28"/>
          <w:szCs w:val="28"/>
        </w:rPr>
      </w:pPr>
      <w:r w:rsidRPr="00B121AB">
        <w:rPr>
          <w:rFonts w:ascii="Times New Roman" w:hAnsi="Times New Roman"/>
          <w:sz w:val="28"/>
          <w:szCs w:val="28"/>
        </w:rPr>
        <w:t>Potrivit  pct. 4.1.1. din Regulamentul cu privire la procedura de realizare a achizițiilor de mărfuri, lucrări și servicii pentru necesitățile Î.S. „CRIS „Registru”</w:t>
      </w:r>
      <w:r w:rsidRPr="00B121AB">
        <w:rPr>
          <w:rStyle w:val="af"/>
          <w:rFonts w:ascii="Times New Roman" w:hAnsi="Times New Roman"/>
          <w:sz w:val="28"/>
          <w:szCs w:val="28"/>
        </w:rPr>
        <w:footnoteReference w:id="43"/>
      </w:r>
      <w:r w:rsidRPr="00B121AB">
        <w:rPr>
          <w:rFonts w:ascii="Times New Roman" w:hAnsi="Times New Roman"/>
          <w:sz w:val="28"/>
          <w:szCs w:val="28"/>
        </w:rPr>
        <w:t xml:space="preserve">, achizițiile în cadrul întreprinderii se realizează prin următoarele proceduri: (1) achiziție directă; (2) concurs; (3) solicitarea ofertelor; (4) solicitarea prețurilor; (5) negocieri competitive; (6) achiziția dintr-o singură sursă; (7) achiziția realizată prin participarea la manifestări, organizate de </w:t>
      </w:r>
      <w:proofErr w:type="spellStart"/>
      <w:r w:rsidRPr="00B121AB">
        <w:rPr>
          <w:rFonts w:ascii="Times New Roman" w:hAnsi="Times New Roman"/>
          <w:sz w:val="28"/>
          <w:szCs w:val="28"/>
        </w:rPr>
        <w:t>vînzătorii</w:t>
      </w:r>
      <w:proofErr w:type="spellEnd"/>
      <w:r w:rsidRPr="00B121AB">
        <w:rPr>
          <w:rFonts w:ascii="Times New Roman" w:hAnsi="Times New Roman"/>
          <w:sz w:val="28"/>
          <w:szCs w:val="28"/>
        </w:rPr>
        <w:t xml:space="preserve"> produselor, acestea neregăsindu-se în cadrul legal național aferent domeniului.</w:t>
      </w:r>
    </w:p>
    <w:p w:rsidR="00C116B1" w:rsidRPr="00B121AB" w:rsidRDefault="00C116B1" w:rsidP="00C116B1">
      <w:pPr>
        <w:pStyle w:val="a3"/>
        <w:widowControl w:val="0"/>
        <w:numPr>
          <w:ilvl w:val="0"/>
          <w:numId w:val="5"/>
        </w:numPr>
        <w:tabs>
          <w:tab w:val="left" w:pos="426"/>
          <w:tab w:val="left" w:pos="851"/>
          <w:tab w:val="left" w:pos="1134"/>
        </w:tabs>
        <w:spacing w:after="0" w:line="240" w:lineRule="auto"/>
        <w:ind w:left="0" w:firstLine="709"/>
        <w:jc w:val="both"/>
        <w:rPr>
          <w:rFonts w:ascii="Times New Roman" w:hAnsi="Times New Roman"/>
          <w:sz w:val="28"/>
          <w:szCs w:val="28"/>
        </w:rPr>
      </w:pPr>
      <w:r w:rsidRPr="00B121AB">
        <w:rPr>
          <w:rFonts w:ascii="Times New Roman" w:hAnsi="Times New Roman"/>
          <w:sz w:val="28"/>
          <w:szCs w:val="28"/>
        </w:rPr>
        <w:t xml:space="preserve">Limitele de realizare a achizițiilor prin procedurile stipulate în Regulamentul intern al întreprinderii nu se pretează nici unei prevederi din Legea nr.96-XVI din 13.04.2007, astfel aceste limite fiind de 150,0 mii lei și 180,0 mii lei, pe </w:t>
      </w:r>
      <w:proofErr w:type="spellStart"/>
      <w:r w:rsidRPr="00B121AB">
        <w:rPr>
          <w:rFonts w:ascii="Times New Roman" w:hAnsi="Times New Roman"/>
          <w:sz w:val="28"/>
          <w:szCs w:val="28"/>
        </w:rPr>
        <w:t>cînd</w:t>
      </w:r>
      <w:proofErr w:type="spellEnd"/>
      <w:r w:rsidRPr="00B121AB">
        <w:rPr>
          <w:rFonts w:ascii="Times New Roman" w:hAnsi="Times New Roman"/>
          <w:sz w:val="28"/>
          <w:szCs w:val="28"/>
        </w:rPr>
        <w:t xml:space="preserve"> cadrul legislativ național prevede limita de 40,0 mii lei pentru mărfuri și servicii și 50,0 mii lei pentru achizițiile de lucrări. Acest fapt condiționează riscul de divizare a achizițiilor prin încheierea de contracte separate la procurarea aceluiași tip de mărfuri/servicii/lucrări. În contextul menționat, auditul relevă existența practicii de efectuare a achizițiilor cu unul și același operator pentru același tip de marfă prin încheierea mai multor contracte pe parcursul anului, fiind </w:t>
      </w:r>
      <w:r w:rsidRPr="00B121AB">
        <w:rPr>
          <w:rFonts w:ascii="Times New Roman" w:hAnsi="Times New Roman"/>
          <w:sz w:val="28"/>
          <w:szCs w:val="28"/>
        </w:rPr>
        <w:lastRenderedPageBreak/>
        <w:t xml:space="preserve">evitată desfășurarea procedurilor cu participarea mai multor operatori economici. Astfel, se exemplifică că în perioada iulie-septembrie 2013, pentru achiziția echipamentului tehnic informațional, Î.S. „CRIS „Registru” a încheiat cu același operator economic 5 contracte în valoare totală de 355,7 mii lei prin evitarea procedurilor ce ar implica participarea mai multor furnizori ai mărfii respective. Astfel de situații limitează caracterul competitiv și transparența achizițiilor, precum și posibilitatea de a selecta cea mai avantajoasă ofertă din punct de vedere tehnico-economic. </w:t>
      </w:r>
    </w:p>
    <w:p w:rsidR="00C116B1" w:rsidRPr="00B121AB" w:rsidRDefault="00C116B1" w:rsidP="00C116B1">
      <w:pPr>
        <w:pStyle w:val="a3"/>
        <w:tabs>
          <w:tab w:val="left" w:pos="426"/>
          <w:tab w:val="left" w:pos="851"/>
        </w:tabs>
        <w:spacing w:after="0" w:line="240" w:lineRule="auto"/>
        <w:ind w:left="0" w:firstLine="709"/>
        <w:jc w:val="both"/>
        <w:rPr>
          <w:rFonts w:ascii="Times New Roman" w:hAnsi="Times New Roman"/>
          <w:i/>
          <w:sz w:val="28"/>
          <w:szCs w:val="28"/>
        </w:rPr>
      </w:pPr>
      <w:r w:rsidRPr="00B121AB">
        <w:rPr>
          <w:rFonts w:ascii="Times New Roman" w:eastAsia="Times New Roman" w:hAnsi="Times New Roman"/>
          <w:i/>
          <w:sz w:val="28"/>
          <w:szCs w:val="28"/>
          <w:lang w:eastAsia="ru-RU"/>
        </w:rPr>
        <w:t>Verificările auditului asupra conformității proceselor a</w:t>
      </w:r>
      <w:r w:rsidRPr="00B121AB">
        <w:rPr>
          <w:rFonts w:ascii="Times New Roman" w:hAnsi="Times New Roman"/>
          <w:i/>
          <w:sz w:val="28"/>
          <w:szCs w:val="28"/>
        </w:rPr>
        <w:t>ferente achiziţiilor efectuate au relevat mai multe deficiențe la etapele de planificare, organizare, executare, monitorizare și raportare:</w:t>
      </w:r>
    </w:p>
    <w:p w:rsidR="00C116B1" w:rsidRPr="00B121AB" w:rsidRDefault="00C116B1" w:rsidP="00C116B1">
      <w:pPr>
        <w:pStyle w:val="a3"/>
        <w:numPr>
          <w:ilvl w:val="0"/>
          <w:numId w:val="11"/>
        </w:numPr>
        <w:tabs>
          <w:tab w:val="left" w:pos="851"/>
        </w:tabs>
        <w:spacing w:after="0" w:line="240" w:lineRule="auto"/>
        <w:ind w:left="0" w:firstLine="709"/>
        <w:jc w:val="both"/>
        <w:rPr>
          <w:rFonts w:ascii="Times New Roman" w:hAnsi="Times New Roman"/>
          <w:sz w:val="28"/>
          <w:szCs w:val="28"/>
        </w:rPr>
      </w:pPr>
      <w:r w:rsidRPr="00B121AB">
        <w:rPr>
          <w:rFonts w:ascii="Times New Roman" w:hAnsi="Times New Roman"/>
          <w:sz w:val="28"/>
          <w:szCs w:val="28"/>
        </w:rPr>
        <w:t xml:space="preserve"> Cu toate că Regulamentul cu privire la achiziții prevede că întreprinderea urmează să elaboreze un plan de achiziții de bunuri, lucrări și servicii și o programă anuală de achiziții (</w:t>
      </w:r>
      <w:proofErr w:type="spellStart"/>
      <w:r w:rsidRPr="00B121AB">
        <w:rPr>
          <w:rFonts w:ascii="Times New Roman" w:hAnsi="Times New Roman"/>
          <w:sz w:val="28"/>
          <w:szCs w:val="28"/>
        </w:rPr>
        <w:t>pînă</w:t>
      </w:r>
      <w:proofErr w:type="spellEnd"/>
      <w:r w:rsidRPr="00B121AB">
        <w:rPr>
          <w:rFonts w:ascii="Times New Roman" w:hAnsi="Times New Roman"/>
          <w:sz w:val="28"/>
          <w:szCs w:val="28"/>
        </w:rPr>
        <w:t xml:space="preserve"> în august 2013 regulamentul nu prevedea o astfel de normă), auditului, </w:t>
      </w:r>
      <w:proofErr w:type="spellStart"/>
      <w:r w:rsidRPr="00B121AB">
        <w:rPr>
          <w:rFonts w:ascii="Times New Roman" w:hAnsi="Times New Roman"/>
          <w:sz w:val="28"/>
          <w:szCs w:val="28"/>
        </w:rPr>
        <w:t>pînă</w:t>
      </w:r>
      <w:proofErr w:type="spellEnd"/>
      <w:r w:rsidRPr="00B121AB">
        <w:rPr>
          <w:rFonts w:ascii="Times New Roman" w:hAnsi="Times New Roman"/>
          <w:sz w:val="28"/>
          <w:szCs w:val="28"/>
        </w:rPr>
        <w:t xml:space="preserve"> la finele lunii februarie 2014, nu i-au fost prezentate aceste documente </w:t>
      </w:r>
      <w:proofErr w:type="spellStart"/>
      <w:r w:rsidRPr="00B121AB">
        <w:rPr>
          <w:rFonts w:ascii="Times New Roman" w:hAnsi="Times New Roman"/>
          <w:sz w:val="28"/>
          <w:szCs w:val="28"/>
        </w:rPr>
        <w:t>atît</w:t>
      </w:r>
      <w:proofErr w:type="spellEnd"/>
      <w:r w:rsidRPr="00B121AB">
        <w:rPr>
          <w:rFonts w:ascii="Times New Roman" w:hAnsi="Times New Roman"/>
          <w:sz w:val="28"/>
          <w:szCs w:val="28"/>
        </w:rPr>
        <w:t xml:space="preserve"> pentru anul 2013, </w:t>
      </w:r>
      <w:proofErr w:type="spellStart"/>
      <w:r w:rsidRPr="00B121AB">
        <w:rPr>
          <w:rFonts w:ascii="Times New Roman" w:hAnsi="Times New Roman"/>
          <w:sz w:val="28"/>
          <w:szCs w:val="28"/>
        </w:rPr>
        <w:t>cît</w:t>
      </w:r>
      <w:proofErr w:type="spellEnd"/>
      <w:r w:rsidRPr="00B121AB">
        <w:rPr>
          <w:rFonts w:ascii="Times New Roman" w:hAnsi="Times New Roman"/>
          <w:sz w:val="28"/>
          <w:szCs w:val="28"/>
        </w:rPr>
        <w:t xml:space="preserve"> și pentru anul 2014. Î.S.</w:t>
      </w:r>
      <w:r>
        <w:rPr>
          <w:rFonts w:ascii="Times New Roman" w:hAnsi="Times New Roman"/>
          <w:sz w:val="28"/>
          <w:szCs w:val="28"/>
        </w:rPr>
        <w:t xml:space="preserve"> </w:t>
      </w:r>
      <w:r w:rsidRPr="00B121AB">
        <w:rPr>
          <w:rFonts w:ascii="Times New Roman" w:hAnsi="Times New Roman"/>
          <w:sz w:val="28"/>
          <w:szCs w:val="28"/>
        </w:rPr>
        <w:t xml:space="preserve">„CRIS „Registru” elaborează anual o anexă la bugetul întreprinderii, numită „Bugetul de achiziții”, în care </w:t>
      </w:r>
      <w:proofErr w:type="spellStart"/>
      <w:r w:rsidRPr="00B121AB">
        <w:rPr>
          <w:rFonts w:ascii="Times New Roman" w:hAnsi="Times New Roman"/>
          <w:sz w:val="28"/>
          <w:szCs w:val="28"/>
        </w:rPr>
        <w:t>sînt</w:t>
      </w:r>
      <w:proofErr w:type="spellEnd"/>
      <w:r w:rsidRPr="00B121AB">
        <w:rPr>
          <w:rFonts w:ascii="Times New Roman" w:hAnsi="Times New Roman"/>
          <w:sz w:val="28"/>
          <w:szCs w:val="28"/>
        </w:rPr>
        <w:t xml:space="preserve"> reflectate bunurile, mărfurile și serviciile ce urmează a fi achiziționate, fără a se indica perioada desfășurării procedurii de achiziție și fără descrierea bunurilor care urmează a fi achiziționate. De exemplu, poziția „Alte materiale”, preconizată în volum de 6,0 mil.lei, nu oferă informații relevante  referitor la tipul materialelor ce urmează a fi achiziționate. În această situație, se atestă evitarea principiilor de transparență în ce privește direcționarea surselor financiare și efectuarea achizițiilor. </w:t>
      </w:r>
    </w:p>
    <w:p w:rsidR="00C116B1" w:rsidRPr="00B121AB" w:rsidRDefault="00C116B1" w:rsidP="00C116B1">
      <w:pPr>
        <w:widowControl w:val="0"/>
        <w:numPr>
          <w:ilvl w:val="0"/>
          <w:numId w:val="11"/>
        </w:numPr>
        <w:tabs>
          <w:tab w:val="left" w:pos="426"/>
          <w:tab w:val="left" w:pos="567"/>
          <w:tab w:val="left" w:pos="993"/>
        </w:tabs>
        <w:spacing w:after="0" w:line="240" w:lineRule="auto"/>
        <w:ind w:left="0" w:firstLine="709"/>
        <w:jc w:val="both"/>
        <w:rPr>
          <w:rFonts w:ascii="Times New Roman" w:hAnsi="Times New Roman"/>
          <w:sz w:val="28"/>
          <w:szCs w:val="28"/>
        </w:rPr>
      </w:pPr>
      <w:proofErr w:type="spellStart"/>
      <w:r w:rsidRPr="00B121AB">
        <w:rPr>
          <w:rFonts w:ascii="Times New Roman" w:hAnsi="Times New Roman"/>
          <w:sz w:val="28"/>
          <w:szCs w:val="28"/>
        </w:rPr>
        <w:t>Nerespectîndu-se</w:t>
      </w:r>
      <w:proofErr w:type="spellEnd"/>
      <w:r w:rsidRPr="00B121AB">
        <w:rPr>
          <w:rFonts w:ascii="Times New Roman" w:hAnsi="Times New Roman"/>
          <w:sz w:val="28"/>
          <w:szCs w:val="28"/>
        </w:rPr>
        <w:t xml:space="preserve"> Regulamentul cu privire la activitatea grupului de lucru</w:t>
      </w:r>
      <w:r w:rsidRPr="00B121AB">
        <w:rPr>
          <w:rStyle w:val="af"/>
          <w:rFonts w:ascii="Times New Roman" w:hAnsi="Times New Roman"/>
          <w:sz w:val="28"/>
          <w:szCs w:val="28"/>
        </w:rPr>
        <w:footnoteReference w:id="44"/>
      </w:r>
      <w:r w:rsidRPr="00B121AB">
        <w:rPr>
          <w:rFonts w:ascii="Times New Roman" w:hAnsi="Times New Roman"/>
          <w:sz w:val="28"/>
          <w:szCs w:val="28"/>
        </w:rPr>
        <w:t xml:space="preserve">, documentele solicitate de la operatorul economic conform invitațiilor la concurs pentru constatarea datelor de calificare a operatorilor economici nu certifică capacitatea financiară a concurenților, alte capacităţi necesare pentru executarea calitativă a contractului de achiziţii pe întreaga perioadă de valabilitate a acestuia. Ca exemplu poate servi conținutul documentelor solicitate de la operatorii economici participanți la concursul pentru o achiziție în valoare de 4,7 mil.lei, care include: certificatul de înregistrare al întreprinderii; copia licenței, a autorizației sau a altui document ce legiferează activitatea în domeniul solicitat; copia Statutului; lista clienților; confirmarea sau dovada dreptului persoanei de a semna contracte, ceea ce, în viziunea auditului, nu garantează bonitatea operatorilor participanți. </w:t>
      </w:r>
    </w:p>
    <w:p w:rsidR="00C116B1" w:rsidRPr="00B121AB" w:rsidRDefault="00C116B1" w:rsidP="00C116B1">
      <w:pPr>
        <w:widowControl w:val="0"/>
        <w:numPr>
          <w:ilvl w:val="0"/>
          <w:numId w:val="11"/>
        </w:numPr>
        <w:tabs>
          <w:tab w:val="left" w:pos="426"/>
          <w:tab w:val="left" w:pos="567"/>
          <w:tab w:val="left" w:pos="993"/>
        </w:tabs>
        <w:spacing w:after="0" w:line="240" w:lineRule="auto"/>
        <w:ind w:left="0" w:firstLine="709"/>
        <w:jc w:val="both"/>
        <w:rPr>
          <w:rFonts w:ascii="Times New Roman" w:hAnsi="Times New Roman"/>
          <w:sz w:val="28"/>
          <w:szCs w:val="28"/>
        </w:rPr>
      </w:pPr>
      <w:r w:rsidRPr="00B121AB">
        <w:rPr>
          <w:rFonts w:ascii="Times New Roman" w:hAnsi="Times New Roman"/>
          <w:sz w:val="28"/>
          <w:szCs w:val="28"/>
        </w:rPr>
        <w:t xml:space="preserve">Deși una dintre sarcinile de bază ale grupului de lucru este asigurarea unui nivel adecvat de concurență a achizițiilor, de obiectivitate, imparțialitate și transparență, membrii acestuia nu semnează declaraţiile de confidenţialitate şi imparţialitate pentru fiecare achiziţie efectuată. De asemenea, se atestă neînregistrarea ofertelor participanților (2 oferte) pentru o achiziție în valoare de circa 1,0 mil. lei. Mai mult </w:t>
      </w:r>
      <w:proofErr w:type="spellStart"/>
      <w:r w:rsidRPr="00B121AB">
        <w:rPr>
          <w:rFonts w:ascii="Times New Roman" w:hAnsi="Times New Roman"/>
          <w:sz w:val="28"/>
          <w:szCs w:val="28"/>
        </w:rPr>
        <w:t>decît</w:t>
      </w:r>
      <w:proofErr w:type="spellEnd"/>
      <w:r w:rsidRPr="00B121AB">
        <w:rPr>
          <w:rFonts w:ascii="Times New Roman" w:hAnsi="Times New Roman"/>
          <w:sz w:val="28"/>
          <w:szCs w:val="28"/>
        </w:rPr>
        <w:t xml:space="preserve"> </w:t>
      </w:r>
      <w:proofErr w:type="spellStart"/>
      <w:r w:rsidRPr="00B121AB">
        <w:rPr>
          <w:rFonts w:ascii="Times New Roman" w:hAnsi="Times New Roman"/>
          <w:sz w:val="28"/>
          <w:szCs w:val="28"/>
        </w:rPr>
        <w:t>atît</w:t>
      </w:r>
      <w:proofErr w:type="spellEnd"/>
      <w:r w:rsidRPr="00B121AB">
        <w:rPr>
          <w:rFonts w:ascii="Times New Roman" w:hAnsi="Times New Roman"/>
          <w:sz w:val="28"/>
          <w:szCs w:val="28"/>
        </w:rPr>
        <w:t xml:space="preserve">, întreprinderea a efectuat procedura de achiziție prin „solicitare de preț de tip închis”, </w:t>
      </w:r>
      <w:proofErr w:type="spellStart"/>
      <w:r w:rsidRPr="00B121AB">
        <w:rPr>
          <w:rFonts w:ascii="Times New Roman" w:hAnsi="Times New Roman"/>
          <w:sz w:val="28"/>
          <w:szCs w:val="28"/>
        </w:rPr>
        <w:t>recepționînd</w:t>
      </w:r>
      <w:proofErr w:type="spellEnd"/>
      <w:r w:rsidRPr="00B121AB">
        <w:rPr>
          <w:rFonts w:ascii="Times New Roman" w:hAnsi="Times New Roman"/>
          <w:sz w:val="28"/>
          <w:szCs w:val="28"/>
        </w:rPr>
        <w:t xml:space="preserve">  doar 2 oferte, </w:t>
      </w:r>
      <w:r w:rsidRPr="00B121AB">
        <w:rPr>
          <w:rFonts w:ascii="Times New Roman" w:hAnsi="Times New Roman"/>
          <w:sz w:val="28"/>
          <w:szCs w:val="28"/>
        </w:rPr>
        <w:lastRenderedPageBreak/>
        <w:t xml:space="preserve">regulamentar </w:t>
      </w:r>
      <w:proofErr w:type="spellStart"/>
      <w:r w:rsidRPr="00B121AB">
        <w:rPr>
          <w:rFonts w:ascii="Times New Roman" w:hAnsi="Times New Roman"/>
          <w:sz w:val="28"/>
          <w:szCs w:val="28"/>
        </w:rPr>
        <w:t>urmînd</w:t>
      </w:r>
      <w:proofErr w:type="spellEnd"/>
      <w:r w:rsidRPr="00B121AB">
        <w:rPr>
          <w:rFonts w:ascii="Times New Roman" w:hAnsi="Times New Roman"/>
          <w:sz w:val="28"/>
          <w:szCs w:val="28"/>
        </w:rPr>
        <w:t xml:space="preserve"> a recepţiona cel puţin trei oferte. Aceste situații au determinat nerespectarea expresă a principiilor de transparenţă, obiectivitate şi imparţialitate în cadrul procedurilor de achiziţii.</w:t>
      </w:r>
    </w:p>
    <w:p w:rsidR="00C116B1" w:rsidRPr="00B121AB" w:rsidRDefault="00C116B1" w:rsidP="00C116B1">
      <w:pPr>
        <w:pStyle w:val="a3"/>
        <w:widowControl w:val="0"/>
        <w:numPr>
          <w:ilvl w:val="0"/>
          <w:numId w:val="3"/>
        </w:numPr>
        <w:tabs>
          <w:tab w:val="left" w:pos="567"/>
          <w:tab w:val="left" w:pos="851"/>
        </w:tabs>
        <w:spacing w:after="0" w:line="240" w:lineRule="auto"/>
        <w:ind w:left="0" w:firstLine="709"/>
        <w:jc w:val="both"/>
        <w:rPr>
          <w:rFonts w:ascii="Times New Roman" w:hAnsi="Times New Roman"/>
          <w:sz w:val="28"/>
          <w:szCs w:val="28"/>
        </w:rPr>
      </w:pPr>
      <w:r w:rsidRPr="00B121AB">
        <w:rPr>
          <w:rFonts w:ascii="Times New Roman" w:hAnsi="Times New Roman"/>
          <w:sz w:val="28"/>
          <w:szCs w:val="28"/>
        </w:rPr>
        <w:t xml:space="preserve"> Cu toate că Regulamentul cu privire la achiziții</w:t>
      </w:r>
      <w:r>
        <w:rPr>
          <w:rFonts w:ascii="Times New Roman" w:hAnsi="Times New Roman"/>
          <w:sz w:val="28"/>
          <w:szCs w:val="28"/>
        </w:rPr>
        <w:t xml:space="preserve"> (pct.10.5.1.)</w:t>
      </w:r>
      <w:r w:rsidRPr="00B121AB">
        <w:rPr>
          <w:rFonts w:ascii="Times New Roman" w:hAnsi="Times New Roman"/>
          <w:sz w:val="28"/>
          <w:szCs w:val="28"/>
        </w:rPr>
        <w:t xml:space="preserve"> prevede că </w:t>
      </w:r>
      <w:r w:rsidRPr="00B121AB">
        <w:rPr>
          <w:rFonts w:ascii="Times New Roman" w:hAnsi="Times New Roman"/>
          <w:i/>
          <w:sz w:val="28"/>
          <w:szCs w:val="28"/>
        </w:rPr>
        <w:t>„grupul de lucru este în drept să solicite de la participanţi prezentarea unor garanţii de executare a obligaţiilor, legate de depunerea ofertei de concurs  şi/sau garanţii din partea ofertantului de executare a obligaţiilor contractului de achiziţii”</w:t>
      </w:r>
      <w:r w:rsidRPr="00B121AB">
        <w:rPr>
          <w:rFonts w:ascii="Times New Roman" w:hAnsi="Times New Roman"/>
          <w:sz w:val="28"/>
          <w:szCs w:val="28"/>
        </w:rPr>
        <w:t xml:space="preserve">, auditul a constatat că întreprinderea  nu solicită de la operatorii economici prezentarea garanțiilor de executare a obligațiilor pentru nici un contract încheiat, deși valoarea acestora variază între 1,0 mil.lei și 37,6 mil.lei. </w:t>
      </w:r>
    </w:p>
    <w:p w:rsidR="00C116B1" w:rsidRPr="00B121AB" w:rsidRDefault="00C116B1" w:rsidP="00C116B1">
      <w:pPr>
        <w:pStyle w:val="a3"/>
        <w:widowControl w:val="0"/>
        <w:numPr>
          <w:ilvl w:val="0"/>
          <w:numId w:val="12"/>
        </w:numPr>
        <w:tabs>
          <w:tab w:val="left" w:pos="567"/>
          <w:tab w:val="left" w:pos="851"/>
        </w:tabs>
        <w:spacing w:after="0" w:line="240" w:lineRule="auto"/>
        <w:ind w:left="0" w:firstLine="709"/>
        <w:jc w:val="both"/>
        <w:rPr>
          <w:rFonts w:ascii="Times New Roman" w:hAnsi="Times New Roman"/>
          <w:sz w:val="28"/>
          <w:szCs w:val="28"/>
        </w:rPr>
      </w:pPr>
      <w:r w:rsidRPr="00B121AB">
        <w:rPr>
          <w:rFonts w:ascii="Times New Roman" w:hAnsi="Times New Roman"/>
          <w:sz w:val="28"/>
          <w:szCs w:val="28"/>
        </w:rPr>
        <w:t xml:space="preserve"> Prin </w:t>
      </w:r>
      <w:proofErr w:type="spellStart"/>
      <w:r w:rsidRPr="00B121AB">
        <w:rPr>
          <w:rFonts w:ascii="Times New Roman" w:hAnsi="Times New Roman"/>
          <w:sz w:val="28"/>
          <w:szCs w:val="28"/>
        </w:rPr>
        <w:t>Hotărîrea</w:t>
      </w:r>
      <w:proofErr w:type="spellEnd"/>
      <w:r w:rsidRPr="00B121AB">
        <w:rPr>
          <w:rFonts w:ascii="Times New Roman" w:hAnsi="Times New Roman"/>
          <w:sz w:val="28"/>
          <w:szCs w:val="28"/>
        </w:rPr>
        <w:t xml:space="preserve"> Guvernului nr.1229 din 13.11.2001</w:t>
      </w:r>
      <w:r w:rsidRPr="00B121AB">
        <w:rPr>
          <w:rStyle w:val="af"/>
          <w:rFonts w:ascii="Times New Roman" w:hAnsi="Times New Roman"/>
          <w:sz w:val="28"/>
          <w:szCs w:val="28"/>
        </w:rPr>
        <w:footnoteReference w:id="45"/>
      </w:r>
      <w:r w:rsidRPr="00B121AB">
        <w:rPr>
          <w:rFonts w:ascii="Times New Roman" w:hAnsi="Times New Roman"/>
          <w:sz w:val="28"/>
          <w:szCs w:val="28"/>
        </w:rPr>
        <w:t>, s-a stabilit că „</w:t>
      </w:r>
      <w:r w:rsidRPr="00B121AB">
        <w:rPr>
          <w:rFonts w:ascii="Times New Roman" w:hAnsi="Times New Roman"/>
          <w:i/>
          <w:sz w:val="28"/>
          <w:szCs w:val="28"/>
        </w:rPr>
        <w:t>uzina mecanică S.A. „</w:t>
      </w:r>
      <w:proofErr w:type="spellStart"/>
      <w:r w:rsidRPr="00B121AB">
        <w:rPr>
          <w:rFonts w:ascii="Times New Roman" w:hAnsi="Times New Roman"/>
          <w:i/>
          <w:sz w:val="28"/>
          <w:szCs w:val="28"/>
        </w:rPr>
        <w:t>ArtMet</w:t>
      </w:r>
      <w:proofErr w:type="spellEnd"/>
      <w:r w:rsidRPr="00B121AB">
        <w:rPr>
          <w:rFonts w:ascii="Times New Roman" w:hAnsi="Times New Roman"/>
          <w:i/>
          <w:sz w:val="28"/>
          <w:szCs w:val="28"/>
        </w:rPr>
        <w:t>”, selectată anteri</w:t>
      </w:r>
      <w:r>
        <w:rPr>
          <w:rFonts w:ascii="Times New Roman" w:hAnsi="Times New Roman"/>
          <w:i/>
          <w:sz w:val="28"/>
          <w:szCs w:val="28"/>
        </w:rPr>
        <w:t>or prin concurs</w:t>
      </w:r>
      <w:r w:rsidRPr="00B121AB">
        <w:rPr>
          <w:rFonts w:ascii="Times New Roman" w:hAnsi="Times New Roman"/>
          <w:i/>
          <w:sz w:val="28"/>
          <w:szCs w:val="28"/>
        </w:rPr>
        <w:t xml:space="preserve">, va produce și va livra Ministerului Tehnologiei Informației și Comunicațiilor toate tipurile de numere de înmatriculare pentru mijloacele de transport”. </w:t>
      </w:r>
      <w:r w:rsidRPr="00B121AB">
        <w:rPr>
          <w:rFonts w:ascii="Times New Roman" w:hAnsi="Times New Roman"/>
          <w:sz w:val="28"/>
          <w:szCs w:val="28"/>
        </w:rPr>
        <w:t>În anul 2013, Î.S. „CRIS „Registru” a achiziționat de la S.A. „</w:t>
      </w:r>
      <w:proofErr w:type="spellStart"/>
      <w:r w:rsidRPr="00B121AB">
        <w:rPr>
          <w:rFonts w:ascii="Times New Roman" w:hAnsi="Times New Roman"/>
          <w:sz w:val="28"/>
          <w:szCs w:val="28"/>
        </w:rPr>
        <w:t>ArtMet</w:t>
      </w:r>
      <w:proofErr w:type="spellEnd"/>
      <w:r w:rsidRPr="00B121AB">
        <w:rPr>
          <w:rFonts w:ascii="Times New Roman" w:hAnsi="Times New Roman"/>
          <w:sz w:val="28"/>
          <w:szCs w:val="28"/>
        </w:rPr>
        <w:t xml:space="preserve">” plăci de înmatriculare a mijloacelor de transport în baza contractului nr.151 din 26.03.2010, valabil </w:t>
      </w:r>
      <w:proofErr w:type="spellStart"/>
      <w:r w:rsidRPr="00B121AB">
        <w:rPr>
          <w:rFonts w:ascii="Times New Roman" w:hAnsi="Times New Roman"/>
          <w:sz w:val="28"/>
          <w:szCs w:val="28"/>
        </w:rPr>
        <w:t>pînă</w:t>
      </w:r>
      <w:proofErr w:type="spellEnd"/>
      <w:r w:rsidRPr="00B121AB">
        <w:rPr>
          <w:rFonts w:ascii="Times New Roman" w:hAnsi="Times New Roman"/>
          <w:sz w:val="28"/>
          <w:szCs w:val="28"/>
        </w:rPr>
        <w:t xml:space="preserve"> la 31.12.2013.</w:t>
      </w:r>
    </w:p>
    <w:p w:rsidR="00C116B1" w:rsidRPr="00B121AB" w:rsidRDefault="00C116B1" w:rsidP="00C116B1">
      <w:pPr>
        <w:pStyle w:val="a3"/>
        <w:widowControl w:val="0"/>
        <w:tabs>
          <w:tab w:val="left" w:pos="567"/>
          <w:tab w:val="left" w:pos="851"/>
        </w:tabs>
        <w:spacing w:after="0" w:line="240" w:lineRule="auto"/>
        <w:ind w:left="0" w:firstLine="709"/>
        <w:jc w:val="both"/>
        <w:rPr>
          <w:rFonts w:ascii="Times New Roman" w:hAnsi="Times New Roman"/>
          <w:sz w:val="28"/>
          <w:szCs w:val="28"/>
        </w:rPr>
      </w:pPr>
      <w:r w:rsidRPr="00B121AB">
        <w:rPr>
          <w:rFonts w:ascii="Times New Roman" w:hAnsi="Times New Roman"/>
          <w:sz w:val="28"/>
          <w:szCs w:val="28"/>
        </w:rPr>
        <w:t>Auditul relevă faptul că, prin scrisoarea din 17.09.2013</w:t>
      </w:r>
      <w:r w:rsidRPr="00B121AB">
        <w:rPr>
          <w:rStyle w:val="af"/>
          <w:rFonts w:ascii="Times New Roman" w:hAnsi="Times New Roman"/>
          <w:sz w:val="28"/>
          <w:szCs w:val="28"/>
        </w:rPr>
        <w:footnoteReference w:id="46"/>
      </w:r>
      <w:r w:rsidRPr="00B121AB">
        <w:rPr>
          <w:rFonts w:ascii="Times New Roman" w:hAnsi="Times New Roman"/>
          <w:sz w:val="28"/>
          <w:szCs w:val="28"/>
        </w:rPr>
        <w:t>, întreprinderea a solicitat Ministerului Tehnologiei Informației și Comunicațiilor</w:t>
      </w:r>
      <w:r w:rsidRPr="00B121AB">
        <w:rPr>
          <w:rFonts w:ascii="Times New Roman" w:hAnsi="Times New Roman"/>
          <w:i/>
          <w:sz w:val="28"/>
          <w:szCs w:val="28"/>
        </w:rPr>
        <w:t xml:space="preserve"> „acordul privind demararea lucrărilor ce se impun în scopul confecționării plăcilor de înmatriculare nemijlocit în cadrul Î.S. „CRIS „Registru”</w:t>
      </w:r>
      <w:r w:rsidRPr="00B121AB">
        <w:rPr>
          <w:rFonts w:ascii="Times New Roman" w:hAnsi="Times New Roman"/>
          <w:sz w:val="28"/>
          <w:szCs w:val="28"/>
        </w:rPr>
        <w:t xml:space="preserve">, </w:t>
      </w:r>
      <w:r w:rsidRPr="00B121AB">
        <w:rPr>
          <w:rFonts w:ascii="Times New Roman" w:hAnsi="Times New Roman"/>
          <w:i/>
          <w:sz w:val="28"/>
          <w:szCs w:val="28"/>
        </w:rPr>
        <w:t xml:space="preserve">prin finalizarea executării contractului nr.151 </w:t>
      </w:r>
      <w:proofErr w:type="spellStart"/>
      <w:r w:rsidRPr="00B121AB">
        <w:rPr>
          <w:rFonts w:ascii="Times New Roman" w:hAnsi="Times New Roman"/>
          <w:i/>
          <w:sz w:val="28"/>
          <w:szCs w:val="28"/>
        </w:rPr>
        <w:t>pînă</w:t>
      </w:r>
      <w:proofErr w:type="spellEnd"/>
      <w:r w:rsidRPr="00B121AB">
        <w:rPr>
          <w:rFonts w:ascii="Times New Roman" w:hAnsi="Times New Roman"/>
          <w:i/>
          <w:sz w:val="28"/>
          <w:szCs w:val="28"/>
        </w:rPr>
        <w:t xml:space="preserve"> la 31.12.2013, cu încetarea reciprocității acestuia”</w:t>
      </w:r>
      <w:r w:rsidRPr="00B121AB">
        <w:rPr>
          <w:rFonts w:ascii="Times New Roman" w:hAnsi="Times New Roman"/>
          <w:sz w:val="28"/>
          <w:szCs w:val="28"/>
        </w:rPr>
        <w:t xml:space="preserve">. Prin răspunsul </w:t>
      </w:r>
      <w:r>
        <w:rPr>
          <w:rFonts w:ascii="Times New Roman" w:hAnsi="Times New Roman"/>
          <w:sz w:val="28"/>
          <w:szCs w:val="28"/>
        </w:rPr>
        <w:t xml:space="preserve">său </w:t>
      </w:r>
      <w:r w:rsidRPr="00B121AB">
        <w:rPr>
          <w:rFonts w:ascii="Times New Roman" w:hAnsi="Times New Roman"/>
          <w:sz w:val="28"/>
          <w:szCs w:val="28"/>
        </w:rPr>
        <w:t xml:space="preserve">din 02.10.2013, ministerul a susținut inițiativa înaintată de întreprindere ca fiind oportună în contextul dezvoltării Registrului de stat al transporturilor. </w:t>
      </w:r>
    </w:p>
    <w:p w:rsidR="00C116B1" w:rsidRPr="00B121AB" w:rsidRDefault="00C116B1" w:rsidP="00C116B1">
      <w:pPr>
        <w:pStyle w:val="a3"/>
        <w:widowControl w:val="0"/>
        <w:tabs>
          <w:tab w:val="left" w:pos="567"/>
          <w:tab w:val="left" w:pos="851"/>
        </w:tabs>
        <w:spacing w:after="0" w:line="240" w:lineRule="auto"/>
        <w:ind w:left="0" w:firstLine="709"/>
        <w:jc w:val="both"/>
        <w:rPr>
          <w:rFonts w:ascii="Times New Roman" w:hAnsi="Times New Roman"/>
          <w:sz w:val="28"/>
          <w:szCs w:val="28"/>
        </w:rPr>
      </w:pPr>
      <w:r w:rsidRPr="00B121AB">
        <w:rPr>
          <w:rFonts w:ascii="Times New Roman" w:hAnsi="Times New Roman"/>
          <w:sz w:val="28"/>
          <w:szCs w:val="28"/>
        </w:rPr>
        <w:t>Ulterior, la 25.10.2013, Î.S. „CRIS „Registru” a publicat în Monitorul Oficial al RM invitația la concurs pentru achiziționarea sistemului de confecționare și eliberare automatizată a plăcilor de înmatriculare a vehiculelor. Termenul-limită de prezentare a ofertelor și data desfășurării concursului s-au stabilit pentru 31.10.2013. Se relevă că întreprinderea nu a respectat prevederile regulamentare</w:t>
      </w:r>
      <w:r w:rsidRPr="00B121AB">
        <w:rPr>
          <w:rStyle w:val="af"/>
          <w:rFonts w:ascii="Times New Roman" w:hAnsi="Times New Roman"/>
          <w:sz w:val="28"/>
          <w:szCs w:val="28"/>
        </w:rPr>
        <w:footnoteReference w:id="47"/>
      </w:r>
      <w:r w:rsidRPr="00B121AB">
        <w:rPr>
          <w:rFonts w:ascii="Times New Roman" w:hAnsi="Times New Roman"/>
          <w:sz w:val="28"/>
          <w:szCs w:val="28"/>
        </w:rPr>
        <w:t xml:space="preserve"> privind termenele de depunere și primire a ofertelor, potrivit cărora avizul de desfăşurare a concursului urmează să se publice cu cel puţin 15 zile înainte de expirarea termenului de înaintare a ofertelor. Astfel, în intervalul de 6 zile de la data publicării avizului, întreprinderea a înregistrat oferta unui singur operator economic (</w:t>
      </w:r>
      <w:r w:rsidRPr="00B121AB">
        <w:rPr>
          <w:rFonts w:ascii="Times New Roman" w:eastAsia="Times New Roman" w:hAnsi="Times New Roman"/>
          <w:sz w:val="28"/>
          <w:szCs w:val="28"/>
          <w:lang w:eastAsia="ru-RU"/>
        </w:rPr>
        <w:t>Compania „</w:t>
      </w:r>
      <w:proofErr w:type="spellStart"/>
      <w:r w:rsidRPr="00B121AB">
        <w:rPr>
          <w:rFonts w:ascii="Times New Roman" w:eastAsia="Times New Roman" w:hAnsi="Times New Roman"/>
          <w:sz w:val="28"/>
          <w:szCs w:val="28"/>
          <w:lang w:eastAsia="ru-RU"/>
        </w:rPr>
        <w:t>Utal</w:t>
      </w:r>
      <w:proofErr w:type="spellEnd"/>
      <w:r w:rsidRPr="00B121AB">
        <w:rPr>
          <w:rFonts w:ascii="Times New Roman" w:eastAsia="Times New Roman" w:hAnsi="Times New Roman"/>
          <w:sz w:val="28"/>
          <w:szCs w:val="28"/>
          <w:lang w:eastAsia="ru-RU"/>
        </w:rPr>
        <w:t xml:space="preserve"> </w:t>
      </w:r>
      <w:proofErr w:type="spellStart"/>
      <w:r w:rsidRPr="00B121AB">
        <w:rPr>
          <w:rFonts w:ascii="Times New Roman" w:eastAsia="Times New Roman" w:hAnsi="Times New Roman"/>
          <w:sz w:val="28"/>
          <w:szCs w:val="28"/>
          <w:lang w:eastAsia="ru-RU"/>
        </w:rPr>
        <w:t>Sp</w:t>
      </w:r>
      <w:proofErr w:type="spellEnd"/>
      <w:r w:rsidRPr="00B121AB">
        <w:rPr>
          <w:rFonts w:ascii="Times New Roman" w:eastAsia="Times New Roman" w:hAnsi="Times New Roman"/>
          <w:sz w:val="28"/>
          <w:szCs w:val="28"/>
          <w:lang w:eastAsia="ru-RU"/>
        </w:rPr>
        <w:t>”, Polonia)</w:t>
      </w:r>
      <w:r w:rsidRPr="00B121AB">
        <w:rPr>
          <w:rFonts w:ascii="Times New Roman" w:hAnsi="Times New Roman"/>
          <w:sz w:val="28"/>
          <w:szCs w:val="28"/>
        </w:rPr>
        <w:t xml:space="preserve">, care a fost desemnat </w:t>
      </w:r>
      <w:proofErr w:type="spellStart"/>
      <w:r w:rsidRPr="00B121AB">
        <w:rPr>
          <w:rFonts w:ascii="Times New Roman" w:hAnsi="Times New Roman"/>
          <w:sz w:val="28"/>
          <w:szCs w:val="28"/>
        </w:rPr>
        <w:t>cîștigător</w:t>
      </w:r>
      <w:proofErr w:type="spellEnd"/>
      <w:r w:rsidRPr="00B121AB">
        <w:rPr>
          <w:rFonts w:ascii="Times New Roman" w:hAnsi="Times New Roman"/>
          <w:sz w:val="28"/>
          <w:szCs w:val="28"/>
        </w:rPr>
        <w:t xml:space="preserve"> și ulterior fiind încheiate 2 contracte: de procurare a echipamentului mecanic și tehnic pentru fabricarea plăcilor de înmatriculare în valoare de 154,4 mii euro (echivalentul a  circa 2,7 mil.lei) și de procurare a semifabricatelor plăcilor de înmatriculare, materialelor consumabile și software (minimum 150,0 mii unități pe an) în valoare totală de 2160,0 mii euro (echivalentul a circa 37,6 mil.lei), cu termenul de executare de 3 ani.</w:t>
      </w:r>
    </w:p>
    <w:p w:rsidR="00C116B1" w:rsidRPr="00B121AB" w:rsidRDefault="00C116B1" w:rsidP="00C116B1">
      <w:pPr>
        <w:pStyle w:val="a3"/>
        <w:widowControl w:val="0"/>
        <w:tabs>
          <w:tab w:val="left" w:pos="567"/>
          <w:tab w:val="left" w:pos="851"/>
        </w:tabs>
        <w:spacing w:after="0" w:line="240" w:lineRule="auto"/>
        <w:ind w:left="0" w:firstLine="709"/>
        <w:jc w:val="both"/>
        <w:rPr>
          <w:rFonts w:ascii="Times New Roman" w:hAnsi="Times New Roman"/>
          <w:sz w:val="28"/>
          <w:szCs w:val="28"/>
        </w:rPr>
      </w:pPr>
      <w:r w:rsidRPr="00B121AB">
        <w:rPr>
          <w:rFonts w:ascii="Times New Roman" w:hAnsi="Times New Roman"/>
          <w:sz w:val="28"/>
          <w:szCs w:val="28"/>
        </w:rPr>
        <w:t>Auditul a constatat că tranzacția dată s-a efectuat fără a se studia și alte oferte, alte prețuri, nefiind asigurată o concurență loială.</w:t>
      </w:r>
    </w:p>
    <w:p w:rsidR="00C116B1" w:rsidRPr="00B121AB" w:rsidRDefault="00C116B1" w:rsidP="00C116B1">
      <w:pPr>
        <w:pStyle w:val="a3"/>
        <w:widowControl w:val="0"/>
        <w:tabs>
          <w:tab w:val="left" w:pos="567"/>
          <w:tab w:val="left" w:pos="851"/>
        </w:tabs>
        <w:spacing w:after="0" w:line="240" w:lineRule="auto"/>
        <w:ind w:left="0" w:firstLine="709"/>
        <w:jc w:val="both"/>
        <w:rPr>
          <w:rFonts w:ascii="Times New Roman" w:eastAsia="Times New Roman" w:hAnsi="Times New Roman"/>
          <w:sz w:val="28"/>
          <w:szCs w:val="28"/>
          <w:lang w:eastAsia="ru-RU"/>
        </w:rPr>
      </w:pPr>
      <w:r w:rsidRPr="00B121AB">
        <w:rPr>
          <w:rFonts w:ascii="Times New Roman" w:hAnsi="Times New Roman"/>
          <w:sz w:val="28"/>
          <w:szCs w:val="28"/>
        </w:rPr>
        <w:t xml:space="preserve">Potrivit contractului încheiat cu Compania </w:t>
      </w:r>
      <w:r w:rsidRPr="00B121AB">
        <w:rPr>
          <w:rFonts w:ascii="Times New Roman" w:eastAsia="Times New Roman" w:hAnsi="Times New Roman"/>
          <w:sz w:val="28"/>
          <w:szCs w:val="28"/>
          <w:lang w:eastAsia="ru-RU"/>
        </w:rPr>
        <w:t>„</w:t>
      </w:r>
      <w:proofErr w:type="spellStart"/>
      <w:r w:rsidRPr="00B121AB">
        <w:rPr>
          <w:rFonts w:ascii="Times New Roman" w:eastAsia="Times New Roman" w:hAnsi="Times New Roman"/>
          <w:sz w:val="28"/>
          <w:szCs w:val="28"/>
          <w:lang w:eastAsia="ru-RU"/>
        </w:rPr>
        <w:t>Utal</w:t>
      </w:r>
      <w:proofErr w:type="spellEnd"/>
      <w:r w:rsidRPr="00B121AB">
        <w:rPr>
          <w:rFonts w:ascii="Times New Roman" w:eastAsia="Times New Roman" w:hAnsi="Times New Roman"/>
          <w:sz w:val="28"/>
          <w:szCs w:val="28"/>
          <w:lang w:eastAsia="ru-RU"/>
        </w:rPr>
        <w:t xml:space="preserve"> </w:t>
      </w:r>
      <w:proofErr w:type="spellStart"/>
      <w:r w:rsidRPr="00B121AB">
        <w:rPr>
          <w:rFonts w:ascii="Times New Roman" w:eastAsia="Times New Roman" w:hAnsi="Times New Roman"/>
          <w:sz w:val="28"/>
          <w:szCs w:val="28"/>
          <w:lang w:eastAsia="ru-RU"/>
        </w:rPr>
        <w:t>Sp</w:t>
      </w:r>
      <w:proofErr w:type="spellEnd"/>
      <w:r w:rsidRPr="00B121AB">
        <w:rPr>
          <w:rFonts w:ascii="Times New Roman" w:eastAsia="Times New Roman" w:hAnsi="Times New Roman"/>
          <w:sz w:val="28"/>
          <w:szCs w:val="28"/>
          <w:lang w:eastAsia="ru-RU"/>
        </w:rPr>
        <w:t xml:space="preserve">”, </w:t>
      </w:r>
      <w:r w:rsidRPr="00B121AB">
        <w:rPr>
          <w:rFonts w:ascii="Times New Roman" w:hAnsi="Times New Roman"/>
          <w:sz w:val="28"/>
          <w:szCs w:val="28"/>
        </w:rPr>
        <w:t xml:space="preserve">costul semifabricatelor </w:t>
      </w:r>
      <w:r w:rsidRPr="00B121AB">
        <w:rPr>
          <w:rFonts w:ascii="Times New Roman" w:hAnsi="Times New Roman"/>
          <w:sz w:val="28"/>
          <w:szCs w:val="28"/>
        </w:rPr>
        <w:lastRenderedPageBreak/>
        <w:t xml:space="preserve">livrate Î.S. „CRIS „Registru” </w:t>
      </w:r>
      <w:r w:rsidRPr="00B121AB">
        <w:rPr>
          <w:rFonts w:ascii="Times New Roman" w:eastAsia="Times New Roman" w:hAnsi="Times New Roman"/>
          <w:sz w:val="28"/>
          <w:szCs w:val="28"/>
          <w:lang w:eastAsia="ru-RU"/>
        </w:rPr>
        <w:t xml:space="preserve">constituie 6,0 euro pentru o unitate. </w:t>
      </w:r>
      <w:r w:rsidRPr="00B121AB">
        <w:rPr>
          <w:rFonts w:ascii="Times New Roman" w:hAnsi="Times New Roman"/>
          <w:sz w:val="28"/>
          <w:szCs w:val="28"/>
        </w:rPr>
        <w:t>Pentru comparație, conform scrisorii Uzinei mecanice S.A. „</w:t>
      </w:r>
      <w:proofErr w:type="spellStart"/>
      <w:r w:rsidRPr="00B121AB">
        <w:rPr>
          <w:rFonts w:ascii="Times New Roman" w:hAnsi="Times New Roman"/>
          <w:sz w:val="28"/>
          <w:szCs w:val="28"/>
        </w:rPr>
        <w:t>ArtMet</w:t>
      </w:r>
      <w:proofErr w:type="spellEnd"/>
      <w:r w:rsidRPr="00B121AB">
        <w:rPr>
          <w:rFonts w:ascii="Times New Roman" w:hAnsi="Times New Roman"/>
          <w:sz w:val="28"/>
          <w:szCs w:val="28"/>
        </w:rPr>
        <w:t xml:space="preserve">” din 12.03.2014, precum și contractului încheiat </w:t>
      </w:r>
      <w:r>
        <w:rPr>
          <w:rFonts w:ascii="Times New Roman" w:hAnsi="Times New Roman"/>
          <w:sz w:val="28"/>
          <w:szCs w:val="28"/>
        </w:rPr>
        <w:t xml:space="preserve">de aceasta </w:t>
      </w:r>
      <w:r w:rsidRPr="00B121AB">
        <w:rPr>
          <w:rFonts w:ascii="Times New Roman" w:hAnsi="Times New Roman"/>
          <w:sz w:val="28"/>
          <w:szCs w:val="28"/>
        </w:rPr>
        <w:t>în anul 2011 cu</w:t>
      </w:r>
      <w:r>
        <w:rPr>
          <w:rFonts w:ascii="Times New Roman" w:hAnsi="Times New Roman"/>
          <w:sz w:val="28"/>
          <w:szCs w:val="28"/>
        </w:rPr>
        <w:t xml:space="preserve"> o C</w:t>
      </w:r>
      <w:r w:rsidRPr="00B121AB">
        <w:rPr>
          <w:rFonts w:ascii="Times New Roman" w:hAnsi="Times New Roman"/>
          <w:sz w:val="28"/>
          <w:szCs w:val="28"/>
        </w:rPr>
        <w:t xml:space="preserve">ompanie din Israel, prezentat </w:t>
      </w:r>
      <w:r>
        <w:rPr>
          <w:rFonts w:ascii="Times New Roman" w:hAnsi="Times New Roman"/>
          <w:sz w:val="28"/>
          <w:szCs w:val="28"/>
        </w:rPr>
        <w:t>la solicitarea echipei de audit,</w:t>
      </w:r>
      <w:r w:rsidRPr="00B121AB">
        <w:rPr>
          <w:rFonts w:ascii="Times New Roman" w:hAnsi="Times New Roman"/>
          <w:sz w:val="28"/>
          <w:szCs w:val="28"/>
        </w:rPr>
        <w:t xml:space="preserve"> în perioada </w:t>
      </w:r>
      <w:proofErr w:type="spellStart"/>
      <w:r w:rsidRPr="00B121AB">
        <w:rPr>
          <w:rFonts w:ascii="Times New Roman" w:hAnsi="Times New Roman"/>
          <w:sz w:val="28"/>
          <w:szCs w:val="28"/>
        </w:rPr>
        <w:t>auditată</w:t>
      </w:r>
      <w:proofErr w:type="spellEnd"/>
      <w:r w:rsidRPr="00B121AB">
        <w:rPr>
          <w:rFonts w:ascii="Times New Roman" w:hAnsi="Times New Roman"/>
          <w:sz w:val="28"/>
          <w:szCs w:val="28"/>
        </w:rPr>
        <w:t xml:space="preserve"> Uzina mecanică a achiziționat plăci de înmatriculare pentru mijloace de transport (semifabricate) la costul de 4,01</w:t>
      </w:r>
      <w:r>
        <w:rPr>
          <w:rFonts w:ascii="Times New Roman" w:hAnsi="Times New Roman"/>
          <w:sz w:val="28"/>
          <w:szCs w:val="28"/>
        </w:rPr>
        <w:t xml:space="preserve"> </w:t>
      </w:r>
      <w:r w:rsidRPr="00B121AB">
        <w:rPr>
          <w:rFonts w:ascii="Times New Roman" w:hAnsi="Times New Roman"/>
          <w:sz w:val="28"/>
          <w:szCs w:val="28"/>
        </w:rPr>
        <w:t>euro pentru o unitate</w:t>
      </w:r>
      <w:r w:rsidRPr="00B121AB">
        <w:rPr>
          <w:rFonts w:ascii="Times New Roman" w:eastAsia="Times New Roman" w:hAnsi="Times New Roman"/>
          <w:sz w:val="28"/>
          <w:szCs w:val="28"/>
          <w:lang w:eastAsia="ru-RU"/>
        </w:rPr>
        <w:t xml:space="preserve">. </w:t>
      </w:r>
    </w:p>
    <w:p w:rsidR="00C116B1" w:rsidRPr="00B121AB" w:rsidRDefault="00C116B1" w:rsidP="00C116B1">
      <w:pPr>
        <w:pStyle w:val="a3"/>
        <w:widowControl w:val="0"/>
        <w:tabs>
          <w:tab w:val="left" w:pos="567"/>
          <w:tab w:val="left" w:pos="851"/>
        </w:tabs>
        <w:spacing w:after="0" w:line="240" w:lineRule="auto"/>
        <w:ind w:left="0" w:firstLine="709"/>
        <w:jc w:val="both"/>
        <w:rPr>
          <w:rFonts w:ascii="Times New Roman" w:hAnsi="Times New Roman"/>
          <w:sz w:val="28"/>
          <w:szCs w:val="28"/>
        </w:rPr>
      </w:pPr>
      <w:proofErr w:type="spellStart"/>
      <w:r>
        <w:rPr>
          <w:rFonts w:ascii="Times New Roman" w:hAnsi="Times New Roman"/>
          <w:sz w:val="28"/>
          <w:szCs w:val="28"/>
        </w:rPr>
        <w:t>Nerespectîndu-se</w:t>
      </w:r>
      <w:proofErr w:type="spellEnd"/>
      <w:r>
        <w:rPr>
          <w:rFonts w:ascii="Times New Roman" w:hAnsi="Times New Roman"/>
          <w:sz w:val="28"/>
          <w:szCs w:val="28"/>
        </w:rPr>
        <w:t xml:space="preserve"> pct.2.5.lit.d) din </w:t>
      </w:r>
      <w:r w:rsidRPr="00B121AB">
        <w:rPr>
          <w:rFonts w:ascii="Times New Roman" w:hAnsi="Times New Roman"/>
          <w:sz w:val="28"/>
          <w:szCs w:val="28"/>
        </w:rPr>
        <w:t>Regulamentul cu privire la achiziții</w:t>
      </w:r>
      <w:r>
        <w:rPr>
          <w:rFonts w:ascii="Times New Roman" w:hAnsi="Times New Roman"/>
          <w:sz w:val="28"/>
          <w:szCs w:val="28"/>
        </w:rPr>
        <w:t xml:space="preserve"> </w:t>
      </w:r>
      <w:r w:rsidRPr="00B121AB">
        <w:rPr>
          <w:rFonts w:ascii="Times New Roman" w:hAnsi="Times New Roman"/>
          <w:sz w:val="28"/>
          <w:szCs w:val="28"/>
        </w:rPr>
        <w:t xml:space="preserve">potrivit căruia reglementarea activităților de achiziționare de către întreprindere presupune </w:t>
      </w:r>
      <w:r w:rsidRPr="00B121AB">
        <w:rPr>
          <w:rFonts w:ascii="Times New Roman" w:hAnsi="Times New Roman"/>
          <w:i/>
          <w:sz w:val="28"/>
          <w:szCs w:val="28"/>
        </w:rPr>
        <w:t>un control din partea întreprinderii asupra executării contractelor de achiziții,</w:t>
      </w:r>
      <w:r w:rsidRPr="00B121AB">
        <w:rPr>
          <w:rFonts w:ascii="Times New Roman" w:hAnsi="Times New Roman"/>
          <w:b/>
          <w:sz w:val="28"/>
          <w:szCs w:val="28"/>
        </w:rPr>
        <w:t xml:space="preserve"> </w:t>
      </w:r>
      <w:r w:rsidRPr="00B121AB">
        <w:rPr>
          <w:rFonts w:ascii="Times New Roman" w:hAnsi="Times New Roman"/>
          <w:sz w:val="28"/>
          <w:szCs w:val="28"/>
        </w:rPr>
        <w:t xml:space="preserve">auditul constată că procesul de executare a contractelor nu se monitorizează cu strictețe de către întreprindere, </w:t>
      </w:r>
      <w:proofErr w:type="spellStart"/>
      <w:r w:rsidRPr="00B121AB">
        <w:rPr>
          <w:rFonts w:ascii="Times New Roman" w:hAnsi="Times New Roman"/>
          <w:sz w:val="28"/>
          <w:szCs w:val="28"/>
        </w:rPr>
        <w:t>atestîndu-se</w:t>
      </w:r>
      <w:proofErr w:type="spellEnd"/>
      <w:r w:rsidRPr="00B121AB">
        <w:rPr>
          <w:rFonts w:ascii="Times New Roman" w:hAnsi="Times New Roman"/>
          <w:sz w:val="28"/>
          <w:szCs w:val="28"/>
        </w:rPr>
        <w:t xml:space="preserve"> cazuri de nerespectare a termenului de executare a unor lucrări de reparație, cu unele </w:t>
      </w:r>
      <w:proofErr w:type="spellStart"/>
      <w:r w:rsidRPr="00B121AB">
        <w:rPr>
          <w:rFonts w:ascii="Times New Roman" w:hAnsi="Times New Roman"/>
          <w:sz w:val="28"/>
          <w:szCs w:val="28"/>
        </w:rPr>
        <w:t>întîrzieri</w:t>
      </w:r>
      <w:proofErr w:type="spellEnd"/>
      <w:r w:rsidRPr="00B121AB">
        <w:rPr>
          <w:rFonts w:ascii="Times New Roman" w:hAnsi="Times New Roman"/>
          <w:sz w:val="28"/>
          <w:szCs w:val="28"/>
        </w:rPr>
        <w:t xml:space="preserve"> de </w:t>
      </w:r>
      <w:proofErr w:type="spellStart"/>
      <w:r w:rsidRPr="00B121AB">
        <w:rPr>
          <w:rFonts w:ascii="Times New Roman" w:hAnsi="Times New Roman"/>
          <w:sz w:val="28"/>
          <w:szCs w:val="28"/>
        </w:rPr>
        <w:t>pînă</w:t>
      </w:r>
      <w:proofErr w:type="spellEnd"/>
      <w:r w:rsidRPr="00B121AB">
        <w:rPr>
          <w:rFonts w:ascii="Times New Roman" w:hAnsi="Times New Roman"/>
          <w:sz w:val="28"/>
          <w:szCs w:val="28"/>
        </w:rPr>
        <w:t xml:space="preserve"> la 15 luni. De exemplu, în cazul încheierii contractului din 12.06.2012 cu S.R.L. „</w:t>
      </w:r>
      <w:proofErr w:type="spellStart"/>
      <w:r w:rsidRPr="00B121AB">
        <w:rPr>
          <w:rFonts w:ascii="Times New Roman" w:hAnsi="Times New Roman"/>
          <w:sz w:val="28"/>
          <w:szCs w:val="28"/>
        </w:rPr>
        <w:t>Nicontax</w:t>
      </w:r>
      <w:proofErr w:type="spellEnd"/>
      <w:r w:rsidRPr="00B121AB">
        <w:rPr>
          <w:rFonts w:ascii="Times New Roman" w:hAnsi="Times New Roman"/>
          <w:sz w:val="28"/>
          <w:szCs w:val="28"/>
        </w:rPr>
        <w:t xml:space="preserve"> Grup Design”, în valoare de 973,7 mii lei, termenul de executare a lucrărilor fiind de 30 de zile, se atestă că la 31.12.2013 nivelul de executare a fost de 67,5%, sau 657,2 mii lei. Deși clauzele contractuale stipulează aplicarea penalităților pentru nerespectarea termenului de executare, în cuantum de 0,1% din valoarea contractului, întreprinderea nu a aplicat această prevedere.</w:t>
      </w:r>
    </w:p>
    <w:p w:rsidR="00C116B1" w:rsidRPr="00B121AB" w:rsidRDefault="00C116B1" w:rsidP="00C116B1">
      <w:pPr>
        <w:pStyle w:val="a3"/>
        <w:widowControl w:val="0"/>
        <w:numPr>
          <w:ilvl w:val="0"/>
          <w:numId w:val="12"/>
        </w:numPr>
        <w:tabs>
          <w:tab w:val="left" w:pos="567"/>
          <w:tab w:val="left" w:pos="851"/>
        </w:tabs>
        <w:spacing w:after="0" w:line="240" w:lineRule="auto"/>
        <w:ind w:left="0" w:firstLine="709"/>
        <w:jc w:val="both"/>
        <w:rPr>
          <w:rFonts w:ascii="Times New Roman" w:hAnsi="Times New Roman"/>
          <w:sz w:val="28"/>
          <w:szCs w:val="28"/>
        </w:rPr>
      </w:pPr>
      <w:r w:rsidRPr="00B121AB">
        <w:rPr>
          <w:rFonts w:ascii="Times New Roman" w:hAnsi="Times New Roman"/>
          <w:sz w:val="28"/>
          <w:szCs w:val="28"/>
        </w:rPr>
        <w:t xml:space="preserve"> </w:t>
      </w:r>
      <w:proofErr w:type="spellStart"/>
      <w:r w:rsidRPr="00B121AB">
        <w:rPr>
          <w:rFonts w:ascii="Times New Roman" w:hAnsi="Times New Roman"/>
          <w:sz w:val="28"/>
          <w:szCs w:val="28"/>
        </w:rPr>
        <w:t>Nerespectînd</w:t>
      </w:r>
      <w:proofErr w:type="spellEnd"/>
      <w:r w:rsidRPr="00B121AB">
        <w:rPr>
          <w:rFonts w:ascii="Times New Roman" w:hAnsi="Times New Roman"/>
          <w:sz w:val="28"/>
          <w:szCs w:val="28"/>
        </w:rPr>
        <w:t xml:space="preserve"> clauzele contractului din 18.09.2013, încheiat cu S.R.L. „</w:t>
      </w:r>
      <w:proofErr w:type="spellStart"/>
      <w:r w:rsidRPr="00B121AB">
        <w:rPr>
          <w:rFonts w:ascii="Times New Roman" w:hAnsi="Times New Roman"/>
          <w:sz w:val="28"/>
          <w:szCs w:val="28"/>
        </w:rPr>
        <w:t>Andronatii</w:t>
      </w:r>
      <w:proofErr w:type="spellEnd"/>
      <w:r w:rsidRPr="00B121AB">
        <w:rPr>
          <w:rFonts w:ascii="Times New Roman" w:hAnsi="Times New Roman"/>
          <w:sz w:val="28"/>
          <w:szCs w:val="28"/>
        </w:rPr>
        <w:t xml:space="preserve"> Prim”, în valoare de 1134,0 mii lei (</w:t>
      </w:r>
      <w:r>
        <w:rPr>
          <w:rFonts w:ascii="Times New Roman" w:hAnsi="Times New Roman"/>
          <w:sz w:val="28"/>
          <w:szCs w:val="28"/>
        </w:rPr>
        <w:t xml:space="preserve">achiziția </w:t>
      </w:r>
      <w:r w:rsidRPr="00B121AB">
        <w:rPr>
          <w:rFonts w:ascii="Times New Roman" w:hAnsi="Times New Roman"/>
          <w:sz w:val="28"/>
          <w:szCs w:val="28"/>
        </w:rPr>
        <w:t>coperte</w:t>
      </w:r>
      <w:r>
        <w:rPr>
          <w:rFonts w:ascii="Times New Roman" w:hAnsi="Times New Roman"/>
          <w:sz w:val="28"/>
          <w:szCs w:val="28"/>
        </w:rPr>
        <w:t>lor</w:t>
      </w:r>
      <w:r w:rsidRPr="00B121AB">
        <w:rPr>
          <w:rFonts w:ascii="Times New Roman" w:hAnsi="Times New Roman"/>
          <w:sz w:val="28"/>
          <w:szCs w:val="28"/>
        </w:rPr>
        <w:t xml:space="preserve"> pentru documente), c</w:t>
      </w:r>
      <w:r>
        <w:rPr>
          <w:rFonts w:ascii="Times New Roman" w:hAnsi="Times New Roman"/>
          <w:sz w:val="28"/>
          <w:szCs w:val="28"/>
        </w:rPr>
        <w:t xml:space="preserve">are prevăd executarea acestuia </w:t>
      </w:r>
      <w:r w:rsidRPr="00B121AB">
        <w:rPr>
          <w:rFonts w:ascii="Times New Roman" w:hAnsi="Times New Roman"/>
          <w:sz w:val="28"/>
          <w:szCs w:val="28"/>
        </w:rPr>
        <w:t xml:space="preserve">în termen de un an, cu livrarea mărfii proporțional în 4 trimestre, întreprinderea, în perioada noiembrie-decembrie 2013, a achitat valoarea contractului și a achiziționat integral marfa, astfel valoarea stocului de bunuri </w:t>
      </w:r>
      <w:proofErr w:type="spellStart"/>
      <w:r w:rsidRPr="00B121AB">
        <w:rPr>
          <w:rFonts w:ascii="Times New Roman" w:hAnsi="Times New Roman"/>
          <w:sz w:val="28"/>
          <w:szCs w:val="28"/>
        </w:rPr>
        <w:t>majorîndu-se</w:t>
      </w:r>
      <w:proofErr w:type="spellEnd"/>
      <w:r w:rsidRPr="00B121AB">
        <w:rPr>
          <w:rFonts w:ascii="Times New Roman" w:hAnsi="Times New Roman"/>
          <w:sz w:val="28"/>
          <w:szCs w:val="28"/>
        </w:rPr>
        <w:t xml:space="preserve"> cu 567,0 mii lei.</w:t>
      </w:r>
    </w:p>
    <w:p w:rsidR="00C116B1" w:rsidRPr="00B121AB" w:rsidRDefault="00C116B1" w:rsidP="00C116B1">
      <w:pPr>
        <w:pStyle w:val="a3"/>
        <w:numPr>
          <w:ilvl w:val="0"/>
          <w:numId w:val="3"/>
        </w:numPr>
        <w:tabs>
          <w:tab w:val="left" w:pos="567"/>
          <w:tab w:val="left" w:pos="851"/>
        </w:tabs>
        <w:spacing w:after="0" w:line="240" w:lineRule="auto"/>
        <w:ind w:left="0" w:firstLine="709"/>
        <w:jc w:val="both"/>
        <w:rPr>
          <w:rFonts w:ascii="Times New Roman" w:hAnsi="Times New Roman"/>
          <w:sz w:val="28"/>
          <w:szCs w:val="28"/>
        </w:rPr>
      </w:pPr>
      <w:r w:rsidRPr="00B121AB">
        <w:rPr>
          <w:rFonts w:ascii="Times New Roman" w:hAnsi="Times New Roman"/>
          <w:sz w:val="28"/>
          <w:szCs w:val="28"/>
        </w:rPr>
        <w:t xml:space="preserve"> Cu </w:t>
      </w:r>
      <w:r w:rsidRPr="00E17201">
        <w:rPr>
          <w:rFonts w:ascii="Times New Roman" w:hAnsi="Times New Roman"/>
          <w:sz w:val="28"/>
          <w:szCs w:val="28"/>
        </w:rPr>
        <w:t xml:space="preserve">toate că </w:t>
      </w:r>
      <w:r w:rsidRPr="00E17201">
        <w:rPr>
          <w:rFonts w:ascii="Times New Roman" w:hAnsi="Times New Roman"/>
          <w:noProof/>
          <w:sz w:val="28"/>
          <w:szCs w:val="28"/>
          <w:lang w:val="ro-RO"/>
        </w:rPr>
        <w:t xml:space="preserve">pct.4.8.3. din </w:t>
      </w:r>
      <w:r w:rsidRPr="00E17201">
        <w:rPr>
          <w:rFonts w:ascii="Times New Roman" w:hAnsi="Times New Roman"/>
          <w:sz w:val="28"/>
          <w:szCs w:val="28"/>
          <w:lang w:val="ro-RO"/>
        </w:rPr>
        <w:t>Regulamentul cu privire la activitatea grupului de lucru pentru achiziții</w:t>
      </w:r>
      <w:r w:rsidRPr="00E17201">
        <w:rPr>
          <w:rFonts w:ascii="Times New Roman" w:hAnsi="Times New Roman"/>
          <w:sz w:val="28"/>
          <w:szCs w:val="28"/>
        </w:rPr>
        <w:t xml:space="preserve"> </w:t>
      </w:r>
      <w:r>
        <w:rPr>
          <w:rFonts w:ascii="Times New Roman" w:hAnsi="Times New Roman"/>
          <w:sz w:val="28"/>
          <w:szCs w:val="28"/>
        </w:rPr>
        <w:t>prevede</w:t>
      </w:r>
      <w:r w:rsidRPr="00B121AB">
        <w:rPr>
          <w:rFonts w:ascii="Times New Roman" w:hAnsi="Times New Roman"/>
          <w:sz w:val="28"/>
          <w:szCs w:val="28"/>
        </w:rPr>
        <w:t xml:space="preserve"> că secretarul grupului de lucru urmează să prezinte dări de seamă anuale privind procedurile de achiziții, auditului nu i-au fost prezentate dările de seamă, persoana responsabilă </w:t>
      </w:r>
      <w:proofErr w:type="spellStart"/>
      <w:r w:rsidRPr="00B121AB">
        <w:rPr>
          <w:rFonts w:ascii="Times New Roman" w:hAnsi="Times New Roman"/>
          <w:sz w:val="28"/>
          <w:szCs w:val="28"/>
        </w:rPr>
        <w:t>confirmînd</w:t>
      </w:r>
      <w:proofErr w:type="spellEnd"/>
      <w:r w:rsidRPr="00B121AB">
        <w:rPr>
          <w:rFonts w:ascii="Times New Roman" w:hAnsi="Times New Roman"/>
          <w:sz w:val="28"/>
          <w:szCs w:val="28"/>
        </w:rPr>
        <w:t xml:space="preserve"> inexistența lor, precum și neîntocmirea anterioară a acestora de către întreprindere.</w:t>
      </w:r>
    </w:p>
    <w:p w:rsidR="00C116B1" w:rsidRPr="00B121AB" w:rsidRDefault="00C116B1" w:rsidP="00C116B1">
      <w:pPr>
        <w:pStyle w:val="a3"/>
        <w:numPr>
          <w:ilvl w:val="0"/>
          <w:numId w:val="3"/>
        </w:numPr>
        <w:tabs>
          <w:tab w:val="left" w:pos="567"/>
          <w:tab w:val="left" w:pos="709"/>
          <w:tab w:val="left" w:pos="851"/>
        </w:tabs>
        <w:spacing w:after="0" w:line="240" w:lineRule="auto"/>
        <w:ind w:left="0" w:firstLine="709"/>
        <w:jc w:val="both"/>
        <w:rPr>
          <w:rFonts w:ascii="Times New Roman" w:hAnsi="Times New Roman"/>
          <w:sz w:val="28"/>
          <w:szCs w:val="28"/>
        </w:rPr>
      </w:pPr>
      <w:r w:rsidRPr="00B121AB">
        <w:rPr>
          <w:rFonts w:ascii="Times New Roman" w:hAnsi="Times New Roman"/>
          <w:sz w:val="28"/>
          <w:szCs w:val="28"/>
        </w:rPr>
        <w:t xml:space="preserve"> Deși secretarul grupului de lucru pentru achiziții întocmește dosare pentru fiecare dintre achiziții</w:t>
      </w:r>
      <w:r>
        <w:rPr>
          <w:rStyle w:val="af"/>
          <w:rFonts w:ascii="Times New Roman" w:hAnsi="Times New Roman"/>
          <w:sz w:val="28"/>
          <w:szCs w:val="28"/>
        </w:rPr>
        <w:footnoteReference w:id="48"/>
      </w:r>
      <w:r>
        <w:rPr>
          <w:rFonts w:ascii="Times New Roman" w:hAnsi="Times New Roman"/>
          <w:sz w:val="28"/>
          <w:szCs w:val="28"/>
        </w:rPr>
        <w:t xml:space="preserve">, </w:t>
      </w:r>
      <w:r w:rsidRPr="00B121AB">
        <w:rPr>
          <w:rFonts w:ascii="Times New Roman" w:hAnsi="Times New Roman"/>
          <w:sz w:val="28"/>
          <w:szCs w:val="28"/>
        </w:rPr>
        <w:t xml:space="preserve">în acestea nu se regăsesc contractele încheiate, documentele </w:t>
      </w:r>
      <w:proofErr w:type="spellStart"/>
      <w:r w:rsidRPr="00B121AB">
        <w:rPr>
          <w:rFonts w:ascii="Times New Roman" w:hAnsi="Times New Roman"/>
          <w:sz w:val="28"/>
          <w:szCs w:val="28"/>
        </w:rPr>
        <w:t>păstrîndu-se</w:t>
      </w:r>
      <w:proofErr w:type="spellEnd"/>
      <w:r w:rsidRPr="00B121AB">
        <w:rPr>
          <w:rFonts w:ascii="Times New Roman" w:hAnsi="Times New Roman"/>
          <w:sz w:val="28"/>
          <w:szCs w:val="28"/>
        </w:rPr>
        <w:t xml:space="preserve"> în mape, fără a fi </w:t>
      </w:r>
      <w:proofErr w:type="spellStart"/>
      <w:r w:rsidRPr="00B121AB">
        <w:rPr>
          <w:rFonts w:ascii="Times New Roman" w:hAnsi="Times New Roman"/>
          <w:sz w:val="28"/>
          <w:szCs w:val="28"/>
        </w:rPr>
        <w:t>broșurate</w:t>
      </w:r>
      <w:proofErr w:type="spellEnd"/>
      <w:r w:rsidRPr="00B121AB">
        <w:rPr>
          <w:rFonts w:ascii="Times New Roman" w:hAnsi="Times New Roman"/>
          <w:sz w:val="28"/>
          <w:szCs w:val="28"/>
        </w:rPr>
        <w:t xml:space="preserve"> și numerotate, ceea ce, în viziunea auditului, nu asigură integritatea datelor referitoare la fiecare procedură de achiziție în parte, precum și nu exclude unele înregistrări sporadice şi ulterioare producerii evenimentelor. </w:t>
      </w:r>
    </w:p>
    <w:p w:rsidR="00C116B1" w:rsidRPr="00B121AB" w:rsidRDefault="00C116B1" w:rsidP="00C116B1">
      <w:pPr>
        <w:tabs>
          <w:tab w:val="left" w:pos="567"/>
        </w:tabs>
        <w:spacing w:after="0" w:line="240" w:lineRule="auto"/>
        <w:ind w:left="360" w:firstLine="709"/>
        <w:jc w:val="both"/>
        <w:rPr>
          <w:rFonts w:ascii="Times New Roman" w:hAnsi="Times New Roman"/>
          <w:sz w:val="16"/>
          <w:szCs w:val="16"/>
        </w:rPr>
      </w:pPr>
    </w:p>
    <w:p w:rsidR="00C116B1" w:rsidRPr="00B121AB" w:rsidRDefault="00C116B1" w:rsidP="00C116B1">
      <w:pPr>
        <w:spacing w:after="0" w:line="240" w:lineRule="auto"/>
        <w:ind w:firstLine="709"/>
        <w:jc w:val="both"/>
        <w:rPr>
          <w:rFonts w:ascii="Times New Roman" w:hAnsi="Times New Roman"/>
          <w:sz w:val="28"/>
          <w:szCs w:val="28"/>
        </w:rPr>
      </w:pPr>
      <w:r w:rsidRPr="00B121AB">
        <w:rPr>
          <w:rFonts w:ascii="Times New Roman" w:hAnsi="Times New Roman"/>
          <w:b/>
          <w:i/>
          <w:sz w:val="28"/>
          <w:szCs w:val="28"/>
        </w:rPr>
        <w:t>Concluzii:</w:t>
      </w:r>
      <w:r w:rsidRPr="00B121AB">
        <w:rPr>
          <w:rFonts w:ascii="Times New Roman" w:hAnsi="Times New Roman"/>
          <w:sz w:val="28"/>
          <w:szCs w:val="28"/>
        </w:rPr>
        <w:t xml:space="preserve"> </w:t>
      </w:r>
    </w:p>
    <w:p w:rsidR="00C116B1" w:rsidRPr="00B121AB" w:rsidRDefault="00C116B1" w:rsidP="00C116B1">
      <w:pPr>
        <w:spacing w:after="0" w:line="240" w:lineRule="auto"/>
        <w:ind w:firstLine="709"/>
        <w:jc w:val="both"/>
        <w:rPr>
          <w:rFonts w:ascii="Times New Roman" w:hAnsi="Times New Roman"/>
          <w:i/>
          <w:sz w:val="28"/>
          <w:szCs w:val="28"/>
        </w:rPr>
      </w:pPr>
      <w:r w:rsidRPr="00B121AB">
        <w:rPr>
          <w:rFonts w:ascii="Times New Roman" w:hAnsi="Times New Roman"/>
          <w:i/>
          <w:sz w:val="28"/>
          <w:szCs w:val="28"/>
        </w:rPr>
        <w:t xml:space="preserve">Managementul întreprinderii la capitolul achiziții de mărfuri, lucrări și servicii este influențat, pe de o parte, de  nivelul redus al conformității activității grupului de lucru pentru achiziții  și, pe de altă parte, de necalificarea ca autoritate contractantă a acesteia, </w:t>
      </w:r>
      <w:proofErr w:type="spellStart"/>
      <w:r w:rsidRPr="00B121AB">
        <w:rPr>
          <w:rFonts w:ascii="Times New Roman" w:hAnsi="Times New Roman"/>
          <w:i/>
          <w:sz w:val="28"/>
          <w:szCs w:val="28"/>
        </w:rPr>
        <w:t>neutilizînd</w:t>
      </w:r>
      <w:proofErr w:type="spellEnd"/>
      <w:r w:rsidRPr="00B121AB">
        <w:rPr>
          <w:rFonts w:ascii="Times New Roman" w:hAnsi="Times New Roman"/>
          <w:i/>
          <w:sz w:val="28"/>
          <w:szCs w:val="28"/>
        </w:rPr>
        <w:t xml:space="preserve"> drepturile prevăzute în art.12 din Legea privind achizițiile publice nr.96-XVI din 13.04.2007.</w:t>
      </w:r>
    </w:p>
    <w:p w:rsidR="00C116B1" w:rsidRPr="00B121AB" w:rsidRDefault="00C116B1" w:rsidP="00C116B1">
      <w:pPr>
        <w:spacing w:after="0" w:line="240" w:lineRule="auto"/>
        <w:ind w:firstLine="709"/>
        <w:jc w:val="both"/>
        <w:rPr>
          <w:rFonts w:ascii="Times New Roman" w:hAnsi="Times New Roman"/>
          <w:i/>
          <w:sz w:val="28"/>
          <w:szCs w:val="28"/>
        </w:rPr>
      </w:pPr>
      <w:r w:rsidRPr="00B121AB">
        <w:rPr>
          <w:rFonts w:ascii="Times New Roman" w:hAnsi="Times New Roman"/>
          <w:i/>
          <w:sz w:val="28"/>
          <w:szCs w:val="28"/>
        </w:rPr>
        <w:lastRenderedPageBreak/>
        <w:t xml:space="preserve">În contextul celor constatate de audit, se conchide: </w:t>
      </w:r>
      <w:r w:rsidRPr="00B121AB">
        <w:rPr>
          <w:rFonts w:ascii="Times New Roman" w:hAnsi="Times New Roman"/>
          <w:b/>
          <w:i/>
          <w:sz w:val="28"/>
          <w:szCs w:val="28"/>
        </w:rPr>
        <w:t>(i)</w:t>
      </w:r>
      <w:r w:rsidRPr="00B121AB">
        <w:rPr>
          <w:rFonts w:ascii="Times New Roman" w:hAnsi="Times New Roman"/>
          <w:i/>
          <w:sz w:val="28"/>
          <w:szCs w:val="28"/>
        </w:rPr>
        <w:t xml:space="preserve"> lipsa unei planificări a achizițiilor, cu justificarea concludentă a necesităților</w:t>
      </w:r>
      <w:r>
        <w:rPr>
          <w:rFonts w:ascii="Times New Roman" w:hAnsi="Times New Roman"/>
          <w:i/>
          <w:sz w:val="28"/>
          <w:szCs w:val="28"/>
        </w:rPr>
        <w:t>,</w:t>
      </w:r>
      <w:r w:rsidRPr="00B121AB">
        <w:rPr>
          <w:rFonts w:ascii="Times New Roman" w:hAnsi="Times New Roman"/>
          <w:i/>
          <w:sz w:val="28"/>
          <w:szCs w:val="28"/>
        </w:rPr>
        <w:t xml:space="preserve"> cu asigurarea transparenței, imparțialității și concurenței în procesul de desfășurare a achizițiilor; </w:t>
      </w:r>
      <w:r w:rsidRPr="00B121AB">
        <w:rPr>
          <w:rFonts w:ascii="Times New Roman" w:hAnsi="Times New Roman"/>
          <w:b/>
          <w:i/>
          <w:sz w:val="28"/>
          <w:szCs w:val="28"/>
        </w:rPr>
        <w:t>(ii)</w:t>
      </w:r>
      <w:r w:rsidRPr="00B121AB">
        <w:rPr>
          <w:rFonts w:ascii="Times New Roman" w:hAnsi="Times New Roman"/>
          <w:i/>
          <w:sz w:val="28"/>
          <w:szCs w:val="28"/>
        </w:rPr>
        <w:t xml:space="preserve"> ineficiența monitorizării executării clauzelor contractuale, raportării oportune și în timp a informației referitor la achizițiile efectuate, </w:t>
      </w:r>
      <w:proofErr w:type="spellStart"/>
      <w:r w:rsidRPr="00B121AB">
        <w:rPr>
          <w:rFonts w:ascii="Times New Roman" w:hAnsi="Times New Roman"/>
          <w:i/>
          <w:sz w:val="28"/>
          <w:szCs w:val="28"/>
        </w:rPr>
        <w:t>neconformîndu-se</w:t>
      </w:r>
      <w:proofErr w:type="spellEnd"/>
      <w:r w:rsidRPr="00B121AB">
        <w:rPr>
          <w:rFonts w:ascii="Times New Roman" w:hAnsi="Times New Roman"/>
          <w:i/>
          <w:sz w:val="28"/>
          <w:szCs w:val="28"/>
        </w:rPr>
        <w:t xml:space="preserve"> reglementărilor interne; </w:t>
      </w:r>
      <w:r w:rsidRPr="00B121AB">
        <w:rPr>
          <w:rFonts w:ascii="Times New Roman" w:hAnsi="Times New Roman"/>
          <w:b/>
          <w:i/>
          <w:sz w:val="28"/>
          <w:szCs w:val="28"/>
        </w:rPr>
        <w:t>(</w:t>
      </w:r>
      <w:proofErr w:type="spellStart"/>
      <w:r w:rsidRPr="00B121AB">
        <w:rPr>
          <w:rFonts w:ascii="Times New Roman" w:hAnsi="Times New Roman"/>
          <w:b/>
          <w:i/>
          <w:sz w:val="28"/>
          <w:szCs w:val="28"/>
        </w:rPr>
        <w:t>iii</w:t>
      </w:r>
      <w:proofErr w:type="spellEnd"/>
      <w:r w:rsidRPr="00B121AB">
        <w:rPr>
          <w:rFonts w:ascii="Times New Roman" w:hAnsi="Times New Roman"/>
          <w:b/>
          <w:i/>
          <w:sz w:val="28"/>
          <w:szCs w:val="28"/>
        </w:rPr>
        <w:t xml:space="preserve">) </w:t>
      </w:r>
      <w:r w:rsidRPr="00B121AB">
        <w:rPr>
          <w:rFonts w:ascii="Times New Roman" w:hAnsi="Times New Roman"/>
          <w:i/>
          <w:sz w:val="28"/>
          <w:szCs w:val="28"/>
        </w:rPr>
        <w:t xml:space="preserve">lipsa unei analize exprese a achizițiilor în vederea asigurării utilizării raționale și eficiente a resurselor financiare disponibile. Urmare acestora, managementul financiar nu asigură în toate cazurile transparența achizițiilor, precum și utilizarea eficientă a mijloacelor în acest scop. </w:t>
      </w:r>
    </w:p>
    <w:p w:rsidR="00C116B1" w:rsidRPr="002360DE" w:rsidRDefault="00C116B1" w:rsidP="00C116B1">
      <w:pPr>
        <w:spacing w:after="0" w:line="240" w:lineRule="auto"/>
        <w:ind w:firstLine="709"/>
        <w:jc w:val="both"/>
        <w:rPr>
          <w:rFonts w:ascii="Times New Roman" w:hAnsi="Times New Roman"/>
          <w:i/>
          <w:sz w:val="16"/>
          <w:szCs w:val="16"/>
        </w:rPr>
      </w:pPr>
    </w:p>
    <w:p w:rsidR="00C116B1" w:rsidRPr="00B121AB" w:rsidRDefault="00C116B1" w:rsidP="00C116B1">
      <w:pPr>
        <w:spacing w:after="0" w:line="240" w:lineRule="auto"/>
        <w:ind w:firstLine="709"/>
        <w:jc w:val="both"/>
        <w:rPr>
          <w:rFonts w:ascii="Times New Roman" w:hAnsi="Times New Roman"/>
          <w:b/>
          <w:i/>
          <w:sz w:val="28"/>
          <w:szCs w:val="28"/>
        </w:rPr>
      </w:pPr>
      <w:r w:rsidRPr="00B121AB">
        <w:rPr>
          <w:rFonts w:ascii="Times New Roman" w:hAnsi="Times New Roman"/>
          <w:b/>
          <w:i/>
          <w:sz w:val="28"/>
          <w:szCs w:val="28"/>
        </w:rPr>
        <w:t>Recomandări Î.S. „CRIS „Registru”:</w:t>
      </w:r>
    </w:p>
    <w:p w:rsidR="00C116B1" w:rsidRPr="00B121AB" w:rsidRDefault="00C116B1" w:rsidP="00C116B1">
      <w:pPr>
        <w:numPr>
          <w:ilvl w:val="0"/>
          <w:numId w:val="24"/>
        </w:numPr>
        <w:tabs>
          <w:tab w:val="left" w:pos="993"/>
          <w:tab w:val="left" w:pos="1134"/>
        </w:tabs>
        <w:spacing w:after="0" w:line="240" w:lineRule="auto"/>
        <w:ind w:left="0" w:firstLine="709"/>
        <w:jc w:val="both"/>
        <w:rPr>
          <w:rFonts w:ascii="Times New Roman" w:hAnsi="Times New Roman"/>
          <w:i/>
          <w:sz w:val="28"/>
          <w:szCs w:val="28"/>
        </w:rPr>
      </w:pPr>
      <w:r w:rsidRPr="00B121AB">
        <w:rPr>
          <w:rFonts w:ascii="Times New Roman" w:hAnsi="Times New Roman"/>
          <w:i/>
          <w:sz w:val="28"/>
          <w:szCs w:val="28"/>
        </w:rPr>
        <w:t xml:space="preserve"> Să întreprindă măsuri concrete în vederea responsabilizării membrilor grupului de lucru pentru achiziții, cu înlăturarea neregulilor identificate, </w:t>
      </w:r>
      <w:proofErr w:type="spellStart"/>
      <w:r w:rsidRPr="00B121AB">
        <w:rPr>
          <w:rFonts w:ascii="Times New Roman" w:hAnsi="Times New Roman"/>
          <w:i/>
          <w:sz w:val="28"/>
          <w:szCs w:val="28"/>
        </w:rPr>
        <w:t>asigurînd</w:t>
      </w:r>
      <w:proofErr w:type="spellEnd"/>
      <w:r w:rsidRPr="00B121AB">
        <w:rPr>
          <w:rFonts w:ascii="Times New Roman" w:hAnsi="Times New Roman"/>
          <w:i/>
          <w:sz w:val="28"/>
          <w:szCs w:val="28"/>
        </w:rPr>
        <w:t xml:space="preserve"> conformitatea efectuării achiziţiilor. </w:t>
      </w:r>
    </w:p>
    <w:p w:rsidR="00C116B1" w:rsidRDefault="00C116B1" w:rsidP="00C116B1">
      <w:pPr>
        <w:numPr>
          <w:ilvl w:val="0"/>
          <w:numId w:val="24"/>
        </w:numPr>
        <w:tabs>
          <w:tab w:val="left" w:pos="993"/>
          <w:tab w:val="left" w:pos="1134"/>
        </w:tabs>
        <w:spacing w:after="0" w:line="240" w:lineRule="auto"/>
        <w:ind w:left="0" w:firstLine="709"/>
        <w:jc w:val="both"/>
        <w:rPr>
          <w:rFonts w:ascii="Times New Roman" w:hAnsi="Times New Roman"/>
          <w:i/>
          <w:sz w:val="28"/>
          <w:szCs w:val="28"/>
        </w:rPr>
      </w:pPr>
      <w:r w:rsidRPr="00B121AB">
        <w:rPr>
          <w:rFonts w:ascii="Times New Roman" w:hAnsi="Times New Roman"/>
          <w:i/>
          <w:sz w:val="28"/>
          <w:szCs w:val="28"/>
        </w:rPr>
        <w:t xml:space="preserve"> Să intensifice activitățile de monitorizare a respectării clauzelor contractuale în ce privește termenele, executarea, livrarea, evidența etc.</w:t>
      </w:r>
    </w:p>
    <w:p w:rsidR="00C116B1" w:rsidRPr="00B121AB" w:rsidRDefault="00C116B1" w:rsidP="00C116B1">
      <w:pPr>
        <w:tabs>
          <w:tab w:val="left" w:pos="993"/>
          <w:tab w:val="left" w:pos="1134"/>
        </w:tabs>
        <w:spacing w:after="0" w:line="240" w:lineRule="auto"/>
        <w:ind w:left="709"/>
        <w:jc w:val="both"/>
        <w:rPr>
          <w:rFonts w:ascii="Times New Roman" w:hAnsi="Times New Roman"/>
          <w:i/>
          <w:sz w:val="28"/>
          <w:szCs w:val="28"/>
        </w:rPr>
      </w:pPr>
      <w:r w:rsidRPr="00B121AB">
        <w:rPr>
          <w:rFonts w:ascii="Times New Roman" w:hAnsi="Times New Roman"/>
          <w:i/>
          <w:sz w:val="28"/>
          <w:szCs w:val="28"/>
        </w:rPr>
        <w:t xml:space="preserve"> </w:t>
      </w:r>
    </w:p>
    <w:p w:rsidR="00C116B1" w:rsidRPr="00B121AB" w:rsidRDefault="00C116B1" w:rsidP="00C116B1">
      <w:pPr>
        <w:pStyle w:val="a3"/>
        <w:spacing w:after="0" w:line="240" w:lineRule="auto"/>
        <w:ind w:left="0" w:firstLine="709"/>
        <w:jc w:val="both"/>
        <w:rPr>
          <w:rFonts w:ascii="Times New Roman" w:hAnsi="Times New Roman"/>
          <w:i/>
          <w:sz w:val="28"/>
          <w:szCs w:val="28"/>
        </w:rPr>
      </w:pPr>
      <w:r w:rsidRPr="00000A21">
        <w:rPr>
          <w:rFonts w:ascii="Times New Roman" w:eastAsia="Times New Roman" w:hAnsi="Times New Roman"/>
          <w:b/>
          <w:bCs/>
          <w:iCs/>
          <w:sz w:val="28"/>
          <w:szCs w:val="28"/>
          <w:lang w:eastAsia="ru-RU"/>
        </w:rPr>
        <w:t>3.5.</w:t>
      </w:r>
      <w:r w:rsidRPr="00B121AB">
        <w:rPr>
          <w:rFonts w:ascii="Times New Roman" w:hAnsi="Times New Roman"/>
          <w:b/>
          <w:sz w:val="32"/>
          <w:szCs w:val="32"/>
        </w:rPr>
        <w:t xml:space="preserve"> </w:t>
      </w:r>
      <w:r w:rsidRPr="00B121AB">
        <w:rPr>
          <w:rFonts w:ascii="Times New Roman" w:hAnsi="Times New Roman"/>
          <w:b/>
          <w:sz w:val="28"/>
          <w:szCs w:val="28"/>
        </w:rPr>
        <w:t xml:space="preserve">Cu privire la conformitatea formării și aplicării tarifelor la serviciile prestate </w:t>
      </w:r>
    </w:p>
    <w:p w:rsidR="00C116B1" w:rsidRPr="00B121AB" w:rsidRDefault="00C116B1" w:rsidP="00C116B1">
      <w:pPr>
        <w:spacing w:after="0" w:line="240" w:lineRule="auto"/>
        <w:ind w:firstLine="709"/>
        <w:jc w:val="both"/>
        <w:rPr>
          <w:rFonts w:ascii="Times New Roman" w:eastAsia="Times New Roman" w:hAnsi="Times New Roman"/>
          <w:sz w:val="28"/>
          <w:szCs w:val="28"/>
          <w:lang w:eastAsia="ru-RU"/>
        </w:rPr>
      </w:pPr>
      <w:r w:rsidRPr="00B121AB">
        <w:rPr>
          <w:rFonts w:ascii="Times New Roman" w:eastAsia="Times New Roman" w:hAnsi="Times New Roman"/>
          <w:sz w:val="28"/>
          <w:szCs w:val="28"/>
          <w:lang w:eastAsia="ru-RU"/>
        </w:rPr>
        <w:t xml:space="preserve">Pentru </w:t>
      </w:r>
      <w:r w:rsidRPr="00B121AB">
        <w:rPr>
          <w:rFonts w:ascii="Times New Roman" w:hAnsi="Times New Roman"/>
          <w:sz w:val="28"/>
          <w:szCs w:val="28"/>
        </w:rPr>
        <w:t>prestarea serviciilor de evidență și documentare a populației, a deținătorilor drepturilor speciale, precum și a unităților de transport</w:t>
      </w:r>
      <w:r w:rsidRPr="00B121AB">
        <w:rPr>
          <w:rFonts w:ascii="Times New Roman" w:eastAsia="Times New Roman" w:hAnsi="Times New Roman"/>
          <w:sz w:val="28"/>
          <w:szCs w:val="28"/>
          <w:lang w:eastAsia="ru-RU"/>
        </w:rPr>
        <w:t>, în vederea acoperirii cheltuielilor şi consumurilor aferente suportate, Î.S. „CRIS „Registru” percepe de la persoane fizice și juridice plăţi sub formă de tarife. Potrivit cadrului normativ</w:t>
      </w:r>
      <w:r w:rsidRPr="00B121AB">
        <w:rPr>
          <w:rStyle w:val="af"/>
          <w:rFonts w:ascii="Times New Roman" w:eastAsia="Times New Roman" w:hAnsi="Times New Roman"/>
          <w:sz w:val="28"/>
          <w:szCs w:val="28"/>
          <w:lang w:eastAsia="ru-RU"/>
        </w:rPr>
        <w:footnoteReference w:id="49"/>
      </w:r>
      <w:r w:rsidRPr="00B121AB">
        <w:rPr>
          <w:rFonts w:ascii="Times New Roman" w:eastAsia="Times New Roman" w:hAnsi="Times New Roman"/>
          <w:sz w:val="28"/>
          <w:szCs w:val="28"/>
          <w:lang w:eastAsia="ru-RU"/>
        </w:rPr>
        <w:t xml:space="preserve">, reglementarea competenţelor la acest capitol este delimitată între Guvern, </w:t>
      </w:r>
      <w:r w:rsidRPr="00B121AB">
        <w:rPr>
          <w:rFonts w:ascii="Times New Roman" w:hAnsi="Times New Roman"/>
          <w:sz w:val="28"/>
          <w:szCs w:val="28"/>
        </w:rPr>
        <w:t>Ministerul Tehnologiei Informației și Comunicațiilor</w:t>
      </w:r>
      <w:r w:rsidRPr="00B121AB">
        <w:rPr>
          <w:rFonts w:ascii="Times New Roman" w:hAnsi="Times New Roman"/>
          <w:i/>
          <w:sz w:val="28"/>
          <w:szCs w:val="28"/>
        </w:rPr>
        <w:t xml:space="preserve"> </w:t>
      </w:r>
      <w:r w:rsidRPr="00B121AB">
        <w:rPr>
          <w:rFonts w:ascii="Times New Roman" w:eastAsia="Times New Roman" w:hAnsi="Times New Roman"/>
          <w:sz w:val="28"/>
          <w:szCs w:val="28"/>
          <w:lang w:eastAsia="ru-RU"/>
        </w:rPr>
        <w:t xml:space="preserve">și întreprindere.   </w:t>
      </w:r>
    </w:p>
    <w:p w:rsidR="00C116B1" w:rsidRPr="00B121AB" w:rsidRDefault="00C116B1" w:rsidP="00C116B1">
      <w:pPr>
        <w:spacing w:after="0" w:line="240" w:lineRule="auto"/>
        <w:ind w:firstLine="709"/>
        <w:jc w:val="both"/>
        <w:rPr>
          <w:rFonts w:ascii="Times New Roman" w:hAnsi="Times New Roman"/>
          <w:sz w:val="28"/>
          <w:szCs w:val="28"/>
        </w:rPr>
      </w:pPr>
      <w:r w:rsidRPr="00B121AB">
        <w:rPr>
          <w:rFonts w:ascii="Times New Roman" w:eastAsia="Times New Roman" w:hAnsi="Times New Roman"/>
          <w:sz w:val="28"/>
          <w:szCs w:val="28"/>
          <w:lang w:eastAsia="ru-RU"/>
        </w:rPr>
        <w:t xml:space="preserve">Verificările efectuate de către audit asupra stabilirii tarifelor  au relevat o situaţie incertă privind reglementarea delimitării competenţelor în acest aspect. Astfel, conform </w:t>
      </w:r>
      <w:r w:rsidRPr="00B121AB">
        <w:rPr>
          <w:rFonts w:ascii="Times New Roman" w:hAnsi="Times New Roman"/>
          <w:sz w:val="28"/>
          <w:szCs w:val="28"/>
        </w:rPr>
        <w:t xml:space="preserve">pct.5 din </w:t>
      </w:r>
      <w:proofErr w:type="spellStart"/>
      <w:r w:rsidRPr="00B121AB">
        <w:rPr>
          <w:rFonts w:ascii="Times New Roman" w:hAnsi="Times New Roman"/>
          <w:sz w:val="28"/>
          <w:szCs w:val="28"/>
        </w:rPr>
        <w:t>Hotărîrea</w:t>
      </w:r>
      <w:proofErr w:type="spellEnd"/>
      <w:r w:rsidRPr="00B121AB">
        <w:rPr>
          <w:rFonts w:ascii="Times New Roman" w:hAnsi="Times New Roman"/>
          <w:sz w:val="28"/>
          <w:szCs w:val="28"/>
        </w:rPr>
        <w:t xml:space="preserve"> Guvernului nr.606 din 24.06.2005</w:t>
      </w:r>
      <w:r w:rsidRPr="00B121AB">
        <w:rPr>
          <w:rStyle w:val="af"/>
          <w:rFonts w:ascii="Times New Roman" w:hAnsi="Times New Roman"/>
          <w:sz w:val="28"/>
          <w:szCs w:val="28"/>
        </w:rPr>
        <w:footnoteReference w:id="50"/>
      </w:r>
      <w:r w:rsidRPr="00B121AB">
        <w:rPr>
          <w:rFonts w:ascii="Times New Roman" w:hAnsi="Times New Roman"/>
          <w:sz w:val="28"/>
          <w:szCs w:val="28"/>
        </w:rPr>
        <w:t xml:space="preserve">, </w:t>
      </w:r>
      <w:proofErr w:type="spellStart"/>
      <w:r w:rsidRPr="00B121AB">
        <w:rPr>
          <w:rFonts w:ascii="Times New Roman" w:hAnsi="Times New Roman"/>
          <w:sz w:val="28"/>
          <w:szCs w:val="28"/>
        </w:rPr>
        <w:t>începînd</w:t>
      </w:r>
      <w:proofErr w:type="spellEnd"/>
      <w:r w:rsidRPr="00B121AB">
        <w:rPr>
          <w:rFonts w:ascii="Times New Roman" w:hAnsi="Times New Roman"/>
          <w:sz w:val="28"/>
          <w:szCs w:val="28"/>
        </w:rPr>
        <w:t xml:space="preserve"> cu anul 2006, funcțiile de elaborare, producere și perfectare a documentelor de identitate și de înregistrare, alte servicii legate de blanchetele de strictă evidență pentru populația republicii și solicitanții din diferite domenii au fost transmise Î.S.„CRIS „Registru”, care își desfășoară activitatea în exclusivitate pentru a satisface necesitățile de interes public. Totodată, conform prevederilor art.4      alin. (</w:t>
      </w:r>
      <w:r w:rsidRPr="00B121AB">
        <w:rPr>
          <w:rFonts w:ascii="Times New Roman" w:eastAsia="Times New Roman" w:hAnsi="Times New Roman"/>
          <w:sz w:val="28"/>
          <w:szCs w:val="28"/>
          <w:lang w:eastAsia="ru-RU"/>
        </w:rPr>
        <w:t>1</w:t>
      </w:r>
      <w:r w:rsidRPr="00B121AB">
        <w:rPr>
          <w:rFonts w:ascii="Times New Roman" w:eastAsia="Times New Roman" w:hAnsi="Times New Roman"/>
          <w:sz w:val="28"/>
          <w:szCs w:val="28"/>
          <w:vertAlign w:val="superscript"/>
          <w:lang w:eastAsia="ru-RU"/>
        </w:rPr>
        <w:t>1</w:t>
      </w:r>
      <w:r w:rsidRPr="00B121AB">
        <w:rPr>
          <w:rFonts w:ascii="Times New Roman" w:eastAsia="Times New Roman" w:hAnsi="Times New Roman"/>
          <w:sz w:val="28"/>
          <w:szCs w:val="28"/>
          <w:lang w:eastAsia="ru-RU"/>
        </w:rPr>
        <w:t>) și alin.(1</w:t>
      </w:r>
      <w:r w:rsidRPr="00B121AB">
        <w:rPr>
          <w:rFonts w:ascii="Times New Roman" w:eastAsia="Times New Roman" w:hAnsi="Times New Roman"/>
          <w:sz w:val="28"/>
          <w:szCs w:val="28"/>
          <w:vertAlign w:val="superscript"/>
          <w:lang w:eastAsia="ru-RU"/>
        </w:rPr>
        <w:t>2</w:t>
      </w:r>
      <w:r w:rsidRPr="00B121AB">
        <w:rPr>
          <w:rFonts w:ascii="Times New Roman" w:hAnsi="Times New Roman"/>
          <w:sz w:val="28"/>
          <w:szCs w:val="28"/>
        </w:rPr>
        <w:t xml:space="preserve">) din Legea nr.273-XIII din </w:t>
      </w:r>
      <w:r w:rsidRPr="00B121AB">
        <w:rPr>
          <w:rFonts w:ascii="Times New Roman" w:eastAsia="Times New Roman" w:hAnsi="Times New Roman"/>
          <w:sz w:val="28"/>
          <w:szCs w:val="28"/>
          <w:lang w:eastAsia="ru-RU"/>
        </w:rPr>
        <w:t>09.11.1994, „</w:t>
      </w:r>
      <w:r w:rsidRPr="00B121AB">
        <w:rPr>
          <w:rFonts w:ascii="Times New Roman" w:eastAsia="Times New Roman" w:hAnsi="Times New Roman"/>
          <w:i/>
          <w:sz w:val="28"/>
          <w:szCs w:val="28"/>
          <w:lang w:eastAsia="ru-RU"/>
        </w:rPr>
        <w:t xml:space="preserve">perfectarea şi eliberarea actelor de identitate se asigură de către </w:t>
      </w:r>
      <w:r>
        <w:rPr>
          <w:rFonts w:ascii="Times New Roman" w:hAnsi="Times New Roman"/>
          <w:i/>
          <w:sz w:val="28"/>
          <w:szCs w:val="28"/>
        </w:rPr>
        <w:t>Ministerul Tehnologiei Informației</w:t>
      </w:r>
      <w:r w:rsidRPr="00B121AB">
        <w:rPr>
          <w:rFonts w:ascii="Times New Roman" w:hAnsi="Times New Roman"/>
          <w:i/>
          <w:sz w:val="28"/>
          <w:szCs w:val="28"/>
        </w:rPr>
        <w:t xml:space="preserve"> și Comunicațiilor</w:t>
      </w:r>
      <w:r w:rsidRPr="00B121AB">
        <w:rPr>
          <w:rFonts w:ascii="Times New Roman" w:eastAsia="Times New Roman" w:hAnsi="Times New Roman"/>
          <w:i/>
          <w:sz w:val="28"/>
          <w:szCs w:val="28"/>
          <w:lang w:eastAsia="ru-RU"/>
        </w:rPr>
        <w:t xml:space="preserve">”, cu excepţia cazurilor prevăzute de legislaţia în vigoare, iar „tarifele la serviciile prestate </w:t>
      </w:r>
      <w:proofErr w:type="spellStart"/>
      <w:r w:rsidRPr="00B121AB">
        <w:rPr>
          <w:rFonts w:ascii="Times New Roman" w:eastAsia="Times New Roman" w:hAnsi="Times New Roman"/>
          <w:i/>
          <w:sz w:val="28"/>
          <w:szCs w:val="28"/>
          <w:lang w:eastAsia="ru-RU"/>
        </w:rPr>
        <w:t>sînt</w:t>
      </w:r>
      <w:proofErr w:type="spellEnd"/>
      <w:r w:rsidRPr="00B121AB">
        <w:rPr>
          <w:rFonts w:ascii="Times New Roman" w:eastAsia="Times New Roman" w:hAnsi="Times New Roman"/>
          <w:i/>
          <w:sz w:val="28"/>
          <w:szCs w:val="28"/>
          <w:lang w:eastAsia="ru-RU"/>
        </w:rPr>
        <w:t xml:space="preserve"> calculate în conformitate cu metodologia stabilită de Guvern şi </w:t>
      </w:r>
      <w:proofErr w:type="spellStart"/>
      <w:r w:rsidRPr="00B121AB">
        <w:rPr>
          <w:rFonts w:ascii="Times New Roman" w:eastAsia="Times New Roman" w:hAnsi="Times New Roman"/>
          <w:i/>
          <w:sz w:val="28"/>
          <w:szCs w:val="28"/>
          <w:lang w:eastAsia="ru-RU"/>
        </w:rPr>
        <w:t>sînt</w:t>
      </w:r>
      <w:proofErr w:type="spellEnd"/>
      <w:r w:rsidRPr="00B121AB">
        <w:rPr>
          <w:rFonts w:ascii="Times New Roman" w:eastAsia="Times New Roman" w:hAnsi="Times New Roman"/>
          <w:i/>
          <w:sz w:val="28"/>
          <w:szCs w:val="28"/>
          <w:lang w:eastAsia="ru-RU"/>
        </w:rPr>
        <w:t xml:space="preserve"> aprobate de </w:t>
      </w:r>
      <w:r>
        <w:rPr>
          <w:rFonts w:ascii="Times New Roman" w:hAnsi="Times New Roman"/>
          <w:i/>
          <w:sz w:val="28"/>
          <w:szCs w:val="28"/>
        </w:rPr>
        <w:t>Ministerul Tehnologiei Informației</w:t>
      </w:r>
      <w:r w:rsidRPr="00B121AB">
        <w:rPr>
          <w:rFonts w:ascii="Times New Roman" w:hAnsi="Times New Roman"/>
          <w:i/>
          <w:sz w:val="28"/>
          <w:szCs w:val="28"/>
        </w:rPr>
        <w:t xml:space="preserve"> și Comunicațiilor</w:t>
      </w:r>
      <w:r w:rsidRPr="00B121AB">
        <w:rPr>
          <w:rFonts w:ascii="Times New Roman" w:eastAsia="Times New Roman" w:hAnsi="Times New Roman"/>
          <w:i/>
          <w:sz w:val="28"/>
          <w:szCs w:val="28"/>
          <w:lang w:eastAsia="ru-RU"/>
        </w:rPr>
        <w:t xml:space="preserve">”. </w:t>
      </w:r>
      <w:r w:rsidRPr="00B121AB">
        <w:rPr>
          <w:rFonts w:ascii="Times New Roman" w:eastAsia="Times New Roman" w:hAnsi="Times New Roman"/>
          <w:sz w:val="28"/>
          <w:szCs w:val="28"/>
          <w:lang w:eastAsia="ru-RU"/>
        </w:rPr>
        <w:t>În contextul celor</w:t>
      </w:r>
      <w:r>
        <w:rPr>
          <w:rFonts w:ascii="Times New Roman" w:eastAsia="Times New Roman" w:hAnsi="Times New Roman"/>
          <w:sz w:val="28"/>
          <w:szCs w:val="28"/>
          <w:lang w:eastAsia="ru-RU"/>
        </w:rPr>
        <w:t xml:space="preserve"> constatate</w:t>
      </w:r>
      <w:r w:rsidRPr="00B121AB">
        <w:rPr>
          <w:rFonts w:ascii="Times New Roman" w:eastAsia="Times New Roman" w:hAnsi="Times New Roman"/>
          <w:sz w:val="28"/>
          <w:szCs w:val="28"/>
          <w:lang w:eastAsia="ru-RU"/>
        </w:rPr>
        <w:t>, se atestă că</w:t>
      </w:r>
      <w:r w:rsidRPr="00B121AB">
        <w:rPr>
          <w:rFonts w:ascii="Times New Roman" w:hAnsi="Times New Roman"/>
          <w:sz w:val="28"/>
          <w:szCs w:val="28"/>
        </w:rPr>
        <w:t xml:space="preserve"> documentele de importanță statală </w:t>
      </w:r>
      <w:proofErr w:type="spellStart"/>
      <w:r w:rsidRPr="00B121AB">
        <w:rPr>
          <w:rFonts w:ascii="Times New Roman" w:hAnsi="Times New Roman"/>
          <w:sz w:val="28"/>
          <w:szCs w:val="28"/>
        </w:rPr>
        <w:t>sînt</w:t>
      </w:r>
      <w:proofErr w:type="spellEnd"/>
      <w:r w:rsidRPr="00B121AB">
        <w:rPr>
          <w:rFonts w:ascii="Times New Roman" w:hAnsi="Times New Roman"/>
          <w:sz w:val="28"/>
          <w:szCs w:val="28"/>
        </w:rPr>
        <w:t xml:space="preserve"> eliberate nu de către autoritatea de stat, ci de către Î.S. „CRIS „Registru”. Urmare  modificărilor operate în Legea menționată, Guvernul a solicitat de la Î.S.„CRIS „Registru” elaborarea și prezentarea unui </w:t>
      </w:r>
      <w:r w:rsidRPr="00B121AB">
        <w:rPr>
          <w:rFonts w:ascii="Times New Roman" w:hAnsi="Times New Roman"/>
          <w:sz w:val="28"/>
          <w:szCs w:val="28"/>
        </w:rPr>
        <w:lastRenderedPageBreak/>
        <w:t xml:space="preserve">proiect de </w:t>
      </w:r>
      <w:proofErr w:type="spellStart"/>
      <w:r w:rsidRPr="00B121AB">
        <w:rPr>
          <w:rFonts w:ascii="Times New Roman" w:hAnsi="Times New Roman"/>
          <w:sz w:val="28"/>
          <w:szCs w:val="28"/>
        </w:rPr>
        <w:t>Hotărîre</w:t>
      </w:r>
      <w:proofErr w:type="spellEnd"/>
      <w:r w:rsidRPr="00B121AB">
        <w:rPr>
          <w:rFonts w:ascii="Times New Roman" w:hAnsi="Times New Roman"/>
          <w:sz w:val="28"/>
          <w:szCs w:val="28"/>
        </w:rPr>
        <w:t xml:space="preserve"> de Guvern referitor la stabilirea și aprobarea tarifelor la serviciile prestate de aceasta. Guvernul, în anul 2011, n-a acceptat proiectele propuse, prin care a fost înaintată Metodologia de calculare a tarifelor pentru serviciile prestate, din cauza imperfecțiunii acestora.</w:t>
      </w:r>
    </w:p>
    <w:p w:rsidR="00C116B1" w:rsidRPr="00B121AB" w:rsidRDefault="00C116B1" w:rsidP="00C116B1">
      <w:pPr>
        <w:spacing w:after="0" w:line="240" w:lineRule="auto"/>
        <w:ind w:firstLine="709"/>
        <w:jc w:val="both"/>
        <w:rPr>
          <w:rFonts w:ascii="Times New Roman" w:hAnsi="Times New Roman"/>
          <w:sz w:val="28"/>
          <w:szCs w:val="28"/>
        </w:rPr>
      </w:pPr>
      <w:r w:rsidRPr="00B121AB">
        <w:rPr>
          <w:rFonts w:ascii="Times New Roman" w:hAnsi="Times New Roman"/>
          <w:sz w:val="28"/>
          <w:szCs w:val="28"/>
        </w:rPr>
        <w:t xml:space="preserve">Ulterior, conform </w:t>
      </w:r>
      <w:proofErr w:type="spellStart"/>
      <w:r w:rsidRPr="00B121AB">
        <w:rPr>
          <w:rFonts w:ascii="Times New Roman" w:hAnsi="Times New Roman"/>
          <w:sz w:val="28"/>
          <w:szCs w:val="28"/>
        </w:rPr>
        <w:t>Hotărîrii</w:t>
      </w:r>
      <w:proofErr w:type="spellEnd"/>
      <w:r w:rsidRPr="00B121AB">
        <w:rPr>
          <w:rFonts w:ascii="Times New Roman" w:hAnsi="Times New Roman"/>
          <w:sz w:val="28"/>
          <w:szCs w:val="28"/>
        </w:rPr>
        <w:t xml:space="preserve"> Guvernului nr.797 din 26.10.2012</w:t>
      </w:r>
      <w:r w:rsidRPr="00B121AB">
        <w:rPr>
          <w:rStyle w:val="af"/>
          <w:rFonts w:ascii="Times New Roman" w:hAnsi="Times New Roman"/>
          <w:sz w:val="28"/>
          <w:szCs w:val="28"/>
        </w:rPr>
        <w:footnoteReference w:id="51"/>
      </w:r>
      <w:r w:rsidRPr="00B121AB">
        <w:rPr>
          <w:rFonts w:ascii="Times New Roman" w:hAnsi="Times New Roman"/>
          <w:sz w:val="28"/>
          <w:szCs w:val="28"/>
        </w:rPr>
        <w:t>, „</w:t>
      </w:r>
      <w:r w:rsidRPr="00B121AB">
        <w:rPr>
          <w:rFonts w:ascii="Times New Roman" w:hAnsi="Times New Roman"/>
          <w:i/>
          <w:sz w:val="28"/>
          <w:szCs w:val="28"/>
        </w:rPr>
        <w:t xml:space="preserve">autoritățile prestatoare de servicii publice urmau să stabilească și să publice standardele de calitate generale și specifice, în conformitate cu Metodologia de stabilire a standardelor minime de calitate și a tarifelor pentru serviciile publice prestate contra plată, </w:t>
      </w:r>
      <w:proofErr w:type="spellStart"/>
      <w:r w:rsidRPr="00B121AB">
        <w:rPr>
          <w:rFonts w:ascii="Times New Roman" w:hAnsi="Times New Roman"/>
          <w:i/>
          <w:sz w:val="28"/>
          <w:szCs w:val="28"/>
        </w:rPr>
        <w:t>ținînd</w:t>
      </w:r>
      <w:proofErr w:type="spellEnd"/>
      <w:r w:rsidRPr="00B121AB">
        <w:rPr>
          <w:rFonts w:ascii="Times New Roman" w:hAnsi="Times New Roman"/>
          <w:i/>
          <w:sz w:val="28"/>
          <w:szCs w:val="28"/>
        </w:rPr>
        <w:t xml:space="preserve"> cont de necesitățile interne și de specificul entității”,</w:t>
      </w:r>
      <w:r w:rsidRPr="00B121AB">
        <w:rPr>
          <w:rFonts w:ascii="Times New Roman" w:hAnsi="Times New Roman"/>
          <w:sz w:val="28"/>
          <w:szCs w:val="28"/>
        </w:rPr>
        <w:t xml:space="preserve"> termenul final fiind aprobat pentru octombrie 2015. Conform aceleiași </w:t>
      </w:r>
      <w:proofErr w:type="spellStart"/>
      <w:r w:rsidRPr="00B121AB">
        <w:rPr>
          <w:rFonts w:ascii="Times New Roman" w:hAnsi="Times New Roman"/>
          <w:sz w:val="28"/>
          <w:szCs w:val="28"/>
        </w:rPr>
        <w:t>Hotărîri</w:t>
      </w:r>
      <w:proofErr w:type="spellEnd"/>
      <w:r w:rsidRPr="00B121AB">
        <w:rPr>
          <w:rFonts w:ascii="Times New Roman" w:hAnsi="Times New Roman"/>
          <w:sz w:val="28"/>
          <w:szCs w:val="28"/>
        </w:rPr>
        <w:t>, ca obiectiv pentru Ministerul Tehnologiei Informației și Comunicațiilor,</w:t>
      </w:r>
      <w:r w:rsidRPr="00B121AB">
        <w:rPr>
          <w:rFonts w:ascii="Times New Roman" w:hAnsi="Times New Roman"/>
          <w:i/>
          <w:sz w:val="28"/>
          <w:szCs w:val="28"/>
        </w:rPr>
        <w:t xml:space="preserve"> </w:t>
      </w:r>
      <w:r w:rsidRPr="00B121AB">
        <w:rPr>
          <w:rFonts w:ascii="Times New Roman" w:hAnsi="Times New Roman"/>
          <w:sz w:val="28"/>
          <w:szCs w:val="28"/>
        </w:rPr>
        <w:t xml:space="preserve">s-a prescris </w:t>
      </w:r>
      <w:r w:rsidRPr="00B121AB">
        <w:rPr>
          <w:rFonts w:ascii="Times New Roman" w:hAnsi="Times New Roman"/>
          <w:i/>
          <w:sz w:val="28"/>
          <w:szCs w:val="28"/>
        </w:rPr>
        <w:t>„reorganizarea Î.S</w:t>
      </w:r>
      <w:r>
        <w:rPr>
          <w:rFonts w:ascii="Times New Roman" w:hAnsi="Times New Roman"/>
          <w:i/>
          <w:sz w:val="28"/>
          <w:szCs w:val="28"/>
        </w:rPr>
        <w:t xml:space="preserve"> </w:t>
      </w:r>
      <w:r w:rsidRPr="00B121AB">
        <w:rPr>
          <w:rFonts w:ascii="Times New Roman" w:hAnsi="Times New Roman"/>
          <w:i/>
          <w:sz w:val="28"/>
          <w:szCs w:val="28"/>
        </w:rPr>
        <w:t>.„CRIS „Registru” într-o instituție publică, dat fiind faptul că serviciile acordate de această întreprindere nu poartă caracter antreprenorial”</w:t>
      </w:r>
      <w:r w:rsidRPr="00B121AB">
        <w:rPr>
          <w:rFonts w:ascii="Times New Roman" w:hAnsi="Times New Roman"/>
          <w:sz w:val="28"/>
          <w:szCs w:val="28"/>
        </w:rPr>
        <w:t>, cu elaborarea și prezentarea unui studiu Guvernului în trimestrul II al anului 2013.</w:t>
      </w:r>
      <w:r w:rsidRPr="00B121AB">
        <w:rPr>
          <w:rFonts w:ascii="Times New Roman" w:hAnsi="Times New Roman"/>
          <w:i/>
          <w:sz w:val="28"/>
          <w:szCs w:val="28"/>
        </w:rPr>
        <w:t xml:space="preserve"> </w:t>
      </w:r>
      <w:r w:rsidRPr="00B121AB">
        <w:rPr>
          <w:rFonts w:ascii="Times New Roman" w:hAnsi="Times New Roman"/>
          <w:sz w:val="28"/>
          <w:szCs w:val="28"/>
        </w:rPr>
        <w:t>Prin</w:t>
      </w:r>
      <w:r w:rsidRPr="00B121AB">
        <w:rPr>
          <w:rFonts w:ascii="Times New Roman" w:hAnsi="Times New Roman"/>
          <w:i/>
          <w:sz w:val="28"/>
          <w:szCs w:val="28"/>
        </w:rPr>
        <w:t xml:space="preserve"> </w:t>
      </w:r>
      <w:r w:rsidRPr="00B121AB">
        <w:rPr>
          <w:rFonts w:ascii="Times New Roman" w:hAnsi="Times New Roman"/>
          <w:sz w:val="28"/>
          <w:szCs w:val="28"/>
        </w:rPr>
        <w:t>scrisoarea din 07.03.2013,</w:t>
      </w:r>
      <w:r w:rsidRPr="00B121AB">
        <w:rPr>
          <w:rFonts w:ascii="Times New Roman" w:hAnsi="Times New Roman"/>
          <w:i/>
          <w:sz w:val="28"/>
          <w:szCs w:val="28"/>
        </w:rPr>
        <w:t xml:space="preserve"> </w:t>
      </w:r>
      <w:r w:rsidRPr="00B121AB">
        <w:rPr>
          <w:rFonts w:ascii="Times New Roman" w:hAnsi="Times New Roman"/>
          <w:sz w:val="28"/>
          <w:szCs w:val="28"/>
        </w:rPr>
        <w:t>adresată Ministerului Tehnologiei Informației și Comunicațiilor,</w:t>
      </w:r>
      <w:r w:rsidRPr="00B121AB">
        <w:rPr>
          <w:rFonts w:ascii="Times New Roman" w:hAnsi="Times New Roman"/>
          <w:i/>
          <w:sz w:val="28"/>
          <w:szCs w:val="28"/>
        </w:rPr>
        <w:t xml:space="preserve"> </w:t>
      </w:r>
      <w:r w:rsidRPr="00B121AB">
        <w:rPr>
          <w:rFonts w:ascii="Times New Roman" w:hAnsi="Times New Roman"/>
          <w:sz w:val="28"/>
          <w:szCs w:val="28"/>
        </w:rPr>
        <w:t xml:space="preserve">întreprinderea consideră </w:t>
      </w:r>
      <w:r w:rsidRPr="00B121AB">
        <w:rPr>
          <w:rFonts w:ascii="Times New Roman" w:hAnsi="Times New Roman"/>
          <w:i/>
          <w:sz w:val="28"/>
          <w:szCs w:val="28"/>
        </w:rPr>
        <w:t xml:space="preserve">„inoportună reorganizarea acesteia în instituție publică, </w:t>
      </w:r>
      <w:proofErr w:type="spellStart"/>
      <w:r w:rsidRPr="00B121AB">
        <w:rPr>
          <w:rFonts w:ascii="Times New Roman" w:hAnsi="Times New Roman"/>
          <w:i/>
          <w:sz w:val="28"/>
          <w:szCs w:val="28"/>
        </w:rPr>
        <w:t>justificînd</w:t>
      </w:r>
      <w:proofErr w:type="spellEnd"/>
      <w:r w:rsidRPr="00B121AB">
        <w:rPr>
          <w:rFonts w:ascii="Times New Roman" w:hAnsi="Times New Roman"/>
          <w:i/>
          <w:sz w:val="28"/>
          <w:szCs w:val="28"/>
        </w:rPr>
        <w:t xml:space="preserve"> că această acțiune va pune în pericol realizarea proiectelor, finanțarea cărora este asigurată integral din sursele proprii, va influența asupra  salariilor angajaților întreprinderii și va conduce la pierderea specialiștilor TI”.</w:t>
      </w:r>
      <w:r w:rsidRPr="00B121AB">
        <w:rPr>
          <w:rFonts w:ascii="Times New Roman" w:hAnsi="Times New Roman"/>
          <w:sz w:val="28"/>
          <w:szCs w:val="28"/>
        </w:rPr>
        <w:t xml:space="preserve"> Faptul privind aprobarea și modificarea neconformă de către Î.S.</w:t>
      </w:r>
      <w:r>
        <w:rPr>
          <w:rFonts w:ascii="Times New Roman" w:hAnsi="Times New Roman"/>
          <w:sz w:val="28"/>
          <w:szCs w:val="28"/>
        </w:rPr>
        <w:t xml:space="preserve"> </w:t>
      </w:r>
      <w:r w:rsidRPr="00B121AB">
        <w:rPr>
          <w:rFonts w:ascii="Times New Roman" w:hAnsi="Times New Roman"/>
          <w:sz w:val="28"/>
          <w:szCs w:val="28"/>
        </w:rPr>
        <w:t>„CRIS „Registru” a tarifelor pentru prestarea de servicii populației pe parcursul mai multor ani a fost  menționat și în Raportul de audit precedent al Curții de Conturi</w:t>
      </w:r>
      <w:r w:rsidRPr="00B121AB">
        <w:rPr>
          <w:rStyle w:val="af"/>
          <w:rFonts w:ascii="Times New Roman" w:hAnsi="Times New Roman"/>
          <w:sz w:val="28"/>
          <w:szCs w:val="28"/>
        </w:rPr>
        <w:footnoteReference w:id="52"/>
      </w:r>
      <w:r w:rsidRPr="00B121AB">
        <w:rPr>
          <w:rFonts w:ascii="Times New Roman" w:hAnsi="Times New Roman"/>
          <w:sz w:val="28"/>
          <w:szCs w:val="28"/>
        </w:rPr>
        <w:t xml:space="preserve">. </w:t>
      </w:r>
    </w:p>
    <w:p w:rsidR="00C116B1" w:rsidRPr="00B121AB" w:rsidRDefault="00C116B1" w:rsidP="00C116B1">
      <w:pPr>
        <w:pStyle w:val="a3"/>
        <w:spacing w:after="0" w:line="240" w:lineRule="auto"/>
        <w:ind w:left="0" w:firstLine="709"/>
        <w:jc w:val="both"/>
        <w:rPr>
          <w:rFonts w:ascii="Times New Roman" w:hAnsi="Times New Roman"/>
          <w:b/>
          <w:i/>
          <w:sz w:val="28"/>
          <w:szCs w:val="28"/>
        </w:rPr>
      </w:pPr>
      <w:r w:rsidRPr="00B121AB">
        <w:rPr>
          <w:rFonts w:ascii="Times New Roman" w:hAnsi="Times New Roman"/>
          <w:sz w:val="28"/>
          <w:szCs w:val="28"/>
        </w:rPr>
        <w:t xml:space="preserve">Auditul relevă că, </w:t>
      </w:r>
      <w:proofErr w:type="spellStart"/>
      <w:r w:rsidRPr="00B121AB">
        <w:rPr>
          <w:rFonts w:ascii="Times New Roman" w:hAnsi="Times New Roman"/>
          <w:sz w:val="28"/>
          <w:szCs w:val="28"/>
        </w:rPr>
        <w:t>neținîndu-se</w:t>
      </w:r>
      <w:proofErr w:type="spellEnd"/>
      <w:r w:rsidRPr="00B121AB">
        <w:rPr>
          <w:rFonts w:ascii="Times New Roman" w:hAnsi="Times New Roman"/>
          <w:sz w:val="28"/>
          <w:szCs w:val="28"/>
        </w:rPr>
        <w:t xml:space="preserve"> cont de prevederile legale care reglementează aprobarea tarifelor la serviciile prestate de către Guvern, aplicarea tarif</w:t>
      </w:r>
      <w:r>
        <w:rPr>
          <w:rFonts w:ascii="Times New Roman" w:hAnsi="Times New Roman"/>
          <w:sz w:val="28"/>
          <w:szCs w:val="28"/>
        </w:rPr>
        <w:t xml:space="preserve">elor la serviciile prestate de </w:t>
      </w:r>
      <w:r w:rsidRPr="00B121AB">
        <w:rPr>
          <w:rFonts w:ascii="Times New Roman" w:hAnsi="Times New Roman"/>
          <w:sz w:val="28"/>
          <w:szCs w:val="28"/>
        </w:rPr>
        <w:t>către Î.S.</w:t>
      </w:r>
      <w:r>
        <w:rPr>
          <w:rFonts w:ascii="Times New Roman" w:hAnsi="Times New Roman"/>
          <w:sz w:val="28"/>
          <w:szCs w:val="28"/>
        </w:rPr>
        <w:t xml:space="preserve"> </w:t>
      </w:r>
      <w:r w:rsidRPr="00B121AB">
        <w:rPr>
          <w:rFonts w:ascii="Times New Roman" w:hAnsi="Times New Roman"/>
          <w:sz w:val="28"/>
          <w:szCs w:val="28"/>
        </w:rPr>
        <w:t>„CRIS „Registru” în anul 2013</w:t>
      </w:r>
      <w:r>
        <w:rPr>
          <w:rFonts w:ascii="Times New Roman" w:hAnsi="Times New Roman"/>
          <w:sz w:val="28"/>
          <w:szCs w:val="28"/>
        </w:rPr>
        <w:t xml:space="preserve"> s-a efectuat </w:t>
      </w:r>
      <w:r w:rsidRPr="00B121AB">
        <w:rPr>
          <w:rFonts w:ascii="Times New Roman" w:hAnsi="Times New Roman"/>
          <w:sz w:val="28"/>
          <w:szCs w:val="28"/>
        </w:rPr>
        <w:t>conform Politicii de contabilitate</w:t>
      </w:r>
      <w:r w:rsidRPr="00B121AB">
        <w:rPr>
          <w:rStyle w:val="af"/>
          <w:rFonts w:ascii="Times New Roman" w:hAnsi="Times New Roman"/>
          <w:sz w:val="28"/>
          <w:szCs w:val="28"/>
        </w:rPr>
        <w:footnoteReference w:id="53"/>
      </w:r>
      <w:r w:rsidRPr="00B121AB">
        <w:rPr>
          <w:rFonts w:ascii="Times New Roman" w:hAnsi="Times New Roman"/>
          <w:sz w:val="28"/>
          <w:szCs w:val="28"/>
        </w:rPr>
        <w:t xml:space="preserve"> și Metodologiei aprobate de către directorul general al întreprinderii la 28.12.2012, care este provizorie</w:t>
      </w:r>
      <w:r w:rsidRPr="00B121AB">
        <w:rPr>
          <w:rStyle w:val="af"/>
          <w:rFonts w:ascii="Times New Roman" w:hAnsi="Times New Roman"/>
          <w:sz w:val="28"/>
          <w:szCs w:val="28"/>
        </w:rPr>
        <w:footnoteReference w:id="54"/>
      </w:r>
      <w:r w:rsidRPr="00B121AB">
        <w:rPr>
          <w:rFonts w:ascii="Times New Roman" w:hAnsi="Times New Roman"/>
          <w:sz w:val="28"/>
          <w:szCs w:val="28"/>
        </w:rPr>
        <w:t>, aceasta nefiind aprobată de către Ministerul Tehnologiei Informației și Comunicațiilor</w:t>
      </w:r>
      <w:r w:rsidRPr="00B121AB">
        <w:rPr>
          <w:rFonts w:ascii="Times New Roman" w:hAnsi="Times New Roman"/>
          <w:i/>
          <w:sz w:val="28"/>
          <w:szCs w:val="28"/>
        </w:rPr>
        <w:t xml:space="preserve"> </w:t>
      </w:r>
      <w:r w:rsidRPr="00B121AB">
        <w:rPr>
          <w:rFonts w:ascii="Times New Roman" w:hAnsi="Times New Roman"/>
          <w:sz w:val="28"/>
          <w:szCs w:val="28"/>
        </w:rPr>
        <w:t>și nici publicată în modul stabilit de legislație</w:t>
      </w:r>
      <w:r w:rsidRPr="00B121AB">
        <w:rPr>
          <w:rStyle w:val="af"/>
          <w:rFonts w:ascii="Times New Roman" w:hAnsi="Times New Roman"/>
          <w:sz w:val="28"/>
          <w:szCs w:val="28"/>
        </w:rPr>
        <w:footnoteReference w:id="55"/>
      </w:r>
      <w:r w:rsidRPr="00B121AB">
        <w:rPr>
          <w:rFonts w:ascii="Times New Roman" w:hAnsi="Times New Roman"/>
          <w:sz w:val="28"/>
          <w:szCs w:val="28"/>
        </w:rPr>
        <w:t xml:space="preserve">. De asemenea, se menționează faptul că Metodologia provizorie și Politica de contabilitate prevăd doar  modul de formare, aprobare și de modificare a tarifelor de bază aferente documentării populației, în timp ce modul de formare a  tarifelor pentru celelalte servicii nu este reglementat de nici un act normativ intern. Se denotă că Î.S. „CRIS „Registru”, la aprobarea tarifelor, aplică taxe fixe, calculate, contractuale și preferențiale, această prevedere  nefiind  regăsită nici în Metodologia provizorie și nici în Politica de contabilitate. </w:t>
      </w:r>
      <w:r w:rsidRPr="00B121AB">
        <w:rPr>
          <w:rFonts w:ascii="Times New Roman" w:hAnsi="Times New Roman"/>
          <w:b/>
          <w:i/>
          <w:sz w:val="28"/>
          <w:szCs w:val="28"/>
        </w:rPr>
        <w:t xml:space="preserve">Concomitent, </w:t>
      </w:r>
      <w:proofErr w:type="spellStart"/>
      <w:r>
        <w:rPr>
          <w:rFonts w:ascii="Times New Roman" w:hAnsi="Times New Roman"/>
          <w:b/>
          <w:i/>
          <w:sz w:val="28"/>
          <w:szCs w:val="28"/>
        </w:rPr>
        <w:t>atestîndu-se</w:t>
      </w:r>
      <w:proofErr w:type="spellEnd"/>
      <w:r>
        <w:rPr>
          <w:rFonts w:ascii="Times New Roman" w:hAnsi="Times New Roman"/>
          <w:b/>
          <w:i/>
          <w:sz w:val="28"/>
          <w:szCs w:val="28"/>
        </w:rPr>
        <w:t xml:space="preserve"> </w:t>
      </w:r>
      <w:r w:rsidRPr="00B121AB">
        <w:rPr>
          <w:rFonts w:ascii="Times New Roman" w:hAnsi="Times New Roman"/>
          <w:b/>
          <w:i/>
          <w:sz w:val="28"/>
          <w:szCs w:val="28"/>
        </w:rPr>
        <w:t>lipsa valorii juridice a Metodologiei provizorii, auditul consideră oportun de a se expune asupra aplicării acesteia din considerentele lipsei altui cadru regulator aferent domeniului.</w:t>
      </w:r>
    </w:p>
    <w:p w:rsidR="00C116B1" w:rsidRPr="0088726C" w:rsidRDefault="00C116B1" w:rsidP="00C116B1">
      <w:pPr>
        <w:spacing w:after="0" w:line="240" w:lineRule="auto"/>
        <w:ind w:firstLine="709"/>
        <w:jc w:val="both"/>
        <w:rPr>
          <w:rFonts w:ascii="Times New Roman" w:hAnsi="Times New Roman"/>
          <w:sz w:val="28"/>
          <w:szCs w:val="28"/>
        </w:rPr>
      </w:pPr>
      <w:r w:rsidRPr="00B121AB">
        <w:rPr>
          <w:rFonts w:ascii="Times New Roman" w:hAnsi="Times New Roman"/>
          <w:sz w:val="28"/>
          <w:szCs w:val="28"/>
        </w:rPr>
        <w:t xml:space="preserve">Astfel, conform procedurilor stabilite în actele normative </w:t>
      </w:r>
      <w:r>
        <w:rPr>
          <w:rFonts w:ascii="Times New Roman" w:hAnsi="Times New Roman"/>
          <w:sz w:val="28"/>
          <w:szCs w:val="28"/>
        </w:rPr>
        <w:t>sus–</w:t>
      </w:r>
      <w:r w:rsidRPr="00B121AB">
        <w:rPr>
          <w:rFonts w:ascii="Times New Roman" w:hAnsi="Times New Roman"/>
          <w:sz w:val="28"/>
          <w:szCs w:val="28"/>
        </w:rPr>
        <w:t xml:space="preserve">menționate, calcularea tarifelor de bază se efectuează pentru fiecare tip de serviciu, în baza </w:t>
      </w:r>
      <w:r w:rsidRPr="00B121AB">
        <w:rPr>
          <w:rFonts w:ascii="Times New Roman" w:hAnsi="Times New Roman"/>
          <w:sz w:val="28"/>
          <w:szCs w:val="28"/>
        </w:rPr>
        <w:lastRenderedPageBreak/>
        <w:t xml:space="preserve">tarifului, calculat reieșind din consumurile și cheltuielile aferente perioadei de raportare precedente. </w:t>
      </w:r>
      <w:proofErr w:type="spellStart"/>
      <w:r w:rsidRPr="00B121AB">
        <w:rPr>
          <w:rFonts w:ascii="Times New Roman" w:hAnsi="Times New Roman"/>
          <w:sz w:val="28"/>
          <w:szCs w:val="28"/>
        </w:rPr>
        <w:t>Ținînd</w:t>
      </w:r>
      <w:proofErr w:type="spellEnd"/>
      <w:r w:rsidRPr="00B121AB">
        <w:rPr>
          <w:rFonts w:ascii="Times New Roman" w:hAnsi="Times New Roman"/>
          <w:sz w:val="28"/>
          <w:szCs w:val="28"/>
        </w:rPr>
        <w:t xml:space="preserve"> cont de conjunctura pieţei naţionale şi internaţionale, întreprinderea stabilește tarife finale (prețul de </w:t>
      </w:r>
      <w:proofErr w:type="spellStart"/>
      <w:r w:rsidRPr="00B121AB">
        <w:rPr>
          <w:rFonts w:ascii="Times New Roman" w:hAnsi="Times New Roman"/>
          <w:sz w:val="28"/>
          <w:szCs w:val="28"/>
        </w:rPr>
        <w:t>vînzare</w:t>
      </w:r>
      <w:proofErr w:type="spellEnd"/>
      <w:r w:rsidRPr="00B121AB">
        <w:rPr>
          <w:rFonts w:ascii="Times New Roman" w:hAnsi="Times New Roman"/>
          <w:sz w:val="28"/>
          <w:szCs w:val="28"/>
        </w:rPr>
        <w:t xml:space="preserve">), cu aplicarea coeficientului de urgentare pentru prestarea serviciilor  în regim de urgență, acestea fiind sistematizate în Nomenclatorul serviciilor, care se aprobă și se modifică prin ordinele directorului general al întreprinderii. Se menționează că, pe parcursul anului 2013, Nomenclatorul a fost modificat de șapte ori. Tarifele pentru fiecare tip de serviciu se aprobă conform  structurii, care include următoarele componente: </w:t>
      </w:r>
      <w:r w:rsidRPr="00B121AB">
        <w:rPr>
          <w:rFonts w:ascii="Times New Roman" w:hAnsi="Times New Roman"/>
          <w:b/>
          <w:i/>
          <w:sz w:val="28"/>
          <w:szCs w:val="28"/>
        </w:rPr>
        <w:t>(1) consumuri directe de materiale; (2) consumuri directe privind retribuirea muncii; (3) consumuri indirecte de producere; (4) cheltuielile perioadei; (5) rentabilitatea; (6) TVA; (7) coeficientul de urgentare.</w:t>
      </w:r>
    </w:p>
    <w:p w:rsidR="00C116B1" w:rsidRPr="00B121AB" w:rsidRDefault="00C116B1" w:rsidP="00C116B1">
      <w:pPr>
        <w:shd w:val="clear" w:color="auto" w:fill="FFFFFF"/>
        <w:tabs>
          <w:tab w:val="left" w:pos="0"/>
          <w:tab w:val="left" w:pos="851"/>
          <w:tab w:val="left" w:pos="1134"/>
        </w:tabs>
        <w:spacing w:after="0" w:line="240" w:lineRule="auto"/>
        <w:ind w:firstLine="709"/>
        <w:jc w:val="both"/>
        <w:rPr>
          <w:rFonts w:ascii="Times New Roman" w:hAnsi="Times New Roman"/>
          <w:sz w:val="28"/>
          <w:szCs w:val="28"/>
        </w:rPr>
      </w:pPr>
      <w:r w:rsidRPr="00B121AB">
        <w:rPr>
          <w:rFonts w:ascii="Times New Roman" w:hAnsi="Times New Roman"/>
          <w:sz w:val="28"/>
          <w:szCs w:val="28"/>
        </w:rPr>
        <w:t xml:space="preserve">Verificările auditului privind conformitatea formării și  aprobării tarifelor pentru prestarea serviciilor au relevat că întreprinderea nu își respectă propriile reglementări incluse în Metodologia provizorie și în Politica de contabilitate,  astfel </w:t>
      </w:r>
      <w:proofErr w:type="spellStart"/>
      <w:r w:rsidRPr="00B121AB">
        <w:rPr>
          <w:rFonts w:ascii="Times New Roman" w:hAnsi="Times New Roman"/>
          <w:sz w:val="28"/>
          <w:szCs w:val="28"/>
        </w:rPr>
        <w:t>admițînd</w:t>
      </w:r>
      <w:proofErr w:type="spellEnd"/>
      <w:r w:rsidRPr="00B121AB">
        <w:rPr>
          <w:rFonts w:ascii="Times New Roman" w:hAnsi="Times New Roman"/>
          <w:sz w:val="28"/>
          <w:szCs w:val="28"/>
        </w:rPr>
        <w:t xml:space="preserve"> carențe și neconformități, după cum urmează:</w:t>
      </w:r>
    </w:p>
    <w:p w:rsidR="00C116B1" w:rsidRPr="00B121AB" w:rsidRDefault="00C116B1" w:rsidP="00C116B1">
      <w:pPr>
        <w:pStyle w:val="a3"/>
        <w:numPr>
          <w:ilvl w:val="0"/>
          <w:numId w:val="15"/>
        </w:numPr>
        <w:tabs>
          <w:tab w:val="left" w:pos="426"/>
          <w:tab w:val="left" w:pos="1134"/>
        </w:tabs>
        <w:spacing w:after="0" w:line="240" w:lineRule="auto"/>
        <w:ind w:left="0" w:firstLine="709"/>
        <w:jc w:val="both"/>
        <w:rPr>
          <w:rFonts w:ascii="Times New Roman" w:hAnsi="Times New Roman"/>
          <w:sz w:val="28"/>
          <w:szCs w:val="28"/>
        </w:rPr>
      </w:pPr>
      <w:r w:rsidRPr="00B121AB">
        <w:rPr>
          <w:rFonts w:ascii="Times New Roman" w:hAnsi="Times New Roman"/>
          <w:sz w:val="28"/>
          <w:szCs w:val="28"/>
        </w:rPr>
        <w:t>Pct.4.2.1. din Politica de contabilitate</w:t>
      </w:r>
      <w:r w:rsidRPr="00B121AB">
        <w:rPr>
          <w:rFonts w:ascii="Times New Roman" w:hAnsi="Times New Roman"/>
          <w:b/>
          <w:sz w:val="28"/>
          <w:szCs w:val="28"/>
        </w:rPr>
        <w:t xml:space="preserve"> </w:t>
      </w:r>
      <w:r w:rsidRPr="00B121AB">
        <w:rPr>
          <w:rFonts w:ascii="Times New Roman" w:hAnsi="Times New Roman"/>
          <w:sz w:val="28"/>
          <w:szCs w:val="28"/>
        </w:rPr>
        <w:t xml:space="preserve">prevede diferite formule de calculare a </w:t>
      </w:r>
      <w:r w:rsidRPr="00B121AB">
        <w:rPr>
          <w:rFonts w:ascii="Times New Roman" w:hAnsi="Times New Roman"/>
          <w:b/>
          <w:i/>
          <w:sz w:val="28"/>
          <w:szCs w:val="28"/>
        </w:rPr>
        <w:t xml:space="preserve">consumurilor directe privind retribuirea muncii </w:t>
      </w:r>
      <w:r w:rsidRPr="00B121AB">
        <w:rPr>
          <w:rFonts w:ascii="Times New Roman" w:hAnsi="Times New Roman"/>
          <w:sz w:val="28"/>
          <w:szCs w:val="28"/>
        </w:rPr>
        <w:t>personalului  încadrat nemijlocit la perfectarea documentelor şi personalului care supraveghează procesul de producere a documentelor. Auditul a constatat că întreprinderea a aplicat aceeași formulă de calcul pentru  consumurile directe la retribuirea muncii  ambelor categorii de personal. Impactul acestei neconformități nu poate fi calculat, deoarece întreprinderea nu dispune de calculele acestor consumuri, după cum este prevăzut.</w:t>
      </w:r>
    </w:p>
    <w:p w:rsidR="00C116B1" w:rsidRPr="00B121AB" w:rsidRDefault="00C116B1" w:rsidP="00C116B1">
      <w:pPr>
        <w:pStyle w:val="a3"/>
        <w:numPr>
          <w:ilvl w:val="0"/>
          <w:numId w:val="14"/>
        </w:numPr>
        <w:tabs>
          <w:tab w:val="left" w:pos="851"/>
          <w:tab w:val="left" w:pos="993"/>
        </w:tabs>
        <w:spacing w:after="0" w:line="240" w:lineRule="auto"/>
        <w:ind w:left="0" w:firstLine="709"/>
        <w:jc w:val="both"/>
        <w:rPr>
          <w:rFonts w:ascii="Times New Roman" w:hAnsi="Times New Roman"/>
          <w:b/>
          <w:sz w:val="28"/>
          <w:szCs w:val="28"/>
        </w:rPr>
      </w:pPr>
      <w:r w:rsidRPr="00B121AB">
        <w:rPr>
          <w:rFonts w:ascii="Times New Roman" w:hAnsi="Times New Roman"/>
          <w:sz w:val="28"/>
          <w:szCs w:val="28"/>
        </w:rPr>
        <w:t xml:space="preserve">Urmare verificărilor auditului, s-a relevat că, deși </w:t>
      </w:r>
      <w:r w:rsidRPr="00B121AB">
        <w:rPr>
          <w:rFonts w:ascii="Times New Roman" w:hAnsi="Times New Roman"/>
          <w:b/>
          <w:sz w:val="28"/>
          <w:szCs w:val="28"/>
        </w:rPr>
        <w:t xml:space="preserve"> </w:t>
      </w:r>
      <w:r w:rsidRPr="00B121AB">
        <w:rPr>
          <w:rFonts w:ascii="Times New Roman" w:hAnsi="Times New Roman"/>
          <w:sz w:val="28"/>
          <w:szCs w:val="28"/>
        </w:rPr>
        <w:t xml:space="preserve">pct.4.3.2. din Politica de contabilitate prevede formula de calcul pentru </w:t>
      </w:r>
      <w:r w:rsidRPr="00B121AB">
        <w:rPr>
          <w:rFonts w:ascii="Times New Roman" w:hAnsi="Times New Roman"/>
          <w:b/>
          <w:i/>
          <w:sz w:val="28"/>
          <w:szCs w:val="28"/>
        </w:rPr>
        <w:t>cheltuielile perioadei</w:t>
      </w:r>
      <w:r w:rsidRPr="00B121AB">
        <w:rPr>
          <w:rFonts w:ascii="Times New Roman" w:hAnsi="Times New Roman"/>
          <w:sz w:val="28"/>
          <w:szCs w:val="28"/>
        </w:rPr>
        <w:t>, întreprinderea a aplicat tacit alte norme neprevăzute. Astfel, urmare aplicării neconforme a Politicii de contabilitate, cheltuielile perioadei  incluse în tariful de bază pentru perfectarea pașaportului (124,02 lei) au fost majorate cu 108,03 lei</w:t>
      </w:r>
      <w:r w:rsidRPr="00B121AB">
        <w:rPr>
          <w:rStyle w:val="af"/>
          <w:rFonts w:ascii="Times New Roman" w:hAnsi="Times New Roman"/>
          <w:sz w:val="28"/>
          <w:szCs w:val="28"/>
        </w:rPr>
        <w:footnoteReference w:id="56"/>
      </w:r>
      <w:r w:rsidRPr="00B121AB">
        <w:rPr>
          <w:rFonts w:ascii="Times New Roman" w:hAnsi="Times New Roman"/>
          <w:sz w:val="28"/>
          <w:szCs w:val="28"/>
        </w:rPr>
        <w:t xml:space="preserve">, fiind obținute venituri suplimentare semnificative. Potrivit explicațiilor întreprinderii, acest fapt </w:t>
      </w:r>
      <w:r w:rsidRPr="0088726C">
        <w:rPr>
          <w:rFonts w:ascii="Times New Roman" w:hAnsi="Times New Roman"/>
          <w:i/>
          <w:sz w:val="28"/>
          <w:szCs w:val="28"/>
        </w:rPr>
        <w:t>se datorează luării, în luna martie 2013, a deciziei de modificare a formulei de calculare a cheltuielilor perioadei, fără introducerea  modificărilor respective în Politica de contabilitate.</w:t>
      </w:r>
      <w:r w:rsidRPr="00B121AB">
        <w:rPr>
          <w:rFonts w:ascii="Times New Roman" w:hAnsi="Times New Roman"/>
          <w:sz w:val="28"/>
          <w:szCs w:val="28"/>
        </w:rPr>
        <w:t xml:space="preserve"> </w:t>
      </w:r>
    </w:p>
    <w:p w:rsidR="00C116B1" w:rsidRPr="00B121AB" w:rsidRDefault="00C116B1" w:rsidP="00C116B1">
      <w:pPr>
        <w:pStyle w:val="a3"/>
        <w:spacing w:after="0" w:line="240" w:lineRule="auto"/>
        <w:ind w:left="0" w:firstLine="709"/>
        <w:jc w:val="both"/>
        <w:rPr>
          <w:rFonts w:ascii="Times New Roman" w:hAnsi="Times New Roman"/>
          <w:b/>
          <w:sz w:val="28"/>
          <w:szCs w:val="28"/>
        </w:rPr>
      </w:pPr>
      <w:r w:rsidRPr="00B121AB">
        <w:rPr>
          <w:rFonts w:ascii="Times New Roman" w:hAnsi="Times New Roman"/>
          <w:sz w:val="28"/>
          <w:szCs w:val="28"/>
        </w:rPr>
        <w:t xml:space="preserve">De asemenea, se menționează că, deși Metodologia provizorie prevede includerea în tariful de bază a cheltuielilor perioadei pentru toate tipurile de servicii, auditul a constatat că acestea nu au fost incluse în tariful pentru buletinul de identitate și plăcile de înmatriculare (auto, moto și pentru remorci), astfel norma fiind aplicată neuniform. </w:t>
      </w:r>
    </w:p>
    <w:p w:rsidR="00C116B1" w:rsidRPr="00B121AB" w:rsidRDefault="00C116B1" w:rsidP="00C116B1">
      <w:pPr>
        <w:pStyle w:val="a3"/>
        <w:tabs>
          <w:tab w:val="left" w:pos="709"/>
          <w:tab w:val="left" w:pos="993"/>
        </w:tabs>
        <w:spacing w:after="0" w:line="240" w:lineRule="auto"/>
        <w:ind w:left="0"/>
        <w:jc w:val="both"/>
        <w:rPr>
          <w:rFonts w:ascii="Times New Roman" w:hAnsi="Times New Roman"/>
          <w:sz w:val="28"/>
          <w:szCs w:val="28"/>
          <w:highlight w:val="green"/>
        </w:rPr>
      </w:pPr>
      <w:r>
        <w:rPr>
          <w:rFonts w:ascii="Times New Roman" w:hAnsi="Times New Roman"/>
          <w:sz w:val="28"/>
          <w:szCs w:val="28"/>
        </w:rPr>
        <w:tab/>
      </w:r>
      <w:r w:rsidRPr="00B121AB">
        <w:rPr>
          <w:rFonts w:ascii="Times New Roman" w:hAnsi="Times New Roman"/>
          <w:sz w:val="28"/>
          <w:szCs w:val="28"/>
        </w:rPr>
        <w:t xml:space="preserve">Verificările efectuate asupra descifrărilor calculelor la prețurile de </w:t>
      </w:r>
      <w:proofErr w:type="spellStart"/>
      <w:r w:rsidRPr="00B121AB">
        <w:rPr>
          <w:rFonts w:ascii="Times New Roman" w:hAnsi="Times New Roman"/>
          <w:sz w:val="28"/>
          <w:szCs w:val="28"/>
        </w:rPr>
        <w:t>vînzare</w:t>
      </w:r>
      <w:proofErr w:type="spellEnd"/>
      <w:r w:rsidRPr="00B121AB">
        <w:rPr>
          <w:rFonts w:ascii="Times New Roman" w:hAnsi="Times New Roman"/>
          <w:sz w:val="28"/>
          <w:szCs w:val="28"/>
        </w:rPr>
        <w:t xml:space="preserve"> a pașaportului </w:t>
      </w:r>
      <w:proofErr w:type="spellStart"/>
      <w:r w:rsidRPr="00B121AB">
        <w:rPr>
          <w:rFonts w:ascii="Times New Roman" w:hAnsi="Times New Roman"/>
          <w:sz w:val="28"/>
          <w:szCs w:val="28"/>
        </w:rPr>
        <w:t>biometric</w:t>
      </w:r>
      <w:proofErr w:type="spellEnd"/>
      <w:r w:rsidRPr="00B121AB">
        <w:rPr>
          <w:rFonts w:ascii="Times New Roman" w:hAnsi="Times New Roman"/>
          <w:sz w:val="28"/>
          <w:szCs w:val="28"/>
        </w:rPr>
        <w:t xml:space="preserve"> și buletinului de identitate au relevat că </w:t>
      </w:r>
      <w:r w:rsidRPr="00B121AB">
        <w:rPr>
          <w:rFonts w:ascii="Times New Roman" w:hAnsi="Times New Roman"/>
          <w:b/>
          <w:i/>
          <w:sz w:val="28"/>
          <w:szCs w:val="28"/>
        </w:rPr>
        <w:t>consumurile indirecte de producere</w:t>
      </w:r>
      <w:r w:rsidRPr="00B121AB">
        <w:rPr>
          <w:rFonts w:ascii="Times New Roman" w:hAnsi="Times New Roman"/>
          <w:sz w:val="28"/>
          <w:szCs w:val="28"/>
        </w:rPr>
        <w:t xml:space="preserve"> la retribuirea muncii salariaților auxiliari încadrați în procesul de producere, a personalului administrativ și de conducere din subdiviziunile de producere, a altor angajați din subdiviziunile întreprinderii (90,02 lei) și contribuțiile aferente acestora (23,25 lei) au fost micșorate cu 70,80 lei și, </w:t>
      </w:r>
      <w:r w:rsidRPr="00B121AB">
        <w:rPr>
          <w:rFonts w:ascii="Times New Roman" w:hAnsi="Times New Roman"/>
          <w:sz w:val="28"/>
          <w:szCs w:val="28"/>
        </w:rPr>
        <w:lastRenderedPageBreak/>
        <w:t xml:space="preserve">respectiv, cu 18,88 lei, </w:t>
      </w:r>
      <w:proofErr w:type="spellStart"/>
      <w:r w:rsidRPr="00B121AB">
        <w:rPr>
          <w:rFonts w:ascii="Times New Roman" w:hAnsi="Times New Roman"/>
          <w:sz w:val="28"/>
          <w:szCs w:val="28"/>
        </w:rPr>
        <w:t>condiționînd</w:t>
      </w:r>
      <w:proofErr w:type="spellEnd"/>
      <w:r w:rsidRPr="00B121AB">
        <w:rPr>
          <w:rFonts w:ascii="Times New Roman" w:hAnsi="Times New Roman"/>
          <w:sz w:val="28"/>
          <w:szCs w:val="28"/>
        </w:rPr>
        <w:t xml:space="preserve"> neîncasarea unor posibile venituri în anul 2013. </w:t>
      </w:r>
    </w:p>
    <w:p w:rsidR="00C116B1" w:rsidRPr="00B121AB" w:rsidRDefault="00C116B1" w:rsidP="00C116B1">
      <w:pPr>
        <w:spacing w:after="0" w:line="240" w:lineRule="auto"/>
        <w:ind w:firstLine="567"/>
        <w:jc w:val="both"/>
        <w:rPr>
          <w:rFonts w:ascii="Times New Roman" w:hAnsi="Times New Roman"/>
          <w:i/>
          <w:sz w:val="28"/>
          <w:szCs w:val="28"/>
        </w:rPr>
      </w:pPr>
      <w:r w:rsidRPr="00B121AB">
        <w:rPr>
          <w:rFonts w:ascii="Times New Roman" w:hAnsi="Times New Roman"/>
          <w:sz w:val="28"/>
          <w:szCs w:val="28"/>
        </w:rPr>
        <w:tab/>
        <w:t>În acest aspect,</w:t>
      </w:r>
      <w:r w:rsidRPr="00B121AB">
        <w:rPr>
          <w:rFonts w:ascii="Times New Roman" w:hAnsi="Times New Roman"/>
          <w:i/>
          <w:sz w:val="28"/>
          <w:szCs w:val="28"/>
        </w:rPr>
        <w:t xml:space="preserve"> </w:t>
      </w:r>
      <w:r w:rsidRPr="00B121AB">
        <w:rPr>
          <w:rFonts w:ascii="Times New Roman" w:hAnsi="Times New Roman"/>
          <w:sz w:val="28"/>
          <w:szCs w:val="28"/>
        </w:rPr>
        <w:t>întreprinderea a invocat motivația, precum că</w:t>
      </w:r>
      <w:r w:rsidRPr="00B121AB">
        <w:rPr>
          <w:rFonts w:ascii="Times New Roman" w:hAnsi="Times New Roman"/>
          <w:i/>
          <w:sz w:val="28"/>
          <w:szCs w:val="28"/>
        </w:rPr>
        <w:t xml:space="preserve"> repartizarea costurilor şi/sau cheltuielilor generale între activităţi (activitatea de bază şi auxiliară, sau activitatea de documentare a cetăţenilor şi activitatea de înregistrare a unităţilor de transport şi conducătorilor auto etc.) şi /sau între produse nici într-un caz nu poate genera venituri suplimentare sau neîncasarea unor posibile venituri.</w:t>
      </w:r>
    </w:p>
    <w:p w:rsidR="00C116B1" w:rsidRPr="00B121AB" w:rsidRDefault="00C116B1" w:rsidP="00C116B1">
      <w:pPr>
        <w:pStyle w:val="a3"/>
        <w:tabs>
          <w:tab w:val="left" w:pos="709"/>
          <w:tab w:val="left" w:pos="851"/>
          <w:tab w:val="left" w:pos="993"/>
        </w:tabs>
        <w:spacing w:after="0" w:line="240" w:lineRule="auto"/>
        <w:ind w:left="0"/>
        <w:jc w:val="both"/>
        <w:rPr>
          <w:rFonts w:ascii="Times New Roman" w:hAnsi="Times New Roman"/>
          <w:sz w:val="28"/>
          <w:szCs w:val="28"/>
        </w:rPr>
      </w:pPr>
      <w:r w:rsidRPr="00B121AB">
        <w:rPr>
          <w:rFonts w:ascii="Times New Roman" w:hAnsi="Times New Roman"/>
          <w:sz w:val="28"/>
          <w:szCs w:val="28"/>
        </w:rPr>
        <w:tab/>
        <w:t xml:space="preserve">Auditul a constatat neconformitatea aplicării prevederilor din Politica de contabilitate și ale pct.17 și pct.18 din Metodologia provizorie, potrivit cărora </w:t>
      </w:r>
      <w:r w:rsidRPr="00B121AB">
        <w:rPr>
          <w:rFonts w:ascii="Times New Roman" w:hAnsi="Times New Roman"/>
          <w:i/>
          <w:sz w:val="28"/>
          <w:szCs w:val="28"/>
        </w:rPr>
        <w:t>„în scopul acoperirii cheltuielilor pentru perfectarea și eliberarea gratuită și parțial gratuită a documentelor unor categorii de persoane conform actelor normative și lărgirea capacităților de dezvoltare a întreprinderii</w:t>
      </w:r>
      <w:r w:rsidRPr="00B121AB">
        <w:rPr>
          <w:rFonts w:ascii="Times New Roman" w:hAnsi="Times New Roman"/>
          <w:b/>
          <w:i/>
          <w:sz w:val="28"/>
          <w:szCs w:val="28"/>
        </w:rPr>
        <w:t>, nivelul rentabilității</w:t>
      </w:r>
      <w:r w:rsidRPr="00B121AB">
        <w:rPr>
          <w:rFonts w:ascii="Times New Roman" w:hAnsi="Times New Roman"/>
          <w:i/>
          <w:sz w:val="28"/>
          <w:szCs w:val="28"/>
        </w:rPr>
        <w:t xml:space="preserve"> la serviciile prestate va fi prevăzut în mărime de 10% față de  costul serviciilor și cheltuielilor perioadei la o unitate de calcul”</w:t>
      </w:r>
      <w:r w:rsidRPr="00B121AB">
        <w:rPr>
          <w:rFonts w:ascii="Times New Roman" w:hAnsi="Times New Roman"/>
          <w:sz w:val="28"/>
          <w:szCs w:val="28"/>
        </w:rPr>
        <w:t xml:space="preserve">. Deși  normele menționate urmează a fi aplicate la toate tipurile de servicii prestate, întreprinderea aplică această prevedere neuniform. Se exemplifică neaplicarea nivelului de rentabilitate stabilit de 10% pentru pașaport, buletinul de identitate și plăcile de înmatriculare moto, iar la plăcile de înmatriculare auto și remorci </w:t>
      </w:r>
      <w:proofErr w:type="spellStart"/>
      <w:r w:rsidRPr="00B121AB">
        <w:rPr>
          <w:rFonts w:ascii="Times New Roman" w:hAnsi="Times New Roman"/>
          <w:sz w:val="28"/>
          <w:szCs w:val="28"/>
        </w:rPr>
        <w:t>aplicîndu-se</w:t>
      </w:r>
      <w:proofErr w:type="spellEnd"/>
      <w:r w:rsidRPr="00B121AB">
        <w:rPr>
          <w:rFonts w:ascii="Times New Roman" w:hAnsi="Times New Roman"/>
          <w:sz w:val="28"/>
          <w:szCs w:val="28"/>
        </w:rPr>
        <w:t xml:space="preserve"> coeficientul diminuat  de 3%. De asemenea, cu nerespectarea acelorași prevederi</w:t>
      </w:r>
      <w:r w:rsidRPr="00B121AB">
        <w:rPr>
          <w:rStyle w:val="af"/>
          <w:rFonts w:ascii="Times New Roman" w:hAnsi="Times New Roman"/>
          <w:sz w:val="28"/>
          <w:szCs w:val="28"/>
        </w:rPr>
        <w:footnoteReference w:id="57"/>
      </w:r>
      <w:r w:rsidRPr="00B121AB">
        <w:rPr>
          <w:rFonts w:ascii="Times New Roman" w:hAnsi="Times New Roman"/>
          <w:sz w:val="28"/>
          <w:szCs w:val="28"/>
        </w:rPr>
        <w:t>, tarifele pentru calificarea conducătorilor auto au fost modificate, costul serviciului fiind majorat neargumentat, în medie, cu 15%, iar</w:t>
      </w:r>
      <w:r>
        <w:rPr>
          <w:rFonts w:ascii="Times New Roman" w:hAnsi="Times New Roman"/>
          <w:sz w:val="28"/>
          <w:szCs w:val="28"/>
        </w:rPr>
        <w:t xml:space="preserve"> rentabilitatea –</w:t>
      </w:r>
      <w:r w:rsidRPr="00B121AB">
        <w:rPr>
          <w:rFonts w:ascii="Times New Roman" w:hAnsi="Times New Roman"/>
          <w:sz w:val="28"/>
          <w:szCs w:val="28"/>
        </w:rPr>
        <w:t xml:space="preserve"> cu 10% față de norma aprobată. </w:t>
      </w:r>
      <w:r w:rsidRPr="00B121AB">
        <w:rPr>
          <w:rFonts w:ascii="Times New Roman" w:eastAsia="Times New Roman" w:hAnsi="Times New Roman"/>
          <w:sz w:val="28"/>
          <w:szCs w:val="28"/>
          <w:lang w:eastAsia="ru-RU"/>
        </w:rPr>
        <w:t>În circumstanţele e</w:t>
      </w:r>
      <w:r>
        <w:rPr>
          <w:rFonts w:ascii="Times New Roman" w:eastAsia="Times New Roman" w:hAnsi="Times New Roman"/>
          <w:sz w:val="28"/>
          <w:szCs w:val="28"/>
          <w:lang w:eastAsia="ru-RU"/>
        </w:rPr>
        <w:t xml:space="preserve">xpuse, auditul a constatat că </w:t>
      </w:r>
      <w:r w:rsidRPr="00B121AB">
        <w:rPr>
          <w:rFonts w:ascii="Times New Roman" w:eastAsia="Times New Roman" w:hAnsi="Times New Roman"/>
          <w:sz w:val="28"/>
          <w:szCs w:val="28"/>
          <w:lang w:eastAsia="ru-RU"/>
        </w:rPr>
        <w:t xml:space="preserve">întreprinderea, în anul 2013, a perceput de la persoane fizice tarife majorate, aprobate prin Ordinele directorului general nr.437 din 30.12.2011 și nr.240 din 26.09.2013, </w:t>
      </w:r>
      <w:proofErr w:type="spellStart"/>
      <w:r w:rsidRPr="00B121AB">
        <w:rPr>
          <w:rFonts w:ascii="Times New Roman" w:eastAsia="Times New Roman" w:hAnsi="Times New Roman"/>
          <w:sz w:val="28"/>
          <w:szCs w:val="28"/>
          <w:lang w:eastAsia="ru-RU"/>
        </w:rPr>
        <w:t>încasînd</w:t>
      </w:r>
      <w:proofErr w:type="spellEnd"/>
      <w:r w:rsidRPr="00B121AB">
        <w:rPr>
          <w:rFonts w:ascii="Times New Roman" w:eastAsia="Times New Roman" w:hAnsi="Times New Roman"/>
          <w:sz w:val="28"/>
          <w:szCs w:val="28"/>
          <w:lang w:eastAsia="ru-RU"/>
        </w:rPr>
        <w:t xml:space="preserve"> suplimentar venituri în sumă de 85,8 mii lei, dat</w:t>
      </w:r>
      <w:r w:rsidRPr="00B121AB">
        <w:rPr>
          <w:rFonts w:ascii="Times New Roman" w:hAnsi="Times New Roman"/>
          <w:sz w:val="28"/>
          <w:szCs w:val="28"/>
        </w:rPr>
        <w:t xml:space="preserve">ele fiind prezentate în </w:t>
      </w:r>
      <w:r w:rsidRPr="00B121AB">
        <w:rPr>
          <w:rFonts w:ascii="Times New Roman" w:hAnsi="Times New Roman"/>
          <w:i/>
          <w:sz w:val="28"/>
          <w:szCs w:val="28"/>
        </w:rPr>
        <w:t>Tabelul nr.8 din Anexa nr.2</w:t>
      </w:r>
      <w:r w:rsidRPr="00B121AB">
        <w:rPr>
          <w:rFonts w:ascii="Times New Roman" w:hAnsi="Times New Roman"/>
          <w:sz w:val="28"/>
          <w:szCs w:val="28"/>
        </w:rPr>
        <w:t xml:space="preserve"> la prezentul Raport de audit.</w:t>
      </w:r>
    </w:p>
    <w:p w:rsidR="00C116B1" w:rsidRPr="00B121AB" w:rsidRDefault="00C116B1" w:rsidP="00C116B1">
      <w:pPr>
        <w:pStyle w:val="a3"/>
        <w:shd w:val="clear" w:color="auto" w:fill="FFFFFF"/>
        <w:tabs>
          <w:tab w:val="left" w:pos="0"/>
        </w:tabs>
        <w:spacing w:after="0" w:line="240" w:lineRule="auto"/>
        <w:ind w:left="0" w:firstLine="709"/>
        <w:jc w:val="both"/>
        <w:rPr>
          <w:rFonts w:ascii="Times New Roman" w:hAnsi="Times New Roman"/>
          <w:sz w:val="28"/>
          <w:szCs w:val="28"/>
        </w:rPr>
      </w:pPr>
      <w:r w:rsidRPr="00B121AB">
        <w:rPr>
          <w:rFonts w:ascii="Times New Roman" w:hAnsi="Times New Roman"/>
          <w:sz w:val="28"/>
          <w:szCs w:val="28"/>
        </w:rPr>
        <w:t xml:space="preserve">Auditul atestă neconformitatea aplicării </w:t>
      </w:r>
      <w:r w:rsidRPr="00B121AB">
        <w:rPr>
          <w:rFonts w:ascii="Times New Roman" w:hAnsi="Times New Roman"/>
          <w:b/>
          <w:i/>
          <w:sz w:val="28"/>
          <w:szCs w:val="28"/>
        </w:rPr>
        <w:t xml:space="preserve">coeficienților de urgentare </w:t>
      </w:r>
      <w:r w:rsidRPr="00B121AB">
        <w:rPr>
          <w:rFonts w:ascii="Times New Roman" w:hAnsi="Times New Roman"/>
          <w:sz w:val="28"/>
          <w:szCs w:val="28"/>
        </w:rPr>
        <w:t>la serviciile prestate în regim de urgență.</w:t>
      </w:r>
      <w:r w:rsidRPr="00B121AB">
        <w:rPr>
          <w:rFonts w:ascii="Times New Roman" w:hAnsi="Times New Roman"/>
          <w:b/>
          <w:i/>
          <w:sz w:val="28"/>
          <w:szCs w:val="28"/>
        </w:rPr>
        <w:t xml:space="preserve"> </w:t>
      </w:r>
      <w:r w:rsidRPr="00B121AB">
        <w:rPr>
          <w:rFonts w:ascii="Times New Roman" w:hAnsi="Times New Roman"/>
          <w:sz w:val="28"/>
          <w:szCs w:val="28"/>
        </w:rPr>
        <w:t xml:space="preserve">Astfel, coeficienții de urgentare </w:t>
      </w:r>
      <w:r w:rsidRPr="00B121AB">
        <w:rPr>
          <w:rFonts w:ascii="Times New Roman" w:eastAsia="Times New Roman" w:hAnsi="Times New Roman"/>
          <w:color w:val="000000"/>
          <w:sz w:val="28"/>
          <w:szCs w:val="28"/>
          <w:lang w:eastAsia="ru-RU"/>
        </w:rPr>
        <w:t xml:space="preserve">aprobați prin ordinele directorului general </w:t>
      </w:r>
      <w:proofErr w:type="spellStart"/>
      <w:r w:rsidRPr="00B121AB">
        <w:rPr>
          <w:rFonts w:ascii="Times New Roman" w:eastAsia="Times New Roman" w:hAnsi="Times New Roman"/>
          <w:color w:val="000000"/>
          <w:sz w:val="28"/>
          <w:szCs w:val="28"/>
          <w:lang w:eastAsia="ru-RU"/>
        </w:rPr>
        <w:t>sînt</w:t>
      </w:r>
      <w:proofErr w:type="spellEnd"/>
      <w:r w:rsidRPr="00B121AB">
        <w:rPr>
          <w:rFonts w:ascii="Times New Roman" w:eastAsia="Times New Roman" w:hAnsi="Times New Roman"/>
          <w:color w:val="000000"/>
          <w:sz w:val="28"/>
          <w:szCs w:val="28"/>
          <w:lang w:eastAsia="ru-RU"/>
        </w:rPr>
        <w:t xml:space="preserve"> majorați față de cei prevăzuți de Metodologia provizorie, stabiliți pentru confecționarea actelor de identitate din plastic și pliante. De asemenea, se relevă </w:t>
      </w:r>
      <w:r w:rsidRPr="00B121AB">
        <w:rPr>
          <w:rFonts w:ascii="Times New Roman" w:hAnsi="Times New Roman"/>
          <w:sz w:val="28"/>
          <w:szCs w:val="28"/>
        </w:rPr>
        <w:t>lipsa unor prevederi exhaustive în Politica de contabilitate și în Metodologia provizorie referitor la justificarea coeficienților de urgentare, precum și la criteriul de aplicare a diferitor coeficienți de urgentare pentru întregul spectru de  servicii, în dependență de termenul de prestare a acestora.</w:t>
      </w:r>
    </w:p>
    <w:p w:rsidR="00C116B1" w:rsidRPr="00B121AB" w:rsidRDefault="00C116B1" w:rsidP="00C116B1">
      <w:pPr>
        <w:pStyle w:val="a3"/>
        <w:shd w:val="clear" w:color="auto" w:fill="FFFFFF"/>
        <w:tabs>
          <w:tab w:val="left" w:pos="0"/>
        </w:tabs>
        <w:spacing w:after="0" w:line="240" w:lineRule="auto"/>
        <w:ind w:left="0" w:firstLine="709"/>
        <w:jc w:val="both"/>
        <w:rPr>
          <w:rFonts w:ascii="Times New Roman" w:hAnsi="Times New Roman"/>
          <w:b/>
          <w:i/>
          <w:sz w:val="20"/>
          <w:szCs w:val="20"/>
        </w:rPr>
      </w:pPr>
      <w:r>
        <w:rPr>
          <w:rFonts w:ascii="Times New Roman" w:hAnsi="Times New Roman"/>
          <w:sz w:val="28"/>
          <w:szCs w:val="28"/>
        </w:rPr>
        <w:t xml:space="preserve">Ca rezultat al </w:t>
      </w:r>
      <w:r w:rsidRPr="00B121AB">
        <w:rPr>
          <w:rFonts w:ascii="Times New Roman" w:hAnsi="Times New Roman"/>
          <w:sz w:val="28"/>
          <w:szCs w:val="28"/>
        </w:rPr>
        <w:t>analizei carențelor și neconformităților la aplicarea neuniformă a cheltuielilor, precum și a influenț</w:t>
      </w:r>
      <w:r>
        <w:rPr>
          <w:rFonts w:ascii="Times New Roman" w:hAnsi="Times New Roman"/>
          <w:sz w:val="28"/>
          <w:szCs w:val="28"/>
        </w:rPr>
        <w:t xml:space="preserve">ei coeficienților de urgentare asupra </w:t>
      </w:r>
      <w:r w:rsidRPr="00B121AB">
        <w:rPr>
          <w:rFonts w:ascii="Times New Roman" w:hAnsi="Times New Roman"/>
          <w:sz w:val="28"/>
          <w:szCs w:val="28"/>
        </w:rPr>
        <w:t xml:space="preserve">nivelului de încasare a veniturilor, auditul concluzionează că obținerea profitului net al întreprinderii este condiționată de aplicarea coeficienților de urgentare majorați, datele fiind prezentate în </w:t>
      </w:r>
      <w:r w:rsidRPr="00B121AB">
        <w:rPr>
          <w:rFonts w:ascii="Times New Roman" w:hAnsi="Times New Roman"/>
          <w:i/>
          <w:sz w:val="28"/>
          <w:szCs w:val="28"/>
        </w:rPr>
        <w:t xml:space="preserve">Tabelul nr.9 din Anexa nr.2 </w:t>
      </w:r>
      <w:r w:rsidRPr="00B121AB">
        <w:rPr>
          <w:rFonts w:ascii="Times New Roman" w:hAnsi="Times New Roman"/>
          <w:sz w:val="28"/>
          <w:szCs w:val="28"/>
        </w:rPr>
        <w:t>la prezentul Raport de audit.</w:t>
      </w:r>
    </w:p>
    <w:p w:rsidR="00C116B1" w:rsidRPr="00B121AB" w:rsidRDefault="00C116B1" w:rsidP="00C116B1">
      <w:pPr>
        <w:pStyle w:val="a3"/>
        <w:shd w:val="clear" w:color="auto" w:fill="FFFFFF"/>
        <w:tabs>
          <w:tab w:val="left" w:pos="0"/>
        </w:tabs>
        <w:spacing w:after="0" w:line="240" w:lineRule="auto"/>
        <w:ind w:left="0" w:firstLine="709"/>
        <w:jc w:val="both"/>
        <w:rPr>
          <w:rFonts w:ascii="Times New Roman" w:hAnsi="Times New Roman"/>
          <w:sz w:val="28"/>
          <w:szCs w:val="28"/>
        </w:rPr>
      </w:pPr>
      <w:r w:rsidRPr="00B121AB">
        <w:rPr>
          <w:rFonts w:ascii="Times New Roman" w:hAnsi="Times New Roman"/>
          <w:sz w:val="28"/>
          <w:szCs w:val="28"/>
        </w:rPr>
        <w:t xml:space="preserve">Datele din tabel indică că majorarea cu 8,3 mil.lei a volumului </w:t>
      </w:r>
      <w:proofErr w:type="spellStart"/>
      <w:r w:rsidRPr="00B121AB">
        <w:rPr>
          <w:rFonts w:ascii="Times New Roman" w:hAnsi="Times New Roman"/>
          <w:sz w:val="28"/>
          <w:szCs w:val="28"/>
        </w:rPr>
        <w:t>vînzărilor</w:t>
      </w:r>
      <w:proofErr w:type="spellEnd"/>
      <w:r w:rsidRPr="00B121AB">
        <w:rPr>
          <w:rFonts w:ascii="Times New Roman" w:hAnsi="Times New Roman"/>
          <w:sz w:val="28"/>
          <w:szCs w:val="28"/>
        </w:rPr>
        <w:t xml:space="preserve"> de pașapoarte în anul 2013 se datorează creșterii prețului mediu al pașaportului cu 79,</w:t>
      </w:r>
      <w:r>
        <w:rPr>
          <w:rFonts w:ascii="Times New Roman" w:hAnsi="Times New Roman"/>
          <w:sz w:val="28"/>
          <w:szCs w:val="28"/>
        </w:rPr>
        <w:t>66</w:t>
      </w:r>
      <w:r w:rsidRPr="00B121AB">
        <w:rPr>
          <w:rFonts w:ascii="Times New Roman" w:hAnsi="Times New Roman"/>
          <w:sz w:val="28"/>
          <w:szCs w:val="28"/>
        </w:rPr>
        <w:t xml:space="preserve"> lei, aceasta fiind influențată de creșterea volumului din </w:t>
      </w:r>
      <w:proofErr w:type="spellStart"/>
      <w:r w:rsidRPr="00B121AB">
        <w:rPr>
          <w:rFonts w:ascii="Times New Roman" w:hAnsi="Times New Roman"/>
          <w:sz w:val="28"/>
          <w:szCs w:val="28"/>
        </w:rPr>
        <w:t>vînzări</w:t>
      </w:r>
      <w:proofErr w:type="spellEnd"/>
      <w:r w:rsidRPr="00B121AB">
        <w:rPr>
          <w:rFonts w:ascii="Times New Roman" w:hAnsi="Times New Roman"/>
          <w:sz w:val="28"/>
          <w:szCs w:val="28"/>
        </w:rPr>
        <w:t xml:space="preserve"> cu 7,8 mil.lei </w:t>
      </w:r>
      <w:r w:rsidRPr="00B121AB">
        <w:rPr>
          <w:rFonts w:ascii="Times New Roman" w:hAnsi="Times New Roman"/>
          <w:sz w:val="28"/>
          <w:szCs w:val="28"/>
        </w:rPr>
        <w:lastRenderedPageBreak/>
        <w:t xml:space="preserve">și a numărului de documente perfectate cu 0,5 mil.lei. </w:t>
      </w:r>
      <w:proofErr w:type="spellStart"/>
      <w:r w:rsidRPr="00B121AB">
        <w:rPr>
          <w:rFonts w:ascii="Times New Roman" w:hAnsi="Times New Roman"/>
          <w:sz w:val="28"/>
          <w:szCs w:val="28"/>
        </w:rPr>
        <w:t>Analizîndu-se</w:t>
      </w:r>
      <w:proofErr w:type="spellEnd"/>
      <w:r w:rsidRPr="00B121AB">
        <w:rPr>
          <w:rFonts w:ascii="Times New Roman" w:hAnsi="Times New Roman"/>
          <w:sz w:val="28"/>
          <w:szCs w:val="28"/>
        </w:rPr>
        <w:t xml:space="preserve"> influența coeficienților pentru urgentare asupra obținerii veniturilor suplimentare, s-a constatat că veniturile î</w:t>
      </w:r>
      <w:r>
        <w:rPr>
          <w:rFonts w:ascii="Times New Roman" w:hAnsi="Times New Roman"/>
          <w:sz w:val="28"/>
          <w:szCs w:val="28"/>
        </w:rPr>
        <w:t xml:space="preserve">ncasate nu au fost influențate </w:t>
      </w:r>
      <w:r w:rsidRPr="00B121AB">
        <w:rPr>
          <w:rFonts w:ascii="Times New Roman" w:hAnsi="Times New Roman"/>
          <w:sz w:val="28"/>
          <w:szCs w:val="28"/>
        </w:rPr>
        <w:t xml:space="preserve">de nivelul rentabilității aprobate de Metodologia provizorie (marja profitului), ci de coeficienții de urgentare majorați. Urmare acestui fapt, întreprinderea, în anul 2012, a obținut venituri în valoare de 39,0 mil.lei, iar în anul 2013 </w:t>
      </w:r>
      <w:r>
        <w:rPr>
          <w:rFonts w:ascii="Times New Roman" w:hAnsi="Times New Roman"/>
          <w:sz w:val="28"/>
          <w:szCs w:val="28"/>
        </w:rPr>
        <w:t>–</w:t>
      </w:r>
      <w:r w:rsidRPr="00B121AB">
        <w:rPr>
          <w:rFonts w:ascii="Times New Roman" w:hAnsi="Times New Roman"/>
          <w:sz w:val="28"/>
          <w:szCs w:val="28"/>
        </w:rPr>
        <w:t xml:space="preserve"> de 47,0 mil.lei, ce constituie 57,6% și, respectiv, 69,0% din veniturile obținute prin aplicarea tarifului minim.</w:t>
      </w:r>
    </w:p>
    <w:p w:rsidR="00C116B1" w:rsidRPr="00B121AB" w:rsidRDefault="00C116B1" w:rsidP="00C116B1">
      <w:pPr>
        <w:pStyle w:val="a3"/>
        <w:numPr>
          <w:ilvl w:val="0"/>
          <w:numId w:val="16"/>
        </w:numPr>
        <w:shd w:val="clear" w:color="auto" w:fill="FFFFFF"/>
        <w:tabs>
          <w:tab w:val="left" w:pos="0"/>
          <w:tab w:val="left" w:pos="567"/>
          <w:tab w:val="left" w:pos="709"/>
          <w:tab w:val="left" w:pos="851"/>
          <w:tab w:val="left" w:pos="1134"/>
        </w:tabs>
        <w:spacing w:after="0" w:line="240" w:lineRule="auto"/>
        <w:ind w:left="0" w:firstLine="709"/>
        <w:jc w:val="both"/>
        <w:rPr>
          <w:rFonts w:ascii="Times New Roman" w:eastAsia="Times New Roman" w:hAnsi="Times New Roman"/>
          <w:color w:val="000000"/>
          <w:sz w:val="28"/>
          <w:szCs w:val="28"/>
          <w:lang w:eastAsia="ru-RU"/>
        </w:rPr>
      </w:pPr>
      <w:r w:rsidRPr="00B121AB">
        <w:rPr>
          <w:rFonts w:ascii="Times New Roman" w:eastAsia="Times New Roman" w:hAnsi="Times New Roman"/>
          <w:color w:val="000000"/>
          <w:sz w:val="28"/>
          <w:szCs w:val="28"/>
          <w:lang w:eastAsia="ru-RU"/>
        </w:rPr>
        <w:t xml:space="preserve">De asemenea, se atestă aplicarea la unele servicii a </w:t>
      </w:r>
      <w:r w:rsidRPr="00B121AB">
        <w:rPr>
          <w:rFonts w:ascii="Times New Roman" w:eastAsia="Times New Roman" w:hAnsi="Times New Roman"/>
          <w:b/>
          <w:i/>
          <w:color w:val="000000"/>
          <w:sz w:val="28"/>
          <w:szCs w:val="28"/>
          <w:lang w:eastAsia="ru-RU"/>
        </w:rPr>
        <w:t>taxelor fixe</w:t>
      </w:r>
      <w:r w:rsidRPr="00B121AB">
        <w:rPr>
          <w:rFonts w:ascii="Times New Roman" w:eastAsia="Times New Roman" w:hAnsi="Times New Roman"/>
          <w:color w:val="000000"/>
          <w:sz w:val="28"/>
          <w:szCs w:val="28"/>
          <w:lang w:eastAsia="ru-RU"/>
        </w:rPr>
        <w:t xml:space="preserve"> pentru  restabilirea/reschimbarea documentelor de înregistrare în cazurile de furt sau deteriorare a acestora. </w:t>
      </w:r>
      <w:r>
        <w:rPr>
          <w:rFonts w:ascii="Times New Roman" w:eastAsia="Times New Roman" w:hAnsi="Times New Roman"/>
          <w:color w:val="000000"/>
          <w:sz w:val="28"/>
          <w:szCs w:val="28"/>
          <w:lang w:eastAsia="ru-RU"/>
        </w:rPr>
        <w:t xml:space="preserve">Deși în </w:t>
      </w:r>
      <w:r w:rsidRPr="00B121AB">
        <w:rPr>
          <w:rFonts w:ascii="Times New Roman" w:eastAsia="Times New Roman" w:hAnsi="Times New Roman"/>
          <w:color w:val="000000"/>
          <w:sz w:val="28"/>
          <w:szCs w:val="28"/>
          <w:lang w:eastAsia="ru-RU"/>
        </w:rPr>
        <w:t xml:space="preserve">Metodologia provizorie  și în Politica de contabilitate nu este prevăzută aplicarea taxelor fixe, întreprinderea a aplicat neuniform taxa de 300 lei la restabilirea/reschimbarea documentelor de înregistrare în cazurile de  furt  sau deteriorare a certificatelor de înmatriculare și a permisului de conducere, pe </w:t>
      </w:r>
      <w:proofErr w:type="spellStart"/>
      <w:r w:rsidRPr="00B121AB">
        <w:rPr>
          <w:rFonts w:ascii="Times New Roman" w:eastAsia="Times New Roman" w:hAnsi="Times New Roman"/>
          <w:color w:val="000000"/>
          <w:sz w:val="28"/>
          <w:szCs w:val="28"/>
          <w:lang w:eastAsia="ru-RU"/>
        </w:rPr>
        <w:t>cînd</w:t>
      </w:r>
      <w:proofErr w:type="spellEnd"/>
      <w:r w:rsidRPr="00B121AB">
        <w:rPr>
          <w:rFonts w:ascii="Times New Roman" w:eastAsia="Times New Roman" w:hAnsi="Times New Roman"/>
          <w:color w:val="000000"/>
          <w:sz w:val="28"/>
          <w:szCs w:val="28"/>
          <w:lang w:eastAsia="ru-RU"/>
        </w:rPr>
        <w:t xml:space="preserve"> la alte tipuri de servicii aceste taxe variază de la 40 lei </w:t>
      </w:r>
      <w:proofErr w:type="spellStart"/>
      <w:r w:rsidRPr="00B121AB">
        <w:rPr>
          <w:rFonts w:ascii="Times New Roman" w:eastAsia="Times New Roman" w:hAnsi="Times New Roman"/>
          <w:color w:val="000000"/>
          <w:sz w:val="28"/>
          <w:szCs w:val="28"/>
          <w:lang w:eastAsia="ru-RU"/>
        </w:rPr>
        <w:t>pînă</w:t>
      </w:r>
      <w:proofErr w:type="spellEnd"/>
      <w:r w:rsidRPr="00B121AB">
        <w:rPr>
          <w:rFonts w:ascii="Times New Roman" w:eastAsia="Times New Roman" w:hAnsi="Times New Roman"/>
          <w:color w:val="000000"/>
          <w:sz w:val="28"/>
          <w:szCs w:val="28"/>
          <w:lang w:eastAsia="ru-RU"/>
        </w:rPr>
        <w:t xml:space="preserve"> la 90 lei.</w:t>
      </w:r>
    </w:p>
    <w:p w:rsidR="00C116B1" w:rsidRPr="00B121AB" w:rsidRDefault="00C116B1" w:rsidP="00C116B1">
      <w:pPr>
        <w:pStyle w:val="a3"/>
        <w:numPr>
          <w:ilvl w:val="0"/>
          <w:numId w:val="16"/>
        </w:numPr>
        <w:shd w:val="clear" w:color="auto" w:fill="FFFFFF"/>
        <w:tabs>
          <w:tab w:val="left" w:pos="0"/>
          <w:tab w:val="left" w:pos="993"/>
        </w:tabs>
        <w:spacing w:after="0" w:line="240" w:lineRule="auto"/>
        <w:ind w:left="0" w:firstLine="709"/>
        <w:jc w:val="both"/>
        <w:rPr>
          <w:rFonts w:ascii="Times New Roman" w:eastAsia="Times New Roman" w:hAnsi="Times New Roman"/>
          <w:color w:val="000000"/>
          <w:sz w:val="28"/>
          <w:szCs w:val="28"/>
          <w:lang w:eastAsia="ru-RU"/>
        </w:rPr>
      </w:pPr>
      <w:r w:rsidRPr="00B121AB">
        <w:rPr>
          <w:rFonts w:ascii="Times New Roman" w:eastAsia="Times New Roman" w:hAnsi="Times New Roman"/>
          <w:color w:val="000000"/>
          <w:sz w:val="28"/>
          <w:szCs w:val="28"/>
          <w:lang w:eastAsia="ru-RU"/>
        </w:rPr>
        <w:t xml:space="preserve"> </w:t>
      </w:r>
      <w:proofErr w:type="spellStart"/>
      <w:r w:rsidRPr="00B121AB">
        <w:rPr>
          <w:rFonts w:ascii="Times New Roman" w:eastAsia="Times New Roman" w:hAnsi="Times New Roman"/>
          <w:color w:val="000000"/>
          <w:sz w:val="28"/>
          <w:szCs w:val="28"/>
          <w:lang w:eastAsia="ru-RU"/>
        </w:rPr>
        <w:t>Cît</w:t>
      </w:r>
      <w:proofErr w:type="spellEnd"/>
      <w:r w:rsidRPr="00B121AB">
        <w:rPr>
          <w:rFonts w:ascii="Times New Roman" w:eastAsia="Times New Roman" w:hAnsi="Times New Roman"/>
          <w:color w:val="000000"/>
          <w:sz w:val="28"/>
          <w:szCs w:val="28"/>
          <w:lang w:eastAsia="ru-RU"/>
        </w:rPr>
        <w:t xml:space="preserve"> privește conformitatea modificării/ajustării tarifelor, se relevă că întreprinderea nu respectă prevederile pct.25 din Metodologia provizorie, care reglementează că „</w:t>
      </w:r>
      <w:r w:rsidRPr="00B121AB">
        <w:rPr>
          <w:rFonts w:ascii="Times New Roman" w:eastAsia="Times New Roman" w:hAnsi="Times New Roman"/>
          <w:i/>
          <w:color w:val="000000"/>
          <w:sz w:val="28"/>
          <w:szCs w:val="28"/>
          <w:lang w:eastAsia="ru-RU"/>
        </w:rPr>
        <w:t xml:space="preserve">Î.S.„CRIS„Registru” are dreptul să ajusteze tarifele pe parcursul anului, în cazul în care există factori obiectivi ce nu pot fi controlați (modificarea salariului de bază, a prețurilor la energie și combustibil, la materiale și piese de schimb, precum și în funcție de inflație etc.), care justifică o astfel de ajustare și pot duce la o deviere de 5% și mai mult de la tariful stabilit la data ajustării precedente”. </w:t>
      </w:r>
      <w:r w:rsidRPr="00B121AB">
        <w:rPr>
          <w:rFonts w:ascii="Times New Roman" w:eastAsia="Times New Roman" w:hAnsi="Times New Roman"/>
          <w:color w:val="000000"/>
          <w:sz w:val="28"/>
          <w:szCs w:val="28"/>
          <w:lang w:eastAsia="ru-RU"/>
        </w:rPr>
        <w:t xml:space="preserve">În acest aspect, auditul denotă că, în baza Notei de serviciu din 05.07.2013 privind modificarea tarifelor la serviciile pentru confecționarea certificatului de înmatriculare și a permisului de conducere, s-a constatat majorarea coeficientului de urgentare, precum și includerea în tarif a taxelor fixe pentru furt, deteriorare sau defectare a documentelor, </w:t>
      </w:r>
      <w:proofErr w:type="spellStart"/>
      <w:r w:rsidRPr="00B121AB">
        <w:rPr>
          <w:rFonts w:ascii="Times New Roman" w:eastAsia="Times New Roman" w:hAnsi="Times New Roman"/>
          <w:color w:val="000000"/>
          <w:sz w:val="28"/>
          <w:szCs w:val="28"/>
          <w:lang w:eastAsia="ru-RU"/>
        </w:rPr>
        <w:t>indicîndu-se</w:t>
      </w:r>
      <w:proofErr w:type="spellEnd"/>
      <w:r w:rsidRPr="00B121AB">
        <w:rPr>
          <w:rFonts w:ascii="Times New Roman" w:eastAsia="Times New Roman" w:hAnsi="Times New Roman"/>
          <w:color w:val="000000"/>
          <w:sz w:val="28"/>
          <w:szCs w:val="28"/>
          <w:lang w:eastAsia="ru-RU"/>
        </w:rPr>
        <w:t xml:space="preserve"> gradul mediu de creștere a acestora cu 10% și creșterea prognozată a veniturilor întreprinderii cu cel puțin 4,5 mil.lei. </w:t>
      </w:r>
    </w:p>
    <w:p w:rsidR="00C116B1" w:rsidRPr="00B121AB" w:rsidRDefault="00C116B1" w:rsidP="00C116B1">
      <w:pPr>
        <w:pStyle w:val="a3"/>
        <w:shd w:val="clear" w:color="auto" w:fill="FFFFFF"/>
        <w:tabs>
          <w:tab w:val="left" w:pos="0"/>
        </w:tabs>
        <w:spacing w:after="0" w:line="240" w:lineRule="auto"/>
        <w:ind w:left="0" w:firstLine="709"/>
        <w:jc w:val="both"/>
        <w:rPr>
          <w:rFonts w:ascii="Times New Roman" w:hAnsi="Times New Roman"/>
          <w:sz w:val="28"/>
          <w:szCs w:val="28"/>
        </w:rPr>
      </w:pPr>
      <w:r>
        <w:rPr>
          <w:rFonts w:ascii="Times New Roman" w:eastAsia="Times New Roman" w:hAnsi="Times New Roman"/>
          <w:color w:val="000000"/>
          <w:sz w:val="28"/>
          <w:szCs w:val="28"/>
          <w:lang w:eastAsia="ru-RU"/>
        </w:rPr>
        <w:t xml:space="preserve">În cadrul celor </w:t>
      </w:r>
      <w:r w:rsidRPr="00B121AB">
        <w:rPr>
          <w:rFonts w:ascii="Times New Roman" w:eastAsia="Times New Roman" w:hAnsi="Times New Roman"/>
          <w:color w:val="000000"/>
          <w:sz w:val="28"/>
          <w:szCs w:val="28"/>
          <w:lang w:eastAsia="ru-RU"/>
        </w:rPr>
        <w:t xml:space="preserve">constatate, auditul relevă că, urmare carențelor și neconformităților admise, întreprinderea, în anul 2013, a obținut venituri suplimentare în sumă de circa 5,3 mil.lei. </w:t>
      </w:r>
      <w:r w:rsidRPr="00B121AB">
        <w:rPr>
          <w:rFonts w:ascii="Times New Roman" w:eastAsia="Times New Roman" w:hAnsi="Times New Roman"/>
          <w:sz w:val="28"/>
          <w:szCs w:val="28"/>
          <w:lang w:eastAsia="ru-RU"/>
        </w:rPr>
        <w:t xml:space="preserve">De asemenea, s-a constatat </w:t>
      </w:r>
      <w:r w:rsidRPr="00B121AB">
        <w:rPr>
          <w:rFonts w:ascii="Times New Roman" w:hAnsi="Times New Roman"/>
          <w:sz w:val="28"/>
          <w:szCs w:val="28"/>
        </w:rPr>
        <w:t xml:space="preserve">lipsa unui act normativ unic intern care ar reprezenta o situație expresă/exhaustivă și certă </w:t>
      </w:r>
      <w:proofErr w:type="spellStart"/>
      <w:r w:rsidRPr="00B121AB">
        <w:rPr>
          <w:rFonts w:ascii="Times New Roman" w:hAnsi="Times New Roman"/>
          <w:sz w:val="28"/>
          <w:szCs w:val="28"/>
        </w:rPr>
        <w:t>vizînd</w:t>
      </w:r>
      <w:proofErr w:type="spellEnd"/>
      <w:r w:rsidRPr="00B121AB">
        <w:rPr>
          <w:rFonts w:ascii="Times New Roman" w:hAnsi="Times New Roman"/>
          <w:sz w:val="28"/>
          <w:szCs w:val="28"/>
        </w:rPr>
        <w:t xml:space="preserve"> determinarea cuantumului tari</w:t>
      </w:r>
      <w:r>
        <w:rPr>
          <w:rFonts w:ascii="Times New Roman" w:hAnsi="Times New Roman"/>
          <w:sz w:val="28"/>
          <w:szCs w:val="28"/>
        </w:rPr>
        <w:t xml:space="preserve">felor. Astfel, unele prevederi </w:t>
      </w:r>
      <w:r w:rsidRPr="00B121AB">
        <w:rPr>
          <w:rFonts w:ascii="Times New Roman" w:hAnsi="Times New Roman"/>
          <w:sz w:val="28"/>
          <w:szCs w:val="28"/>
        </w:rPr>
        <w:t xml:space="preserve">aferente formării tarifului se regăsesc în Politica de contabilitate, iar altele </w:t>
      </w:r>
      <w:r>
        <w:rPr>
          <w:rFonts w:ascii="Times New Roman" w:hAnsi="Times New Roman"/>
          <w:sz w:val="28"/>
          <w:szCs w:val="28"/>
        </w:rPr>
        <w:t>–</w:t>
      </w:r>
      <w:r w:rsidRPr="00B121AB">
        <w:rPr>
          <w:rFonts w:ascii="Times New Roman" w:hAnsi="Times New Roman"/>
          <w:sz w:val="28"/>
          <w:szCs w:val="28"/>
        </w:rPr>
        <w:t xml:space="preserve"> în Metodologia provizorie, în unele cazuri compartimentele similare </w:t>
      </w:r>
      <w:proofErr w:type="spellStart"/>
      <w:r w:rsidRPr="00B121AB">
        <w:rPr>
          <w:rFonts w:ascii="Times New Roman" w:hAnsi="Times New Roman"/>
          <w:sz w:val="28"/>
          <w:szCs w:val="28"/>
        </w:rPr>
        <w:t>conținînd</w:t>
      </w:r>
      <w:proofErr w:type="spellEnd"/>
      <w:r w:rsidRPr="00B121AB">
        <w:rPr>
          <w:rFonts w:ascii="Times New Roman" w:hAnsi="Times New Roman"/>
          <w:sz w:val="28"/>
          <w:szCs w:val="28"/>
        </w:rPr>
        <w:t xml:space="preserve"> diferite prevederi. </w:t>
      </w:r>
    </w:p>
    <w:p w:rsidR="00C116B1" w:rsidRPr="00B121AB" w:rsidRDefault="00C116B1" w:rsidP="00C116B1">
      <w:pPr>
        <w:pStyle w:val="a3"/>
        <w:shd w:val="clear" w:color="auto" w:fill="FFFFFF"/>
        <w:tabs>
          <w:tab w:val="left" w:pos="0"/>
        </w:tabs>
        <w:spacing w:after="0" w:line="240" w:lineRule="auto"/>
        <w:ind w:left="0" w:firstLine="709"/>
        <w:jc w:val="both"/>
        <w:rPr>
          <w:rFonts w:ascii="Times New Roman" w:hAnsi="Times New Roman"/>
          <w:sz w:val="28"/>
          <w:szCs w:val="28"/>
        </w:rPr>
      </w:pPr>
      <w:r w:rsidRPr="00B121AB">
        <w:rPr>
          <w:rFonts w:ascii="Times New Roman" w:hAnsi="Times New Roman"/>
          <w:sz w:val="28"/>
          <w:szCs w:val="28"/>
        </w:rPr>
        <w:t>Auditul a constatat că, deși calcularea tarifelor se efectuează în baza fișelor tehnologice ale serviciilor prestate întocmite pentru fiecare tip de servicii</w:t>
      </w:r>
      <w:r w:rsidRPr="00B121AB">
        <w:rPr>
          <w:rStyle w:val="af"/>
          <w:rFonts w:ascii="Times New Roman" w:hAnsi="Times New Roman"/>
          <w:sz w:val="28"/>
          <w:szCs w:val="28"/>
        </w:rPr>
        <w:footnoteReference w:id="58"/>
      </w:r>
      <w:r w:rsidRPr="00B121AB">
        <w:rPr>
          <w:rFonts w:ascii="Times New Roman" w:hAnsi="Times New Roman"/>
          <w:sz w:val="28"/>
          <w:szCs w:val="28"/>
        </w:rPr>
        <w:t xml:space="preserve">, întreprinderea nu dispune de evidența analitică a consumurilor la nivel de tip de servicii, fiind formate </w:t>
      </w:r>
      <w:r w:rsidRPr="00B121AB">
        <w:rPr>
          <w:rFonts w:ascii="Times New Roman" w:hAnsi="Times New Roman"/>
          <w:b/>
          <w:sz w:val="28"/>
          <w:szCs w:val="28"/>
        </w:rPr>
        <w:t xml:space="preserve">22 </w:t>
      </w:r>
      <w:r w:rsidRPr="00B121AB">
        <w:rPr>
          <w:rFonts w:ascii="Times New Roman" w:hAnsi="Times New Roman"/>
          <w:b/>
          <w:i/>
          <w:sz w:val="28"/>
          <w:szCs w:val="28"/>
        </w:rPr>
        <w:t>„centre de cost”</w:t>
      </w:r>
      <w:r w:rsidRPr="00B121AB">
        <w:rPr>
          <w:rFonts w:ascii="Times New Roman" w:hAnsi="Times New Roman"/>
          <w:i/>
          <w:sz w:val="28"/>
          <w:szCs w:val="28"/>
        </w:rPr>
        <w:t>,</w:t>
      </w:r>
      <w:r w:rsidRPr="00B121AB">
        <w:rPr>
          <w:rFonts w:ascii="Times New Roman" w:hAnsi="Times New Roman"/>
          <w:sz w:val="28"/>
          <w:szCs w:val="28"/>
        </w:rPr>
        <w:t xml:space="preserve"> care includ mai multe tipuri de servicii. În acest context, se menționează că calcularea coeficienților de complexitate utilizați de întreprindere pentru  redistribuirea pe tipuri de servicii a consumurilor reflectate în centrele de cost, precum și a coeficientului aplicat de întreprindere </w:t>
      </w:r>
      <w:r w:rsidRPr="00B121AB">
        <w:rPr>
          <w:rFonts w:ascii="Times New Roman" w:hAnsi="Times New Roman"/>
          <w:sz w:val="28"/>
          <w:szCs w:val="28"/>
        </w:rPr>
        <w:lastRenderedPageBreak/>
        <w:t xml:space="preserve">pentru calcularea cheltuielilor perioadei nu este expusă nici în Metodologia provizorie și nici în Politica de contabilitate.  </w:t>
      </w:r>
    </w:p>
    <w:p w:rsidR="00C116B1" w:rsidRPr="00B121AB" w:rsidRDefault="00C116B1" w:rsidP="00C116B1">
      <w:pPr>
        <w:pStyle w:val="a3"/>
        <w:shd w:val="clear" w:color="auto" w:fill="FFFFFF"/>
        <w:tabs>
          <w:tab w:val="left" w:pos="0"/>
        </w:tabs>
        <w:spacing w:after="0" w:line="240" w:lineRule="auto"/>
        <w:ind w:left="0" w:firstLine="709"/>
        <w:jc w:val="both"/>
        <w:rPr>
          <w:rFonts w:ascii="Times New Roman" w:hAnsi="Times New Roman"/>
          <w:sz w:val="28"/>
          <w:szCs w:val="28"/>
        </w:rPr>
      </w:pPr>
      <w:r w:rsidRPr="00B121AB">
        <w:rPr>
          <w:rFonts w:ascii="Times New Roman" w:hAnsi="Times New Roman"/>
          <w:sz w:val="28"/>
          <w:szCs w:val="28"/>
        </w:rPr>
        <w:t xml:space="preserve">Urmare micșorării tarifului de bază la perfectarea pașaportului </w:t>
      </w:r>
      <w:proofErr w:type="spellStart"/>
      <w:r w:rsidRPr="00B121AB">
        <w:rPr>
          <w:rFonts w:ascii="Times New Roman" w:hAnsi="Times New Roman"/>
          <w:sz w:val="28"/>
          <w:szCs w:val="28"/>
        </w:rPr>
        <w:t>biometric</w:t>
      </w:r>
      <w:proofErr w:type="spellEnd"/>
      <w:r w:rsidRPr="00B121AB">
        <w:rPr>
          <w:rFonts w:ascii="Times New Roman" w:hAnsi="Times New Roman"/>
          <w:sz w:val="28"/>
          <w:szCs w:val="28"/>
        </w:rPr>
        <w:t xml:space="preserve"> de la 760,0 lei </w:t>
      </w:r>
      <w:proofErr w:type="spellStart"/>
      <w:r w:rsidRPr="00B121AB">
        <w:rPr>
          <w:rFonts w:ascii="Times New Roman" w:hAnsi="Times New Roman"/>
          <w:sz w:val="28"/>
          <w:szCs w:val="28"/>
        </w:rPr>
        <w:t>pînă</w:t>
      </w:r>
      <w:proofErr w:type="spellEnd"/>
      <w:r w:rsidRPr="00B121AB">
        <w:rPr>
          <w:rFonts w:ascii="Times New Roman" w:hAnsi="Times New Roman"/>
          <w:sz w:val="28"/>
          <w:szCs w:val="28"/>
        </w:rPr>
        <w:t xml:space="preserve"> la 700,0 lei</w:t>
      </w:r>
      <w:r w:rsidRPr="00B121AB">
        <w:rPr>
          <w:rStyle w:val="af"/>
          <w:rFonts w:ascii="Times New Roman" w:hAnsi="Times New Roman"/>
          <w:sz w:val="28"/>
          <w:szCs w:val="28"/>
        </w:rPr>
        <w:footnoteReference w:id="59"/>
      </w:r>
      <w:r w:rsidRPr="00B121AB">
        <w:rPr>
          <w:rFonts w:ascii="Times New Roman" w:hAnsi="Times New Roman"/>
          <w:sz w:val="28"/>
          <w:szCs w:val="28"/>
        </w:rPr>
        <w:t xml:space="preserve"> și </w:t>
      </w:r>
      <w:proofErr w:type="spellStart"/>
      <w:r w:rsidRPr="00B121AB">
        <w:rPr>
          <w:rFonts w:ascii="Times New Roman" w:hAnsi="Times New Roman"/>
          <w:sz w:val="28"/>
          <w:szCs w:val="28"/>
        </w:rPr>
        <w:t>recalculului</w:t>
      </w:r>
      <w:proofErr w:type="spellEnd"/>
      <w:r w:rsidRPr="00B121AB">
        <w:rPr>
          <w:rFonts w:ascii="Times New Roman" w:hAnsi="Times New Roman"/>
          <w:sz w:val="28"/>
          <w:szCs w:val="28"/>
        </w:rPr>
        <w:t xml:space="preserve"> pentru restituirea sumelor încasate în plus, ca rezultat al perceperii plăților </w:t>
      </w:r>
      <w:r>
        <w:rPr>
          <w:rFonts w:ascii="Times New Roman" w:hAnsi="Times New Roman"/>
          <w:sz w:val="28"/>
          <w:szCs w:val="28"/>
        </w:rPr>
        <w:t>în perioada 01.11.2013-</w:t>
      </w:r>
      <w:r w:rsidRPr="00B121AB">
        <w:rPr>
          <w:rFonts w:ascii="Times New Roman" w:hAnsi="Times New Roman"/>
          <w:sz w:val="28"/>
          <w:szCs w:val="28"/>
        </w:rPr>
        <w:t xml:space="preserve">05.11.2013, întreprinderea a înregistrat la finele anului 2013 datorii față de persoane fizice în sumă de 21,1 mii lei. Concomitent, se menționează că, odată cu modificarea tarifului de bază spre micșorare (de la 760 lei </w:t>
      </w:r>
      <w:proofErr w:type="spellStart"/>
      <w:r w:rsidRPr="00B121AB">
        <w:rPr>
          <w:rFonts w:ascii="Times New Roman" w:hAnsi="Times New Roman"/>
          <w:sz w:val="28"/>
          <w:szCs w:val="28"/>
        </w:rPr>
        <w:t>pînă</w:t>
      </w:r>
      <w:proofErr w:type="spellEnd"/>
      <w:r w:rsidRPr="00B121AB">
        <w:rPr>
          <w:rFonts w:ascii="Times New Roman" w:hAnsi="Times New Roman"/>
          <w:sz w:val="28"/>
          <w:szCs w:val="28"/>
        </w:rPr>
        <w:t xml:space="preserve"> la 700 lei), întreprinderea n-a  supus recalculării tarifele pentru serviciile prestate în regim de urgență, fiind acceptată și aprobată propunerea</w:t>
      </w:r>
      <w:r w:rsidRPr="00B121AB">
        <w:rPr>
          <w:rStyle w:val="af"/>
          <w:rFonts w:ascii="Times New Roman" w:hAnsi="Times New Roman"/>
          <w:sz w:val="28"/>
          <w:szCs w:val="28"/>
        </w:rPr>
        <w:footnoteReference w:id="60"/>
      </w:r>
      <w:r w:rsidRPr="00B121AB">
        <w:rPr>
          <w:rFonts w:ascii="Times New Roman" w:hAnsi="Times New Roman"/>
          <w:sz w:val="28"/>
          <w:szCs w:val="28"/>
        </w:rPr>
        <w:t xml:space="preserve"> privind majorarea tarifelor la perfectarea pașapoartelor </w:t>
      </w:r>
      <w:proofErr w:type="spellStart"/>
      <w:r w:rsidRPr="00B121AB">
        <w:rPr>
          <w:rFonts w:ascii="Times New Roman" w:hAnsi="Times New Roman"/>
          <w:sz w:val="28"/>
          <w:szCs w:val="28"/>
        </w:rPr>
        <w:t>biometrice</w:t>
      </w:r>
      <w:proofErr w:type="spellEnd"/>
      <w:r w:rsidRPr="00B121AB">
        <w:rPr>
          <w:rFonts w:ascii="Times New Roman" w:hAnsi="Times New Roman"/>
          <w:sz w:val="28"/>
          <w:szCs w:val="28"/>
        </w:rPr>
        <w:t xml:space="preserve"> în regim de urgență, cu aplicarea coeficienților de urgentare la tariful de 760 lei. Situația menționată se prezintă în </w:t>
      </w:r>
      <w:r w:rsidRPr="00B121AB">
        <w:rPr>
          <w:rFonts w:ascii="Times New Roman" w:hAnsi="Times New Roman"/>
          <w:i/>
          <w:sz w:val="28"/>
          <w:szCs w:val="28"/>
        </w:rPr>
        <w:t>Tabelul nr.10 din Anexa nr.2</w:t>
      </w:r>
      <w:r w:rsidRPr="00B121AB">
        <w:rPr>
          <w:rFonts w:ascii="Times New Roman" w:hAnsi="Times New Roman"/>
          <w:sz w:val="28"/>
          <w:szCs w:val="28"/>
        </w:rPr>
        <w:t xml:space="preserve"> la prezentul Raport de audit.</w:t>
      </w:r>
    </w:p>
    <w:p w:rsidR="00C116B1" w:rsidRPr="00B121AB" w:rsidRDefault="00C116B1" w:rsidP="00C116B1">
      <w:pPr>
        <w:shd w:val="clear" w:color="auto" w:fill="FFFFFF"/>
        <w:tabs>
          <w:tab w:val="left" w:pos="0"/>
        </w:tabs>
        <w:spacing w:after="0" w:line="240" w:lineRule="auto"/>
        <w:ind w:firstLine="709"/>
        <w:jc w:val="both"/>
        <w:rPr>
          <w:rFonts w:ascii="Times New Roman" w:hAnsi="Times New Roman"/>
          <w:sz w:val="28"/>
          <w:szCs w:val="28"/>
        </w:rPr>
      </w:pPr>
      <w:r w:rsidRPr="00B121AB">
        <w:rPr>
          <w:rFonts w:ascii="Times New Roman" w:hAnsi="Times New Roman"/>
          <w:sz w:val="28"/>
          <w:szCs w:val="28"/>
        </w:rPr>
        <w:t xml:space="preserve">Datele din tabel denotă că supraplățile percepute în dependență de termenul de urgență variază de la 70 lei </w:t>
      </w:r>
      <w:proofErr w:type="spellStart"/>
      <w:r w:rsidRPr="00B121AB">
        <w:rPr>
          <w:rFonts w:ascii="Times New Roman" w:hAnsi="Times New Roman"/>
          <w:sz w:val="28"/>
          <w:szCs w:val="28"/>
        </w:rPr>
        <w:t>pînă</w:t>
      </w:r>
      <w:proofErr w:type="spellEnd"/>
      <w:r w:rsidRPr="00B121AB">
        <w:rPr>
          <w:rFonts w:ascii="Times New Roman" w:hAnsi="Times New Roman"/>
          <w:sz w:val="28"/>
          <w:szCs w:val="28"/>
        </w:rPr>
        <w:t xml:space="preserve"> la 180 lei pentru o unitate. În aceste circumstanțe, se menționează faptul că întreprinderea, </w:t>
      </w:r>
      <w:proofErr w:type="spellStart"/>
      <w:r w:rsidRPr="00B121AB">
        <w:rPr>
          <w:rFonts w:ascii="Times New Roman" w:hAnsi="Times New Roman"/>
          <w:sz w:val="28"/>
          <w:szCs w:val="28"/>
        </w:rPr>
        <w:t>nerespectînd</w:t>
      </w:r>
      <w:proofErr w:type="spellEnd"/>
      <w:r w:rsidRPr="00B121AB">
        <w:rPr>
          <w:rFonts w:ascii="Times New Roman" w:hAnsi="Times New Roman"/>
          <w:sz w:val="28"/>
          <w:szCs w:val="28"/>
        </w:rPr>
        <w:t xml:space="preserve"> prevederile pct.19 din Metodologia provizorie, </w:t>
      </w:r>
      <w:proofErr w:type="spellStart"/>
      <w:r w:rsidRPr="00B121AB">
        <w:rPr>
          <w:rFonts w:ascii="Times New Roman" w:hAnsi="Times New Roman"/>
          <w:sz w:val="28"/>
          <w:szCs w:val="28"/>
        </w:rPr>
        <w:t>nerecalculînd</w:t>
      </w:r>
      <w:proofErr w:type="spellEnd"/>
      <w:r w:rsidRPr="00B121AB">
        <w:rPr>
          <w:rFonts w:ascii="Times New Roman" w:hAnsi="Times New Roman"/>
          <w:sz w:val="28"/>
          <w:szCs w:val="28"/>
        </w:rPr>
        <w:t xml:space="preserve"> tarifele pentru perfectarea pașapoartelor în regim de urgență, în anul 2013 a obținut un venit suplimentar în sumă de 1,2 mil.lei.</w:t>
      </w:r>
    </w:p>
    <w:p w:rsidR="00C116B1" w:rsidRPr="00B121AB" w:rsidRDefault="00C116B1" w:rsidP="00C116B1">
      <w:pPr>
        <w:shd w:val="clear" w:color="auto" w:fill="FFFFFF"/>
        <w:tabs>
          <w:tab w:val="left" w:pos="0"/>
        </w:tabs>
        <w:spacing w:after="0" w:line="240" w:lineRule="auto"/>
        <w:ind w:firstLine="709"/>
        <w:jc w:val="both"/>
        <w:rPr>
          <w:rFonts w:ascii="Times New Roman" w:hAnsi="Times New Roman"/>
          <w:sz w:val="28"/>
          <w:szCs w:val="28"/>
        </w:rPr>
      </w:pPr>
      <w:r w:rsidRPr="00B121AB">
        <w:rPr>
          <w:rFonts w:ascii="Times New Roman" w:hAnsi="Times New Roman"/>
          <w:sz w:val="28"/>
          <w:szCs w:val="28"/>
        </w:rPr>
        <w:t xml:space="preserve">De menționat că, în scopul stimulării </w:t>
      </w:r>
      <w:proofErr w:type="spellStart"/>
      <w:r w:rsidRPr="00B121AB">
        <w:rPr>
          <w:rFonts w:ascii="Times New Roman" w:hAnsi="Times New Roman"/>
          <w:sz w:val="28"/>
          <w:szCs w:val="28"/>
        </w:rPr>
        <w:t>vînzărilor</w:t>
      </w:r>
      <w:proofErr w:type="spellEnd"/>
      <w:r w:rsidRPr="00B121AB">
        <w:rPr>
          <w:rFonts w:ascii="Times New Roman" w:hAnsi="Times New Roman"/>
          <w:sz w:val="28"/>
          <w:szCs w:val="28"/>
        </w:rPr>
        <w:t>, prin Ordinul nr.217 din 02.09.2013</w:t>
      </w:r>
      <w:r w:rsidRPr="00B121AB">
        <w:rPr>
          <w:rStyle w:val="af"/>
          <w:rFonts w:ascii="Times New Roman" w:hAnsi="Times New Roman"/>
          <w:sz w:val="28"/>
          <w:szCs w:val="28"/>
        </w:rPr>
        <w:footnoteReference w:id="61"/>
      </w:r>
      <w:r w:rsidRPr="00B121AB">
        <w:rPr>
          <w:rFonts w:ascii="Times New Roman" w:hAnsi="Times New Roman"/>
          <w:sz w:val="28"/>
          <w:szCs w:val="28"/>
        </w:rPr>
        <w:t xml:space="preserve">, întreprinderea a operat modificări în tarifele pentru plăcile de înmatriculare, </w:t>
      </w:r>
      <w:proofErr w:type="spellStart"/>
      <w:r w:rsidRPr="00B121AB">
        <w:rPr>
          <w:rFonts w:ascii="Times New Roman" w:hAnsi="Times New Roman"/>
          <w:sz w:val="28"/>
          <w:szCs w:val="28"/>
        </w:rPr>
        <w:t>introducînd</w:t>
      </w:r>
      <w:proofErr w:type="spellEnd"/>
      <w:r w:rsidRPr="00B121AB">
        <w:rPr>
          <w:rFonts w:ascii="Times New Roman" w:hAnsi="Times New Roman"/>
          <w:sz w:val="28"/>
          <w:szCs w:val="28"/>
        </w:rPr>
        <w:t xml:space="preserve"> reduceri de la 66,7% </w:t>
      </w:r>
      <w:proofErr w:type="spellStart"/>
      <w:r w:rsidRPr="00B121AB">
        <w:rPr>
          <w:rFonts w:ascii="Times New Roman" w:hAnsi="Times New Roman"/>
          <w:sz w:val="28"/>
          <w:szCs w:val="28"/>
        </w:rPr>
        <w:t>pînă</w:t>
      </w:r>
      <w:proofErr w:type="spellEnd"/>
      <w:r w:rsidRPr="00B121AB">
        <w:rPr>
          <w:rFonts w:ascii="Times New Roman" w:hAnsi="Times New Roman"/>
          <w:sz w:val="28"/>
          <w:szCs w:val="28"/>
        </w:rPr>
        <w:t xml:space="preserve"> la 71,6%  la prețul aprobat pentru persoanele juridice care comandă 10 și mai multe seturi de plăci ce conțin simboluri solicitate, acestea fiind </w:t>
      </w:r>
      <w:proofErr w:type="spellStart"/>
      <w:r w:rsidRPr="00B121AB">
        <w:rPr>
          <w:rFonts w:ascii="Times New Roman" w:hAnsi="Times New Roman"/>
          <w:sz w:val="28"/>
          <w:szCs w:val="28"/>
        </w:rPr>
        <w:t>vîndute</w:t>
      </w:r>
      <w:proofErr w:type="spellEnd"/>
      <w:r w:rsidRPr="00B121AB">
        <w:rPr>
          <w:rFonts w:ascii="Times New Roman" w:hAnsi="Times New Roman"/>
          <w:sz w:val="28"/>
          <w:szCs w:val="28"/>
        </w:rPr>
        <w:t xml:space="preserve"> la prețul ordinar. Auditul nu a putut determina impactul aplicării reducerilor acordate, dat fiind că întreprinderea nu ține evidența analitică separat pe plăcile </w:t>
      </w:r>
      <w:proofErr w:type="spellStart"/>
      <w:r w:rsidRPr="00B121AB">
        <w:rPr>
          <w:rFonts w:ascii="Times New Roman" w:hAnsi="Times New Roman"/>
          <w:sz w:val="28"/>
          <w:szCs w:val="28"/>
        </w:rPr>
        <w:t>vîndute</w:t>
      </w:r>
      <w:proofErr w:type="spellEnd"/>
      <w:r w:rsidRPr="00B121AB">
        <w:rPr>
          <w:rFonts w:ascii="Times New Roman" w:hAnsi="Times New Roman"/>
          <w:sz w:val="28"/>
          <w:szCs w:val="28"/>
        </w:rPr>
        <w:t xml:space="preserve"> la tarifele ordinare și plăcile </w:t>
      </w:r>
      <w:proofErr w:type="spellStart"/>
      <w:r w:rsidRPr="00B121AB">
        <w:rPr>
          <w:rFonts w:ascii="Times New Roman" w:hAnsi="Times New Roman"/>
          <w:sz w:val="28"/>
          <w:szCs w:val="28"/>
        </w:rPr>
        <w:t>vîndute</w:t>
      </w:r>
      <w:proofErr w:type="spellEnd"/>
      <w:r w:rsidRPr="00B121AB">
        <w:rPr>
          <w:rFonts w:ascii="Times New Roman" w:hAnsi="Times New Roman"/>
          <w:sz w:val="28"/>
          <w:szCs w:val="28"/>
        </w:rPr>
        <w:t xml:space="preserve"> cu reduceri, </w:t>
      </w:r>
      <w:proofErr w:type="spellStart"/>
      <w:r w:rsidRPr="00B121AB">
        <w:rPr>
          <w:rFonts w:ascii="Times New Roman" w:hAnsi="Times New Roman"/>
          <w:sz w:val="28"/>
          <w:szCs w:val="28"/>
        </w:rPr>
        <w:t>discontul</w:t>
      </w:r>
      <w:proofErr w:type="spellEnd"/>
      <w:r w:rsidRPr="00B121AB">
        <w:rPr>
          <w:rFonts w:ascii="Times New Roman" w:hAnsi="Times New Roman"/>
          <w:sz w:val="28"/>
          <w:szCs w:val="28"/>
        </w:rPr>
        <w:t xml:space="preserve"> acordat variind de la 380 lei </w:t>
      </w:r>
      <w:proofErr w:type="spellStart"/>
      <w:r w:rsidRPr="00B121AB">
        <w:rPr>
          <w:rFonts w:ascii="Times New Roman" w:hAnsi="Times New Roman"/>
          <w:sz w:val="28"/>
          <w:szCs w:val="28"/>
        </w:rPr>
        <w:t>pînă</w:t>
      </w:r>
      <w:proofErr w:type="spellEnd"/>
      <w:r w:rsidRPr="00B121AB">
        <w:rPr>
          <w:rFonts w:ascii="Times New Roman" w:hAnsi="Times New Roman"/>
          <w:sz w:val="28"/>
          <w:szCs w:val="28"/>
        </w:rPr>
        <w:t xml:space="preserve"> la 980 lei pentru fiecare unitate. Datele analizate de audit se prezintă în </w:t>
      </w:r>
      <w:r w:rsidRPr="00B121AB">
        <w:rPr>
          <w:rFonts w:ascii="Times New Roman" w:hAnsi="Times New Roman"/>
          <w:i/>
          <w:sz w:val="28"/>
          <w:szCs w:val="28"/>
        </w:rPr>
        <w:t>Tabelul nr.11 din Anexa nr.2</w:t>
      </w:r>
      <w:r w:rsidRPr="00B121AB">
        <w:rPr>
          <w:rFonts w:ascii="Times New Roman" w:hAnsi="Times New Roman"/>
          <w:sz w:val="28"/>
          <w:szCs w:val="28"/>
        </w:rPr>
        <w:t xml:space="preserve"> la prezentul Raport de audit.</w:t>
      </w:r>
    </w:p>
    <w:p w:rsidR="00C116B1" w:rsidRPr="00CC4FF5" w:rsidRDefault="00C116B1" w:rsidP="00C116B1">
      <w:pPr>
        <w:shd w:val="clear" w:color="auto" w:fill="FFFFFF"/>
        <w:tabs>
          <w:tab w:val="left" w:pos="0"/>
        </w:tabs>
        <w:spacing w:after="0" w:line="240" w:lineRule="auto"/>
        <w:ind w:firstLine="709"/>
        <w:jc w:val="both"/>
        <w:rPr>
          <w:rFonts w:ascii="Times New Roman" w:hAnsi="Times New Roman"/>
          <w:b/>
          <w:i/>
          <w:sz w:val="16"/>
          <w:szCs w:val="16"/>
        </w:rPr>
      </w:pPr>
    </w:p>
    <w:p w:rsidR="00C116B1" w:rsidRPr="00B121AB" w:rsidRDefault="00C116B1" w:rsidP="00C116B1">
      <w:pPr>
        <w:spacing w:after="0" w:line="240" w:lineRule="auto"/>
        <w:ind w:firstLine="709"/>
        <w:jc w:val="both"/>
        <w:rPr>
          <w:rFonts w:ascii="Times New Roman" w:hAnsi="Times New Roman"/>
          <w:b/>
          <w:sz w:val="28"/>
          <w:szCs w:val="28"/>
        </w:rPr>
      </w:pPr>
      <w:r w:rsidRPr="00B121AB">
        <w:rPr>
          <w:rFonts w:ascii="Times New Roman" w:hAnsi="Times New Roman"/>
          <w:b/>
          <w:i/>
          <w:sz w:val="28"/>
          <w:szCs w:val="28"/>
        </w:rPr>
        <w:t>Concluzii:</w:t>
      </w:r>
      <w:r w:rsidRPr="00B121AB">
        <w:rPr>
          <w:rFonts w:ascii="Times New Roman" w:hAnsi="Times New Roman"/>
          <w:b/>
          <w:sz w:val="28"/>
          <w:szCs w:val="28"/>
        </w:rPr>
        <w:t xml:space="preserve"> </w:t>
      </w:r>
    </w:p>
    <w:p w:rsidR="00C116B1" w:rsidRPr="00B121AB" w:rsidRDefault="00C116B1" w:rsidP="00C116B1">
      <w:pPr>
        <w:spacing w:after="0" w:line="240" w:lineRule="auto"/>
        <w:ind w:firstLine="709"/>
        <w:jc w:val="both"/>
        <w:rPr>
          <w:rFonts w:ascii="Times New Roman" w:hAnsi="Times New Roman"/>
          <w:i/>
          <w:sz w:val="28"/>
          <w:szCs w:val="28"/>
        </w:rPr>
      </w:pPr>
      <w:r w:rsidRPr="00B121AB">
        <w:rPr>
          <w:rFonts w:ascii="Times New Roman" w:hAnsi="Times New Roman"/>
          <w:i/>
          <w:sz w:val="28"/>
          <w:szCs w:val="28"/>
        </w:rPr>
        <w:t xml:space="preserve">Verificările efectuate denotă că, deși au fost inițiate proceduri de reglementare a metodologiei privind stabilirea mărimii tarifelor la serviciile prestate de către Î.S.„CRIS„Registru”, </w:t>
      </w:r>
      <w:proofErr w:type="spellStart"/>
      <w:r w:rsidRPr="00B121AB">
        <w:rPr>
          <w:rFonts w:ascii="Times New Roman" w:hAnsi="Times New Roman"/>
          <w:i/>
          <w:sz w:val="28"/>
          <w:szCs w:val="28"/>
        </w:rPr>
        <w:t>pînă</w:t>
      </w:r>
      <w:proofErr w:type="spellEnd"/>
      <w:r w:rsidRPr="00B121AB">
        <w:rPr>
          <w:rFonts w:ascii="Times New Roman" w:hAnsi="Times New Roman"/>
          <w:i/>
          <w:sz w:val="28"/>
          <w:szCs w:val="28"/>
        </w:rPr>
        <w:t xml:space="preserve"> în prezent situația </w:t>
      </w:r>
      <w:proofErr w:type="spellStart"/>
      <w:r w:rsidRPr="00B121AB">
        <w:rPr>
          <w:rFonts w:ascii="Times New Roman" w:hAnsi="Times New Roman"/>
          <w:i/>
          <w:sz w:val="28"/>
          <w:szCs w:val="28"/>
        </w:rPr>
        <w:t>rămîne</w:t>
      </w:r>
      <w:proofErr w:type="spellEnd"/>
      <w:r w:rsidRPr="00B121AB">
        <w:rPr>
          <w:rFonts w:ascii="Times New Roman" w:hAnsi="Times New Roman"/>
          <w:i/>
          <w:sz w:val="28"/>
          <w:szCs w:val="28"/>
        </w:rPr>
        <w:t xml:space="preserve"> a fi nesoluționată. În aceste circumstanțe, întreprinderea aplică cadrul regulator intern doar la serviciile de bază, pe </w:t>
      </w:r>
      <w:proofErr w:type="spellStart"/>
      <w:r w:rsidRPr="00B121AB">
        <w:rPr>
          <w:rFonts w:ascii="Times New Roman" w:hAnsi="Times New Roman"/>
          <w:i/>
          <w:sz w:val="28"/>
          <w:szCs w:val="28"/>
        </w:rPr>
        <w:t>cînd</w:t>
      </w:r>
      <w:proofErr w:type="spellEnd"/>
      <w:r w:rsidRPr="00B121AB">
        <w:rPr>
          <w:rFonts w:ascii="Times New Roman" w:hAnsi="Times New Roman"/>
          <w:i/>
          <w:sz w:val="28"/>
          <w:szCs w:val="28"/>
        </w:rPr>
        <w:t xml:space="preserve"> la serviciile conexe - reglementările lipsesc.</w:t>
      </w:r>
    </w:p>
    <w:p w:rsidR="00C116B1" w:rsidRPr="00B121AB" w:rsidRDefault="00C116B1" w:rsidP="00C116B1">
      <w:pPr>
        <w:pStyle w:val="a3"/>
        <w:spacing w:after="0" w:line="240" w:lineRule="auto"/>
        <w:ind w:left="0" w:firstLine="709"/>
        <w:jc w:val="both"/>
        <w:rPr>
          <w:rFonts w:ascii="Times New Roman" w:hAnsi="Times New Roman"/>
          <w:i/>
          <w:sz w:val="28"/>
          <w:szCs w:val="28"/>
        </w:rPr>
      </w:pPr>
      <w:r w:rsidRPr="00B121AB">
        <w:rPr>
          <w:rFonts w:ascii="Times New Roman" w:hAnsi="Times New Roman"/>
          <w:i/>
          <w:sz w:val="28"/>
          <w:szCs w:val="28"/>
        </w:rPr>
        <w:t xml:space="preserve">În contextul aplicării reglementărilor interne, auditul a constatat: </w:t>
      </w:r>
      <w:r w:rsidRPr="00B121AB">
        <w:rPr>
          <w:rFonts w:ascii="Times New Roman" w:hAnsi="Times New Roman"/>
          <w:b/>
          <w:i/>
          <w:sz w:val="28"/>
          <w:szCs w:val="28"/>
        </w:rPr>
        <w:t xml:space="preserve">(i) </w:t>
      </w:r>
      <w:r w:rsidRPr="00B121AB">
        <w:rPr>
          <w:rFonts w:ascii="Times New Roman" w:hAnsi="Times New Roman"/>
          <w:i/>
          <w:sz w:val="28"/>
          <w:szCs w:val="28"/>
        </w:rPr>
        <w:t xml:space="preserve">neaplicarea corectă a formulelor de calculare a consumurilor directe privind retribuirea muncii, impactul acestei neconformități nefiind posibil de cuantificat, deoarece întreprinderea nu dispune de calcule separate aferente categoriilor de personal; </w:t>
      </w:r>
      <w:r w:rsidRPr="00B121AB">
        <w:rPr>
          <w:rFonts w:ascii="Times New Roman" w:hAnsi="Times New Roman"/>
          <w:b/>
          <w:i/>
          <w:sz w:val="28"/>
          <w:szCs w:val="28"/>
        </w:rPr>
        <w:t xml:space="preserve">(ii) </w:t>
      </w:r>
      <w:r w:rsidRPr="00B121AB">
        <w:rPr>
          <w:rFonts w:ascii="Times New Roman" w:hAnsi="Times New Roman"/>
          <w:i/>
          <w:sz w:val="28"/>
          <w:szCs w:val="28"/>
        </w:rPr>
        <w:t xml:space="preserve">neaplicarea conformă a formulei de calcul pentru cheltuielile </w:t>
      </w:r>
      <w:r w:rsidRPr="00B121AB">
        <w:rPr>
          <w:rFonts w:ascii="Times New Roman" w:hAnsi="Times New Roman"/>
          <w:i/>
          <w:sz w:val="28"/>
          <w:szCs w:val="28"/>
        </w:rPr>
        <w:lastRenderedPageBreak/>
        <w:t xml:space="preserve">perioadei, ceea ce a determinat majorarea tarifului de bază pentru perfectarea pașaportului cu 108,03 lei; </w:t>
      </w:r>
      <w:r w:rsidRPr="00B121AB">
        <w:rPr>
          <w:rFonts w:ascii="Times New Roman" w:hAnsi="Times New Roman"/>
          <w:b/>
          <w:i/>
          <w:sz w:val="28"/>
          <w:szCs w:val="28"/>
        </w:rPr>
        <w:t>(</w:t>
      </w:r>
      <w:proofErr w:type="spellStart"/>
      <w:r w:rsidRPr="00B121AB">
        <w:rPr>
          <w:rFonts w:ascii="Times New Roman" w:hAnsi="Times New Roman"/>
          <w:b/>
          <w:i/>
          <w:sz w:val="28"/>
          <w:szCs w:val="28"/>
        </w:rPr>
        <w:t>iii</w:t>
      </w:r>
      <w:proofErr w:type="spellEnd"/>
      <w:r w:rsidRPr="00B121AB">
        <w:rPr>
          <w:rFonts w:ascii="Times New Roman" w:hAnsi="Times New Roman"/>
          <w:b/>
          <w:i/>
          <w:sz w:val="28"/>
          <w:szCs w:val="28"/>
        </w:rPr>
        <w:t xml:space="preserve">) </w:t>
      </w:r>
      <w:r w:rsidRPr="00B121AB">
        <w:rPr>
          <w:rFonts w:ascii="Times New Roman" w:hAnsi="Times New Roman"/>
          <w:i/>
          <w:sz w:val="28"/>
          <w:szCs w:val="28"/>
        </w:rPr>
        <w:t xml:space="preserve">aprecierea incorectă a consumurilor indirecte de producere aferente retribuirii muncii, fapt ce a condiționat neîncasarea unor posibile venituri; </w:t>
      </w:r>
      <w:r w:rsidRPr="00B121AB">
        <w:rPr>
          <w:rFonts w:ascii="Times New Roman" w:hAnsi="Times New Roman"/>
          <w:b/>
          <w:i/>
          <w:sz w:val="28"/>
          <w:szCs w:val="28"/>
        </w:rPr>
        <w:t>(</w:t>
      </w:r>
      <w:proofErr w:type="spellStart"/>
      <w:r w:rsidRPr="00B121AB">
        <w:rPr>
          <w:rFonts w:ascii="Times New Roman" w:hAnsi="Times New Roman"/>
          <w:b/>
          <w:i/>
          <w:sz w:val="28"/>
          <w:szCs w:val="28"/>
        </w:rPr>
        <w:t>iv</w:t>
      </w:r>
      <w:proofErr w:type="spellEnd"/>
      <w:r w:rsidRPr="00B121AB">
        <w:rPr>
          <w:rFonts w:ascii="Times New Roman" w:hAnsi="Times New Roman"/>
          <w:b/>
          <w:i/>
          <w:sz w:val="28"/>
          <w:szCs w:val="28"/>
        </w:rPr>
        <w:t>)</w:t>
      </w:r>
      <w:r w:rsidRPr="00B121AB">
        <w:rPr>
          <w:rFonts w:ascii="Times New Roman" w:hAnsi="Times New Roman"/>
          <w:i/>
          <w:sz w:val="28"/>
          <w:szCs w:val="28"/>
        </w:rPr>
        <w:t xml:space="preserve"> neuniformitatea aplicării nivelului de rentabilitate stabilit la costul tuturor serviciilor prestate, precum și a coeficientului majorat la unele servicii, fiind încasate venituri suplimentare în sumă de </w:t>
      </w:r>
      <w:r w:rsidRPr="00B121AB">
        <w:rPr>
          <w:rFonts w:ascii="Times New Roman" w:eastAsia="Times New Roman" w:hAnsi="Times New Roman"/>
          <w:i/>
          <w:sz w:val="28"/>
          <w:szCs w:val="28"/>
          <w:lang w:eastAsia="ru-RU"/>
        </w:rPr>
        <w:t>85,8 mii lei</w:t>
      </w:r>
      <w:r w:rsidRPr="00B121AB">
        <w:rPr>
          <w:rFonts w:ascii="Times New Roman" w:hAnsi="Times New Roman"/>
          <w:i/>
          <w:sz w:val="28"/>
          <w:szCs w:val="28"/>
        </w:rPr>
        <w:t xml:space="preserve">; </w:t>
      </w:r>
      <w:r w:rsidRPr="00B121AB">
        <w:rPr>
          <w:rFonts w:ascii="Times New Roman" w:hAnsi="Times New Roman"/>
          <w:b/>
          <w:i/>
          <w:sz w:val="28"/>
          <w:szCs w:val="28"/>
        </w:rPr>
        <w:t>(v)</w:t>
      </w:r>
      <w:r w:rsidRPr="00B121AB">
        <w:rPr>
          <w:rFonts w:ascii="Times New Roman" w:hAnsi="Times New Roman"/>
          <w:i/>
          <w:sz w:val="28"/>
          <w:szCs w:val="28"/>
        </w:rPr>
        <w:t xml:space="preserve"> aplicarea coeficienților de urgentare în lipsa justificării acestora, ca rezultat fiind obținute venituri suplimentare; </w:t>
      </w:r>
      <w:r w:rsidRPr="00B121AB">
        <w:rPr>
          <w:rFonts w:ascii="Times New Roman" w:hAnsi="Times New Roman"/>
          <w:b/>
          <w:i/>
          <w:sz w:val="28"/>
          <w:szCs w:val="28"/>
        </w:rPr>
        <w:t>(vi)</w:t>
      </w:r>
      <w:r w:rsidRPr="00B121AB">
        <w:rPr>
          <w:rFonts w:ascii="Times New Roman" w:hAnsi="Times New Roman"/>
          <w:i/>
          <w:sz w:val="28"/>
          <w:szCs w:val="28"/>
        </w:rPr>
        <w:t xml:space="preserve"> aplicarea la unele servicii a taxelor fixe în lipsa reglementărilor; </w:t>
      </w:r>
      <w:r w:rsidRPr="00B121AB">
        <w:rPr>
          <w:rFonts w:ascii="Times New Roman" w:hAnsi="Times New Roman"/>
          <w:b/>
          <w:i/>
          <w:sz w:val="28"/>
          <w:szCs w:val="28"/>
        </w:rPr>
        <w:t xml:space="preserve">(vii) </w:t>
      </w:r>
      <w:r w:rsidRPr="00B121AB">
        <w:rPr>
          <w:rFonts w:ascii="Times New Roman" w:hAnsi="Times New Roman"/>
          <w:i/>
          <w:sz w:val="28"/>
          <w:szCs w:val="28"/>
        </w:rPr>
        <w:t xml:space="preserve">nerespectarea propriilor reglementări aferente modificării/justificării mărimii tarifelor la unele tipuri de servicii prestate. </w:t>
      </w:r>
    </w:p>
    <w:p w:rsidR="00C116B1" w:rsidRPr="00B121AB" w:rsidRDefault="00C116B1" w:rsidP="00C116B1">
      <w:pPr>
        <w:pStyle w:val="a3"/>
        <w:spacing w:after="0" w:line="240" w:lineRule="auto"/>
        <w:ind w:left="0" w:firstLine="709"/>
        <w:jc w:val="both"/>
        <w:rPr>
          <w:rFonts w:ascii="Times New Roman" w:hAnsi="Times New Roman"/>
          <w:i/>
          <w:sz w:val="28"/>
          <w:szCs w:val="28"/>
        </w:rPr>
      </w:pPr>
      <w:r w:rsidRPr="00B121AB">
        <w:rPr>
          <w:rFonts w:ascii="Times New Roman" w:hAnsi="Times New Roman"/>
          <w:i/>
          <w:sz w:val="28"/>
          <w:szCs w:val="28"/>
        </w:rPr>
        <w:t xml:space="preserve">Auditul relevă că, în lipsa unui act normativ unic intern care ar reprezenta o situație expresă/exhaustivă și certă </w:t>
      </w:r>
      <w:proofErr w:type="spellStart"/>
      <w:r w:rsidRPr="00B121AB">
        <w:rPr>
          <w:rFonts w:ascii="Times New Roman" w:hAnsi="Times New Roman"/>
          <w:i/>
          <w:sz w:val="28"/>
          <w:szCs w:val="28"/>
        </w:rPr>
        <w:t>vizînd</w:t>
      </w:r>
      <w:proofErr w:type="spellEnd"/>
      <w:r w:rsidRPr="00B121AB">
        <w:rPr>
          <w:rFonts w:ascii="Times New Roman" w:hAnsi="Times New Roman"/>
          <w:i/>
          <w:sz w:val="28"/>
          <w:szCs w:val="28"/>
        </w:rPr>
        <w:t xml:space="preserve"> determinarea cuantumului tarifelor, Î.S.„CRIS„Registru” efectuează calcularea acestora prin așa-numitele „centre de cost”, care includ mai multe tipuri de servicii și cheltuieli aferente acestora, modalitatea de distribuire a costurilor pe tipuri de servicii nefiind reglementată.</w:t>
      </w:r>
    </w:p>
    <w:p w:rsidR="00C116B1" w:rsidRPr="00B121AB" w:rsidRDefault="00C116B1" w:rsidP="00C116B1">
      <w:pPr>
        <w:pStyle w:val="a3"/>
        <w:spacing w:after="0" w:line="240" w:lineRule="auto"/>
        <w:ind w:left="0" w:firstLine="709"/>
        <w:jc w:val="both"/>
        <w:rPr>
          <w:rFonts w:ascii="Times New Roman" w:hAnsi="Times New Roman"/>
          <w:i/>
          <w:sz w:val="28"/>
          <w:szCs w:val="28"/>
        </w:rPr>
      </w:pPr>
      <w:r w:rsidRPr="00B121AB">
        <w:rPr>
          <w:rFonts w:ascii="Times New Roman" w:hAnsi="Times New Roman"/>
          <w:i/>
          <w:sz w:val="28"/>
          <w:szCs w:val="28"/>
        </w:rPr>
        <w:t xml:space="preserve">Se atestă aplicarea neconformă a coeficientului de urgentare la tariful de bază pentru perfectarea pașaportului </w:t>
      </w:r>
      <w:proofErr w:type="spellStart"/>
      <w:r w:rsidRPr="00B121AB">
        <w:rPr>
          <w:rFonts w:ascii="Times New Roman" w:hAnsi="Times New Roman"/>
          <w:i/>
          <w:sz w:val="28"/>
          <w:szCs w:val="28"/>
        </w:rPr>
        <w:t>biometric</w:t>
      </w:r>
      <w:proofErr w:type="spellEnd"/>
      <w:r w:rsidRPr="00B121AB">
        <w:rPr>
          <w:rFonts w:ascii="Times New Roman" w:hAnsi="Times New Roman"/>
          <w:i/>
          <w:sz w:val="28"/>
          <w:szCs w:val="28"/>
        </w:rPr>
        <w:t xml:space="preserve"> de la 760 lei, pe </w:t>
      </w:r>
      <w:proofErr w:type="spellStart"/>
      <w:r w:rsidRPr="00B121AB">
        <w:rPr>
          <w:rFonts w:ascii="Times New Roman" w:hAnsi="Times New Roman"/>
          <w:i/>
          <w:sz w:val="28"/>
          <w:szCs w:val="28"/>
        </w:rPr>
        <w:t>cînd</w:t>
      </w:r>
      <w:proofErr w:type="spellEnd"/>
      <w:r w:rsidRPr="00B121AB">
        <w:rPr>
          <w:rFonts w:ascii="Times New Roman" w:hAnsi="Times New Roman"/>
          <w:i/>
          <w:sz w:val="28"/>
          <w:szCs w:val="28"/>
        </w:rPr>
        <w:t xml:space="preserve"> coeficientul urma a fi aplicat corect de la suma de 700 lei. Ca urmare a supraplăților percepute de la populație, au fost obținute venituri suplimentare în sumă totală de 1,2 mil.lei.</w:t>
      </w:r>
    </w:p>
    <w:p w:rsidR="00C116B1" w:rsidRPr="00B121AB" w:rsidRDefault="00C116B1" w:rsidP="00C116B1">
      <w:pPr>
        <w:pStyle w:val="a3"/>
        <w:spacing w:after="0" w:line="240" w:lineRule="auto"/>
        <w:ind w:left="0" w:firstLine="709"/>
        <w:jc w:val="both"/>
        <w:rPr>
          <w:rFonts w:ascii="Times New Roman" w:hAnsi="Times New Roman"/>
          <w:i/>
          <w:sz w:val="28"/>
          <w:szCs w:val="28"/>
        </w:rPr>
      </w:pPr>
      <w:r w:rsidRPr="00B121AB">
        <w:rPr>
          <w:rFonts w:ascii="Times New Roman" w:hAnsi="Times New Roman"/>
          <w:i/>
          <w:sz w:val="28"/>
          <w:szCs w:val="28"/>
        </w:rPr>
        <w:t xml:space="preserve">De asemenea, se atestă impactul asupra veniturilor întreprinderii ca rezultat al reducerilor acordate pentru plăcile de înmatriculare cu simboluri solicitate, acestea variind de la 380 lei </w:t>
      </w:r>
      <w:proofErr w:type="spellStart"/>
      <w:r w:rsidRPr="00B121AB">
        <w:rPr>
          <w:rFonts w:ascii="Times New Roman" w:hAnsi="Times New Roman"/>
          <w:i/>
          <w:sz w:val="28"/>
          <w:szCs w:val="28"/>
        </w:rPr>
        <w:t>pînă</w:t>
      </w:r>
      <w:proofErr w:type="spellEnd"/>
      <w:r w:rsidRPr="00B121AB">
        <w:rPr>
          <w:rFonts w:ascii="Times New Roman" w:hAnsi="Times New Roman"/>
          <w:i/>
          <w:sz w:val="28"/>
          <w:szCs w:val="28"/>
        </w:rPr>
        <w:t xml:space="preserve"> la 980 lei pentru fiecare unitate acordată.</w:t>
      </w:r>
    </w:p>
    <w:p w:rsidR="00C116B1" w:rsidRPr="00B121AB" w:rsidRDefault="00C116B1" w:rsidP="00C116B1">
      <w:pPr>
        <w:pStyle w:val="a3"/>
        <w:spacing w:after="0" w:line="240" w:lineRule="auto"/>
        <w:ind w:left="0" w:firstLine="709"/>
        <w:jc w:val="both"/>
        <w:rPr>
          <w:rFonts w:ascii="Times New Roman" w:hAnsi="Times New Roman"/>
          <w:i/>
          <w:sz w:val="28"/>
          <w:szCs w:val="28"/>
        </w:rPr>
      </w:pPr>
      <w:r w:rsidRPr="00B121AB">
        <w:rPr>
          <w:rFonts w:ascii="Times New Roman" w:hAnsi="Times New Roman"/>
          <w:i/>
          <w:sz w:val="28"/>
          <w:szCs w:val="28"/>
        </w:rPr>
        <w:t>Urmare acestor carențe și neconformități, întreprinderea, în anul 2013, a obținut venituri nete suplimentare de circa 6,6 mil.lei</w:t>
      </w:r>
      <w:r>
        <w:rPr>
          <w:rFonts w:ascii="Times New Roman" w:hAnsi="Times New Roman"/>
          <w:i/>
          <w:sz w:val="28"/>
          <w:szCs w:val="28"/>
        </w:rPr>
        <w:t xml:space="preserve"> (0,1+5,3+1,2)</w:t>
      </w:r>
      <w:r w:rsidRPr="00B121AB">
        <w:rPr>
          <w:rFonts w:ascii="Times New Roman" w:hAnsi="Times New Roman"/>
          <w:i/>
          <w:sz w:val="28"/>
          <w:szCs w:val="28"/>
        </w:rPr>
        <w:t>.</w:t>
      </w:r>
    </w:p>
    <w:p w:rsidR="00C116B1" w:rsidRPr="00B121AB" w:rsidRDefault="00C116B1" w:rsidP="00C116B1">
      <w:pPr>
        <w:pStyle w:val="a3"/>
        <w:spacing w:after="0" w:line="240" w:lineRule="auto"/>
        <w:ind w:left="0" w:firstLine="709"/>
        <w:jc w:val="both"/>
        <w:rPr>
          <w:rFonts w:ascii="Times New Roman" w:hAnsi="Times New Roman"/>
          <w:i/>
          <w:sz w:val="28"/>
          <w:szCs w:val="28"/>
        </w:rPr>
      </w:pPr>
      <w:r w:rsidRPr="00B121AB">
        <w:rPr>
          <w:rFonts w:ascii="Times New Roman" w:hAnsi="Times New Roman"/>
          <w:i/>
          <w:sz w:val="28"/>
          <w:szCs w:val="28"/>
        </w:rPr>
        <w:t>În contextul celor concluzionate, este evidentă necesitatea stringentă de aprobare, în condiții legale, a metodologiei unice, certe și exhaustive privind determinarea mărimii tarifelor, inclusiv a celor acordate în regim de urgență, precum și  de aplicare a reducerilor în vederea minimizării riscurilor de afectare a situațiilor economico-financiare și a impactului social.</w:t>
      </w:r>
    </w:p>
    <w:p w:rsidR="00C116B1" w:rsidRPr="00B121AB" w:rsidRDefault="00C116B1" w:rsidP="00C116B1">
      <w:pPr>
        <w:spacing w:after="0" w:line="240" w:lineRule="auto"/>
        <w:ind w:firstLine="709"/>
        <w:jc w:val="both"/>
        <w:rPr>
          <w:rFonts w:ascii="Times New Roman" w:hAnsi="Times New Roman"/>
          <w:b/>
          <w:i/>
          <w:sz w:val="16"/>
          <w:szCs w:val="16"/>
        </w:rPr>
      </w:pPr>
    </w:p>
    <w:p w:rsidR="00C116B1" w:rsidRPr="00B121AB" w:rsidRDefault="00C116B1" w:rsidP="00C116B1">
      <w:pPr>
        <w:spacing w:after="0" w:line="240" w:lineRule="auto"/>
        <w:ind w:firstLine="709"/>
        <w:jc w:val="both"/>
        <w:rPr>
          <w:rFonts w:ascii="Times New Roman" w:hAnsi="Times New Roman"/>
          <w:b/>
          <w:i/>
          <w:sz w:val="28"/>
          <w:szCs w:val="28"/>
        </w:rPr>
      </w:pPr>
      <w:r w:rsidRPr="00B121AB">
        <w:rPr>
          <w:rFonts w:ascii="Times New Roman" w:hAnsi="Times New Roman"/>
          <w:b/>
          <w:i/>
          <w:sz w:val="28"/>
          <w:szCs w:val="28"/>
        </w:rPr>
        <w:t>Recomandări Î.S. „CRIS „Registru”:</w:t>
      </w:r>
    </w:p>
    <w:p w:rsidR="00C116B1" w:rsidRPr="00B121AB" w:rsidRDefault="00C116B1" w:rsidP="00C116B1">
      <w:pPr>
        <w:numPr>
          <w:ilvl w:val="0"/>
          <w:numId w:val="24"/>
        </w:numPr>
        <w:tabs>
          <w:tab w:val="left" w:pos="1134"/>
        </w:tabs>
        <w:spacing w:after="0" w:line="240" w:lineRule="auto"/>
        <w:ind w:left="0" w:firstLine="709"/>
        <w:jc w:val="both"/>
        <w:rPr>
          <w:rFonts w:ascii="Times New Roman" w:hAnsi="Times New Roman"/>
          <w:i/>
          <w:sz w:val="28"/>
          <w:szCs w:val="28"/>
        </w:rPr>
      </w:pPr>
      <w:r w:rsidRPr="00B121AB">
        <w:rPr>
          <w:rFonts w:ascii="Times New Roman" w:hAnsi="Times New Roman"/>
          <w:i/>
          <w:sz w:val="28"/>
          <w:szCs w:val="28"/>
        </w:rPr>
        <w:t xml:space="preserve">Să asigure o bază argumentată a costurilor la serviciile prestate, inclusiv aferente stabilirii și aprobării coeficienților de urgentare, </w:t>
      </w:r>
      <w:proofErr w:type="spellStart"/>
      <w:r w:rsidRPr="00B121AB">
        <w:rPr>
          <w:rFonts w:ascii="Times New Roman" w:hAnsi="Times New Roman"/>
          <w:i/>
          <w:sz w:val="28"/>
          <w:szCs w:val="28"/>
        </w:rPr>
        <w:t>ținînd</w:t>
      </w:r>
      <w:proofErr w:type="spellEnd"/>
      <w:r w:rsidRPr="00B121AB">
        <w:rPr>
          <w:rFonts w:ascii="Times New Roman" w:hAnsi="Times New Roman"/>
          <w:i/>
          <w:sz w:val="28"/>
          <w:szCs w:val="28"/>
        </w:rPr>
        <w:t xml:space="preserve"> cont de caracteristicile/componentele veniturilor și cheltuielilor, factorii externi și impactul social.</w:t>
      </w:r>
    </w:p>
    <w:p w:rsidR="00C116B1" w:rsidRPr="00B121AB" w:rsidRDefault="00C116B1" w:rsidP="00C116B1">
      <w:pPr>
        <w:numPr>
          <w:ilvl w:val="0"/>
          <w:numId w:val="24"/>
        </w:numPr>
        <w:tabs>
          <w:tab w:val="left" w:pos="1134"/>
        </w:tabs>
        <w:spacing w:after="0" w:line="240" w:lineRule="auto"/>
        <w:ind w:left="0" w:firstLine="709"/>
        <w:jc w:val="both"/>
        <w:rPr>
          <w:rFonts w:ascii="Times New Roman" w:hAnsi="Times New Roman"/>
          <w:i/>
          <w:sz w:val="28"/>
          <w:szCs w:val="28"/>
        </w:rPr>
      </w:pPr>
      <w:r w:rsidRPr="00B121AB">
        <w:rPr>
          <w:rFonts w:ascii="Times New Roman" w:hAnsi="Times New Roman"/>
          <w:i/>
          <w:sz w:val="28"/>
          <w:szCs w:val="28"/>
        </w:rPr>
        <w:t xml:space="preserve">Să racordeze Politica de contabilitate la prevederile Legii contabilității și SNC 1, în special la determinarea prețurilor la produse/serviciile acordate,  </w:t>
      </w:r>
      <w:proofErr w:type="spellStart"/>
      <w:r w:rsidRPr="00B121AB">
        <w:rPr>
          <w:rFonts w:ascii="Times New Roman" w:hAnsi="Times New Roman"/>
          <w:i/>
          <w:sz w:val="28"/>
          <w:szCs w:val="28"/>
        </w:rPr>
        <w:t>excluzînd</w:t>
      </w:r>
      <w:proofErr w:type="spellEnd"/>
      <w:r w:rsidRPr="00B121AB">
        <w:rPr>
          <w:rFonts w:ascii="Times New Roman" w:hAnsi="Times New Roman"/>
          <w:i/>
          <w:sz w:val="28"/>
          <w:szCs w:val="28"/>
        </w:rPr>
        <w:t xml:space="preserve"> reglementările improprii  acestor acte.</w:t>
      </w:r>
    </w:p>
    <w:p w:rsidR="00C116B1" w:rsidRPr="00B121AB" w:rsidRDefault="00C116B1" w:rsidP="00C116B1">
      <w:pPr>
        <w:numPr>
          <w:ilvl w:val="0"/>
          <w:numId w:val="24"/>
        </w:numPr>
        <w:tabs>
          <w:tab w:val="left" w:pos="1134"/>
        </w:tabs>
        <w:spacing w:after="0" w:line="240" w:lineRule="auto"/>
        <w:ind w:left="0" w:firstLine="709"/>
        <w:jc w:val="both"/>
        <w:rPr>
          <w:rFonts w:ascii="Times New Roman" w:hAnsi="Times New Roman"/>
          <w:i/>
          <w:sz w:val="28"/>
          <w:szCs w:val="28"/>
        </w:rPr>
      </w:pPr>
      <w:r w:rsidRPr="00B121AB">
        <w:rPr>
          <w:rFonts w:ascii="Times New Roman" w:hAnsi="Times New Roman"/>
          <w:i/>
          <w:sz w:val="28"/>
          <w:szCs w:val="28"/>
        </w:rPr>
        <w:t xml:space="preserve">Să asigure, </w:t>
      </w:r>
      <w:proofErr w:type="spellStart"/>
      <w:r w:rsidRPr="00B121AB">
        <w:rPr>
          <w:rFonts w:ascii="Times New Roman" w:hAnsi="Times New Roman"/>
          <w:i/>
          <w:sz w:val="28"/>
          <w:szCs w:val="28"/>
        </w:rPr>
        <w:t>pînă</w:t>
      </w:r>
      <w:proofErr w:type="spellEnd"/>
      <w:r w:rsidRPr="00B121AB">
        <w:rPr>
          <w:rFonts w:ascii="Times New Roman" w:hAnsi="Times New Roman"/>
          <w:i/>
          <w:sz w:val="28"/>
          <w:szCs w:val="28"/>
        </w:rPr>
        <w:t xml:space="preserve"> la aprobarea în condiții legale a metodologiei de formare a tarifelor, conformitatea aplicării propriilor reglementări.</w:t>
      </w:r>
    </w:p>
    <w:p w:rsidR="00C116B1" w:rsidRDefault="00C116B1" w:rsidP="00C116B1">
      <w:pPr>
        <w:tabs>
          <w:tab w:val="left" w:pos="1134"/>
        </w:tabs>
        <w:spacing w:after="0" w:line="240" w:lineRule="auto"/>
        <w:ind w:firstLine="709"/>
        <w:jc w:val="both"/>
        <w:rPr>
          <w:rFonts w:ascii="Times New Roman" w:hAnsi="Times New Roman"/>
          <w:i/>
          <w:sz w:val="16"/>
          <w:szCs w:val="16"/>
        </w:rPr>
      </w:pPr>
    </w:p>
    <w:p w:rsidR="00C116B1" w:rsidRDefault="00C116B1" w:rsidP="00C116B1">
      <w:pPr>
        <w:tabs>
          <w:tab w:val="left" w:pos="1134"/>
        </w:tabs>
        <w:spacing w:after="0" w:line="240" w:lineRule="auto"/>
        <w:ind w:firstLine="709"/>
        <w:jc w:val="both"/>
        <w:rPr>
          <w:rFonts w:ascii="Times New Roman" w:hAnsi="Times New Roman"/>
          <w:i/>
          <w:sz w:val="16"/>
          <w:szCs w:val="16"/>
        </w:rPr>
      </w:pPr>
    </w:p>
    <w:p w:rsidR="00C116B1" w:rsidRDefault="00C116B1" w:rsidP="00C116B1">
      <w:pPr>
        <w:tabs>
          <w:tab w:val="left" w:pos="1134"/>
        </w:tabs>
        <w:spacing w:after="0" w:line="240" w:lineRule="auto"/>
        <w:ind w:firstLine="709"/>
        <w:jc w:val="both"/>
        <w:rPr>
          <w:rFonts w:ascii="Times New Roman" w:hAnsi="Times New Roman"/>
          <w:i/>
          <w:sz w:val="16"/>
          <w:szCs w:val="16"/>
        </w:rPr>
      </w:pPr>
    </w:p>
    <w:p w:rsidR="00C116B1" w:rsidRDefault="00C116B1" w:rsidP="00C116B1">
      <w:pPr>
        <w:tabs>
          <w:tab w:val="left" w:pos="1134"/>
        </w:tabs>
        <w:spacing w:after="0" w:line="240" w:lineRule="auto"/>
        <w:ind w:firstLine="709"/>
        <w:jc w:val="both"/>
        <w:rPr>
          <w:rFonts w:ascii="Times New Roman" w:hAnsi="Times New Roman"/>
          <w:i/>
          <w:sz w:val="16"/>
          <w:szCs w:val="16"/>
        </w:rPr>
      </w:pPr>
    </w:p>
    <w:p w:rsidR="00C116B1" w:rsidRDefault="00C116B1" w:rsidP="00C116B1">
      <w:pPr>
        <w:tabs>
          <w:tab w:val="left" w:pos="1134"/>
        </w:tabs>
        <w:spacing w:after="0" w:line="240" w:lineRule="auto"/>
        <w:ind w:firstLine="709"/>
        <w:jc w:val="both"/>
        <w:rPr>
          <w:rFonts w:ascii="Times New Roman" w:hAnsi="Times New Roman"/>
          <w:i/>
          <w:sz w:val="16"/>
          <w:szCs w:val="16"/>
        </w:rPr>
      </w:pPr>
    </w:p>
    <w:p w:rsidR="00C116B1" w:rsidRDefault="00C116B1" w:rsidP="00C116B1">
      <w:pPr>
        <w:tabs>
          <w:tab w:val="left" w:pos="1134"/>
        </w:tabs>
        <w:spacing w:after="0" w:line="240" w:lineRule="auto"/>
        <w:ind w:firstLine="709"/>
        <w:jc w:val="both"/>
        <w:rPr>
          <w:rFonts w:ascii="Times New Roman" w:hAnsi="Times New Roman"/>
          <w:i/>
          <w:sz w:val="16"/>
          <w:szCs w:val="16"/>
        </w:rPr>
      </w:pPr>
    </w:p>
    <w:p w:rsidR="00C116B1" w:rsidRPr="00CC4FF5" w:rsidRDefault="00C116B1" w:rsidP="00C116B1">
      <w:pPr>
        <w:tabs>
          <w:tab w:val="left" w:pos="1134"/>
        </w:tabs>
        <w:spacing w:after="0" w:line="240" w:lineRule="auto"/>
        <w:ind w:firstLine="709"/>
        <w:jc w:val="both"/>
        <w:rPr>
          <w:rFonts w:ascii="Times New Roman" w:hAnsi="Times New Roman"/>
          <w:i/>
          <w:sz w:val="16"/>
          <w:szCs w:val="16"/>
        </w:rPr>
      </w:pPr>
    </w:p>
    <w:p w:rsidR="00C116B1" w:rsidRDefault="00C116B1" w:rsidP="00C116B1">
      <w:pPr>
        <w:pStyle w:val="a3"/>
        <w:spacing w:after="0" w:line="240" w:lineRule="auto"/>
        <w:ind w:left="0" w:firstLine="708"/>
        <w:jc w:val="both"/>
        <w:rPr>
          <w:rFonts w:ascii="Times New Roman" w:hAnsi="Times New Roman"/>
          <w:b/>
          <w:noProof/>
          <w:sz w:val="28"/>
          <w:szCs w:val="28"/>
        </w:rPr>
      </w:pPr>
      <w:r>
        <w:rPr>
          <w:rFonts w:ascii="Times New Roman" w:hAnsi="Times New Roman"/>
          <w:b/>
          <w:noProof/>
          <w:sz w:val="28"/>
          <w:szCs w:val="28"/>
        </w:rPr>
        <w:lastRenderedPageBreak/>
        <w:t>3.6</w:t>
      </w:r>
      <w:r w:rsidRPr="00B121AB">
        <w:rPr>
          <w:rFonts w:ascii="Times New Roman" w:hAnsi="Times New Roman"/>
          <w:b/>
          <w:noProof/>
          <w:sz w:val="28"/>
          <w:szCs w:val="28"/>
        </w:rPr>
        <w:t>. Alte constatări</w:t>
      </w:r>
    </w:p>
    <w:p w:rsidR="00C116B1" w:rsidRPr="00CC4FF5" w:rsidRDefault="00C116B1" w:rsidP="00C116B1">
      <w:pPr>
        <w:pStyle w:val="a3"/>
        <w:spacing w:after="0" w:line="240" w:lineRule="auto"/>
        <w:ind w:left="0" w:firstLine="708"/>
        <w:jc w:val="both"/>
        <w:rPr>
          <w:rFonts w:ascii="Times New Roman" w:hAnsi="Times New Roman"/>
          <w:b/>
          <w:noProof/>
          <w:sz w:val="16"/>
          <w:szCs w:val="16"/>
        </w:rPr>
      </w:pPr>
    </w:p>
    <w:p w:rsidR="00C116B1" w:rsidRPr="00CC4FF5" w:rsidRDefault="00C116B1" w:rsidP="00C116B1">
      <w:pPr>
        <w:pStyle w:val="a3"/>
        <w:spacing w:after="0" w:line="240" w:lineRule="auto"/>
        <w:ind w:left="0" w:firstLine="708"/>
        <w:jc w:val="both"/>
        <w:rPr>
          <w:rFonts w:ascii="Times New Roman" w:hAnsi="Times New Roman"/>
          <w:b/>
          <w:i/>
          <w:noProof/>
          <w:sz w:val="28"/>
          <w:szCs w:val="28"/>
        </w:rPr>
      </w:pPr>
      <w:r>
        <w:rPr>
          <w:rFonts w:ascii="Times New Roman" w:hAnsi="Times New Roman"/>
          <w:b/>
          <w:i/>
          <w:noProof/>
          <w:sz w:val="28"/>
          <w:szCs w:val="28"/>
        </w:rPr>
        <w:t>3.6</w:t>
      </w:r>
      <w:r w:rsidRPr="00CC4FF5">
        <w:rPr>
          <w:rFonts w:ascii="Times New Roman" w:hAnsi="Times New Roman"/>
          <w:b/>
          <w:i/>
          <w:noProof/>
          <w:sz w:val="28"/>
          <w:szCs w:val="28"/>
        </w:rPr>
        <w:t>.1. Privind cheltuielile pentru prestarea gratuită și parțial gratuită a serviciilor de documentare a populației și cheltuielile de sponsorizare</w:t>
      </w:r>
    </w:p>
    <w:p w:rsidR="00C116B1" w:rsidRPr="00B121AB" w:rsidRDefault="00C116B1" w:rsidP="00C116B1">
      <w:pPr>
        <w:pStyle w:val="a3"/>
        <w:spacing w:after="0" w:line="240" w:lineRule="auto"/>
        <w:ind w:left="0" w:firstLine="708"/>
        <w:jc w:val="both"/>
        <w:rPr>
          <w:rFonts w:ascii="Times New Roman" w:hAnsi="Times New Roman"/>
          <w:noProof/>
          <w:sz w:val="28"/>
          <w:szCs w:val="28"/>
        </w:rPr>
      </w:pPr>
      <w:r w:rsidRPr="00B121AB">
        <w:rPr>
          <w:rFonts w:ascii="Times New Roman" w:hAnsi="Times New Roman"/>
          <w:noProof/>
          <w:sz w:val="28"/>
          <w:szCs w:val="28"/>
        </w:rPr>
        <w:t>Actualul cadru juridic</w:t>
      </w:r>
      <w:r w:rsidRPr="00B121AB">
        <w:rPr>
          <w:rStyle w:val="af"/>
          <w:rFonts w:ascii="Times New Roman" w:hAnsi="Times New Roman"/>
          <w:noProof/>
          <w:sz w:val="28"/>
          <w:szCs w:val="28"/>
        </w:rPr>
        <w:footnoteReference w:id="62"/>
      </w:r>
      <w:r w:rsidRPr="00B121AB">
        <w:rPr>
          <w:rFonts w:ascii="Times New Roman" w:hAnsi="Times New Roman"/>
          <w:noProof/>
          <w:sz w:val="28"/>
          <w:szCs w:val="28"/>
        </w:rPr>
        <w:t xml:space="preserve"> ce stipulează prestarea gratuită/parțial gratuită a serviciilor de documentare a populației poartă un caracter incoerent și inconsecvent, nefiind echilibrate reglementările privind raporturile  sociale aferente stabilirii sursei de acoperire a cheltuielilor suportate la perfectarea gratuită a documentelor.</w:t>
      </w:r>
    </w:p>
    <w:p w:rsidR="00C116B1" w:rsidRPr="00B121AB" w:rsidRDefault="00C116B1" w:rsidP="00C116B1">
      <w:pPr>
        <w:spacing w:after="0" w:line="240" w:lineRule="auto"/>
        <w:ind w:firstLine="567"/>
        <w:jc w:val="both"/>
        <w:rPr>
          <w:rFonts w:ascii="Times New Roman" w:hAnsi="Times New Roman"/>
          <w:noProof/>
          <w:sz w:val="28"/>
          <w:szCs w:val="28"/>
        </w:rPr>
      </w:pPr>
      <w:r w:rsidRPr="00E17201">
        <w:rPr>
          <w:rFonts w:ascii="Times New Roman" w:hAnsi="Times New Roman"/>
          <w:noProof/>
          <w:sz w:val="28"/>
          <w:szCs w:val="28"/>
        </w:rPr>
        <w:t>În aceste circumstanțe, în</w:t>
      </w:r>
      <w:r w:rsidRPr="00B121AB">
        <w:rPr>
          <w:rFonts w:ascii="Times New Roman" w:hAnsi="Times New Roman"/>
          <w:noProof/>
          <w:sz w:val="28"/>
          <w:szCs w:val="28"/>
        </w:rPr>
        <w:t xml:space="preserve"> anul 2013, întreprinderea a perfectat și a eliberat documente cu titlu gratuit sau parțial gratuit în valoare totală de 14,4 mil.lei, inclusiv: prima documentare – 10,4 mil.lei; documentarea locuitorilor din stînga Nistrului – 2,3 mil.lei; documentarea gratuită conform actelor normative  în lipsa sursei de acoperire – 0,6 mil.lei; documentarea conform deciziilor Consiliului de administrație, ordinelor interne și comune – 0,9 mil.lei; altele – 0,2 mil.lei.</w:t>
      </w:r>
    </w:p>
    <w:p w:rsidR="00C116B1" w:rsidRPr="00B121AB" w:rsidRDefault="00C116B1" w:rsidP="00C116B1">
      <w:pPr>
        <w:spacing w:after="0" w:line="240" w:lineRule="auto"/>
        <w:ind w:firstLine="567"/>
        <w:jc w:val="both"/>
        <w:rPr>
          <w:rFonts w:ascii="Times New Roman" w:hAnsi="Times New Roman"/>
          <w:noProof/>
          <w:sz w:val="28"/>
          <w:szCs w:val="28"/>
        </w:rPr>
      </w:pPr>
      <w:r w:rsidRPr="00B121AB">
        <w:rPr>
          <w:rFonts w:ascii="Times New Roman" w:hAnsi="Times New Roman"/>
          <w:noProof/>
          <w:sz w:val="28"/>
          <w:szCs w:val="28"/>
        </w:rPr>
        <w:t>De menționat că pentru documentele eliberate gratuit populației din stînga Nistrului de la bugetul de stat au fost alocate mijloace  în sumă de 3,3 mil.lei,  inclusiv soldul creanței pentru anul precedent constituind 0,8 mil.lei. Referitor la prima documentare, se relevă că soldul la începutul anului în sumă de 6,9 mil.lei a fost acoperit din contul profitului net al întreprinderii înregistrat în anul 2012, iar calculele pe anul 2013 au constituit 10,4 mil.lei, fiind formate creanțe la finele anului în suma respectivă. Creșterea solicitărilor aferente primei documentări cu 27,0 mii de unități este influențată de eliberarea gratuită a documentelor pentru deținătorii pașapoartelor de tip sovietic, sursele necesare pentru acoperirea acestor cheltuieli majorîndu-se față de anul 2012 cu circa 3,5 mil.lei.</w:t>
      </w:r>
    </w:p>
    <w:p w:rsidR="00C116B1" w:rsidRPr="00B121AB" w:rsidRDefault="00C116B1" w:rsidP="00C116B1">
      <w:pPr>
        <w:pStyle w:val="a3"/>
        <w:spacing w:after="0" w:line="240" w:lineRule="auto"/>
        <w:ind w:left="0" w:firstLine="567"/>
        <w:jc w:val="both"/>
        <w:rPr>
          <w:rFonts w:ascii="Times New Roman" w:hAnsi="Times New Roman"/>
          <w:noProof/>
          <w:sz w:val="28"/>
          <w:szCs w:val="28"/>
        </w:rPr>
      </w:pPr>
      <w:r w:rsidRPr="00B121AB">
        <w:rPr>
          <w:rFonts w:ascii="Times New Roman" w:hAnsi="Times New Roman"/>
          <w:noProof/>
          <w:sz w:val="28"/>
          <w:szCs w:val="28"/>
        </w:rPr>
        <w:t>Se relevă faptul că întreprinderea continuă să perfecteze gratuit, fără determinarea sursei de finanțare, legitimaţii pentru diferite autorităţi ale administraţiei centrale, în baza deciziei Consiliului de administrație și contractelor încheiate (Cancelaria de Stat, Secretariatul Parlamentului, Ministerul Afacerilor Interne), cheltuielile constituind în anul 2012 suma de 381,3  mii lei și în anul 2013 –112,6 mii lei, fiind atribuite la cheltuieli de sponsorizare.</w:t>
      </w:r>
    </w:p>
    <w:p w:rsidR="00C116B1" w:rsidRPr="00B121AB" w:rsidRDefault="00C116B1" w:rsidP="00C116B1">
      <w:pPr>
        <w:pStyle w:val="a3"/>
        <w:spacing w:after="0" w:line="240" w:lineRule="auto"/>
        <w:ind w:left="0" w:firstLine="567"/>
        <w:jc w:val="both"/>
        <w:rPr>
          <w:rFonts w:ascii="Times New Roman" w:hAnsi="Times New Roman"/>
          <w:i/>
          <w:noProof/>
          <w:sz w:val="28"/>
          <w:szCs w:val="28"/>
        </w:rPr>
      </w:pPr>
      <w:r w:rsidRPr="00B121AB">
        <w:rPr>
          <w:rFonts w:ascii="Times New Roman" w:hAnsi="Times New Roman"/>
          <w:b/>
          <w:i/>
          <w:noProof/>
          <w:sz w:val="28"/>
          <w:szCs w:val="28"/>
        </w:rPr>
        <w:t>Notă:</w:t>
      </w:r>
      <w:r w:rsidRPr="00B121AB">
        <w:rPr>
          <w:rFonts w:ascii="Times New Roman" w:hAnsi="Times New Roman"/>
          <w:i/>
          <w:noProof/>
          <w:sz w:val="28"/>
          <w:szCs w:val="28"/>
        </w:rPr>
        <w:t xml:space="preserve"> Începînd cu anul 2014, prin procesul-verbal nr.2 din 12.02.2014 al Consiliului de administrație, a fost suspendată practica confecționării cu titlu gratuit a legitimațiilor pentru Ministerul Afacerilor Interne.</w:t>
      </w:r>
    </w:p>
    <w:p w:rsidR="00C116B1" w:rsidRPr="00B121AB" w:rsidRDefault="00C116B1" w:rsidP="00C116B1">
      <w:pPr>
        <w:pStyle w:val="a3"/>
        <w:spacing w:after="0" w:line="240" w:lineRule="auto"/>
        <w:ind w:left="0" w:firstLine="450"/>
        <w:jc w:val="both"/>
        <w:rPr>
          <w:rFonts w:ascii="Times New Roman" w:hAnsi="Times New Roman"/>
          <w:noProof/>
          <w:sz w:val="28"/>
          <w:szCs w:val="28"/>
        </w:rPr>
      </w:pPr>
      <w:r w:rsidRPr="00B121AB">
        <w:rPr>
          <w:rFonts w:ascii="Times New Roman" w:hAnsi="Times New Roman"/>
          <w:noProof/>
          <w:sz w:val="28"/>
          <w:szCs w:val="28"/>
        </w:rPr>
        <w:t xml:space="preserve">Auditul a constatat că, în anul 2013, cheltuielile raportate la sponsorizări au constituit  2330,9 mii lei, din care: prin mijloace financiare - 15,0 mii lei; prin bunuri materiale - 562,1 mii lei, și 1753,8 mii lei – prestări de servicii gratuite fără determinarea sursei de finanțare (din care: conform proceselor-verbale ale Consiliului de administrație, ordinelor  interne și comune  – 908,8 mii lei; conform Hotărîrilor și Dispozițiilor Guvernului –634,5 mii lei). Totodată, se menționează </w:t>
      </w:r>
      <w:r w:rsidRPr="00B121AB">
        <w:rPr>
          <w:rFonts w:ascii="Times New Roman" w:hAnsi="Times New Roman"/>
          <w:noProof/>
          <w:sz w:val="28"/>
          <w:szCs w:val="28"/>
        </w:rPr>
        <w:lastRenderedPageBreak/>
        <w:t xml:space="preserve">că, din suma totală a bunurilor transmise gratuit, în baza </w:t>
      </w:r>
      <w:r>
        <w:rPr>
          <w:rFonts w:ascii="Times New Roman" w:hAnsi="Times New Roman"/>
          <w:noProof/>
          <w:sz w:val="28"/>
          <w:szCs w:val="28"/>
        </w:rPr>
        <w:t>Hotărîrii Guvernului nr.132 din</w:t>
      </w:r>
      <w:r w:rsidRPr="00B121AB">
        <w:rPr>
          <w:rFonts w:ascii="Times New Roman" w:hAnsi="Times New Roman"/>
          <w:noProof/>
          <w:sz w:val="28"/>
          <w:szCs w:val="28"/>
        </w:rPr>
        <w:t xml:space="preserve"> 20.02.2013 </w:t>
      </w:r>
      <w:r w:rsidRPr="00B121AB">
        <w:rPr>
          <w:rStyle w:val="af"/>
          <w:rFonts w:ascii="Times New Roman" w:hAnsi="Times New Roman"/>
          <w:noProof/>
          <w:sz w:val="28"/>
          <w:szCs w:val="28"/>
        </w:rPr>
        <w:footnoteReference w:id="63"/>
      </w:r>
      <w:r w:rsidRPr="00B121AB">
        <w:rPr>
          <w:rFonts w:ascii="Times New Roman" w:hAnsi="Times New Roman"/>
          <w:noProof/>
          <w:sz w:val="28"/>
          <w:szCs w:val="28"/>
        </w:rPr>
        <w:t xml:space="preserve">, la balanța Departamentului Poliției de Frontieră al MAI a fost transmis un complex de echipament „E-Gate” în valoare totală de 543,9 mii lei. </w:t>
      </w:r>
    </w:p>
    <w:p w:rsidR="00C116B1" w:rsidRPr="00B121AB" w:rsidRDefault="00C116B1" w:rsidP="00C116B1">
      <w:pPr>
        <w:pStyle w:val="a3"/>
        <w:spacing w:after="0" w:line="240" w:lineRule="auto"/>
        <w:ind w:left="0" w:firstLine="450"/>
        <w:jc w:val="both"/>
        <w:rPr>
          <w:rFonts w:ascii="Times New Roman" w:hAnsi="Times New Roman"/>
          <w:noProof/>
          <w:sz w:val="28"/>
          <w:szCs w:val="28"/>
        </w:rPr>
      </w:pPr>
      <w:r w:rsidRPr="00B121AB">
        <w:rPr>
          <w:rFonts w:ascii="Times New Roman" w:hAnsi="Times New Roman"/>
          <w:noProof/>
          <w:sz w:val="28"/>
          <w:szCs w:val="28"/>
        </w:rPr>
        <w:t>Acordarea sponsorizărilor sub diferite forme, inclusiv perfectarea gratuită sau parțial gratuită a documentelor, generează apariția unor cheltuieli efectuate în lipsa surselor de acoperire, afectînd  rezultatul financiar prin majorarea coeficientului de urgentare pentru perfectarea documentelor în regim de urgență. Această situație se datorează efectuării sponsorizărilor în  lipsa unui Regulament intern care ar reglementa exhaustiv cine autorizează sponsorizarea/perfectarea gratuită, destinația acordării, modul de confirmare a sponsorizărilor acordate în formă bănească sau nebănească și sursele de acoperire a acestora. O situație analogică a fost constatată și în cadrul auditului precedent efectuat de Curtea de Conturi</w:t>
      </w:r>
      <w:r>
        <w:rPr>
          <w:rStyle w:val="af"/>
          <w:rFonts w:ascii="Times New Roman" w:hAnsi="Times New Roman"/>
          <w:noProof/>
          <w:sz w:val="28"/>
          <w:szCs w:val="28"/>
        </w:rPr>
        <w:footnoteReference w:id="64"/>
      </w:r>
      <w:r w:rsidRPr="00B121AB">
        <w:rPr>
          <w:rFonts w:ascii="Times New Roman" w:hAnsi="Times New Roman"/>
          <w:noProof/>
          <w:sz w:val="28"/>
          <w:szCs w:val="28"/>
        </w:rPr>
        <w:t>.</w:t>
      </w:r>
    </w:p>
    <w:p w:rsidR="00C116B1" w:rsidRPr="00B121AB" w:rsidRDefault="00C116B1" w:rsidP="00C116B1">
      <w:pPr>
        <w:pStyle w:val="a3"/>
        <w:spacing w:after="0" w:line="240" w:lineRule="auto"/>
        <w:ind w:left="0" w:firstLine="450"/>
        <w:jc w:val="both"/>
        <w:rPr>
          <w:rFonts w:ascii="Times New Roman" w:hAnsi="Times New Roman"/>
          <w:noProof/>
          <w:sz w:val="28"/>
          <w:szCs w:val="28"/>
        </w:rPr>
      </w:pPr>
      <w:r w:rsidRPr="00B121AB">
        <w:rPr>
          <w:rFonts w:ascii="Times New Roman" w:hAnsi="Times New Roman"/>
          <w:noProof/>
          <w:sz w:val="28"/>
          <w:szCs w:val="28"/>
        </w:rPr>
        <w:t xml:space="preserve">În aceste condiții, se atestă imperfecțiunea cadrului normativ intern referitor la acordarea gratuită sau parțial gratuită a serviciilor de documentare a populației, în special la identificarea surselor de acoperire a cheltuielilor suportate pentru perfectarea gratuită sau parțial gratuită a documentelor. </w:t>
      </w:r>
    </w:p>
    <w:p w:rsidR="00C116B1" w:rsidRPr="00CC4FF5" w:rsidRDefault="00C116B1" w:rsidP="00C116B1">
      <w:pPr>
        <w:pStyle w:val="a3"/>
        <w:spacing w:after="0" w:line="240" w:lineRule="auto"/>
        <w:ind w:left="0" w:firstLine="450"/>
        <w:jc w:val="both"/>
        <w:rPr>
          <w:rFonts w:ascii="Times New Roman" w:hAnsi="Times New Roman"/>
          <w:noProof/>
          <w:sz w:val="16"/>
          <w:szCs w:val="16"/>
        </w:rPr>
      </w:pPr>
    </w:p>
    <w:p w:rsidR="00C116B1" w:rsidRPr="00B121AB" w:rsidRDefault="00C116B1" w:rsidP="00C116B1">
      <w:pPr>
        <w:spacing w:after="0" w:line="240" w:lineRule="auto"/>
        <w:ind w:firstLine="450"/>
        <w:jc w:val="both"/>
        <w:rPr>
          <w:rFonts w:ascii="Times New Roman" w:eastAsia="Times New Roman" w:hAnsi="Times New Roman"/>
          <w:b/>
          <w:bCs/>
          <w:i/>
          <w:iCs/>
          <w:noProof/>
          <w:sz w:val="28"/>
          <w:szCs w:val="28"/>
          <w:lang w:eastAsia="ru-RU"/>
        </w:rPr>
      </w:pPr>
      <w:r>
        <w:rPr>
          <w:rFonts w:ascii="Times New Roman" w:hAnsi="Times New Roman"/>
          <w:b/>
          <w:i/>
          <w:noProof/>
          <w:sz w:val="28"/>
          <w:szCs w:val="28"/>
        </w:rPr>
        <w:t>3.6</w:t>
      </w:r>
      <w:r w:rsidRPr="00B121AB">
        <w:rPr>
          <w:rFonts w:ascii="Times New Roman" w:hAnsi="Times New Roman"/>
          <w:b/>
          <w:i/>
          <w:noProof/>
          <w:sz w:val="28"/>
          <w:szCs w:val="28"/>
        </w:rPr>
        <w:t>.2. Privind a</w:t>
      </w:r>
      <w:r w:rsidRPr="00B121AB">
        <w:rPr>
          <w:rFonts w:ascii="Times New Roman" w:eastAsia="Times New Roman" w:hAnsi="Times New Roman"/>
          <w:b/>
          <w:bCs/>
          <w:i/>
          <w:iCs/>
          <w:noProof/>
          <w:sz w:val="28"/>
          <w:szCs w:val="28"/>
          <w:lang w:eastAsia="ru-RU"/>
        </w:rPr>
        <w:t xml:space="preserve">ctivitatea auditului intern </w:t>
      </w:r>
    </w:p>
    <w:p w:rsidR="00C116B1" w:rsidRPr="00B121AB" w:rsidRDefault="00C116B1" w:rsidP="00C116B1">
      <w:pPr>
        <w:spacing w:after="0" w:line="240" w:lineRule="auto"/>
        <w:ind w:firstLine="567"/>
        <w:jc w:val="both"/>
        <w:rPr>
          <w:rFonts w:ascii="Times New Roman" w:hAnsi="Times New Roman"/>
          <w:noProof/>
          <w:sz w:val="28"/>
          <w:szCs w:val="28"/>
        </w:rPr>
      </w:pPr>
      <w:r w:rsidRPr="00B121AB">
        <w:rPr>
          <w:rFonts w:ascii="Times New Roman" w:hAnsi="Times New Roman"/>
          <w:noProof/>
          <w:sz w:val="28"/>
          <w:szCs w:val="28"/>
        </w:rPr>
        <w:t>Deși pe plan național activitatea auditului intern la nivel de  întreprinderi de stat nu este reglementată, conducerea Î.S. „CRIS „Registru” a luat decizia de a crea o structură de audit intern, utilizînd drepturile stabilite prin Legea contabilității.</w:t>
      </w:r>
    </w:p>
    <w:p w:rsidR="00C116B1" w:rsidRPr="00B121AB" w:rsidRDefault="00C116B1" w:rsidP="00C116B1">
      <w:pPr>
        <w:spacing w:after="0" w:line="240" w:lineRule="auto"/>
        <w:ind w:firstLine="567"/>
        <w:jc w:val="both"/>
        <w:rPr>
          <w:rFonts w:ascii="Times New Roman" w:hAnsi="Times New Roman"/>
          <w:noProof/>
          <w:sz w:val="28"/>
          <w:szCs w:val="28"/>
        </w:rPr>
      </w:pPr>
      <w:r w:rsidRPr="00B121AB">
        <w:rPr>
          <w:rFonts w:ascii="Times New Roman" w:eastAsia="Times New Roman" w:hAnsi="Times New Roman"/>
          <w:bCs/>
          <w:iCs/>
          <w:noProof/>
          <w:sz w:val="28"/>
          <w:szCs w:val="28"/>
          <w:lang w:eastAsia="ru-RU"/>
        </w:rPr>
        <w:t>Conform structurii organizatorice</w:t>
      </w:r>
      <w:r w:rsidRPr="00B121AB">
        <w:rPr>
          <w:rStyle w:val="af"/>
          <w:rFonts w:ascii="Times New Roman" w:eastAsia="Times New Roman" w:hAnsi="Times New Roman"/>
          <w:bCs/>
          <w:iCs/>
          <w:noProof/>
          <w:sz w:val="28"/>
          <w:szCs w:val="28"/>
          <w:lang w:eastAsia="ru-RU"/>
        </w:rPr>
        <w:footnoteReference w:id="65"/>
      </w:r>
      <w:r w:rsidRPr="00B121AB">
        <w:rPr>
          <w:rFonts w:ascii="Times New Roman" w:eastAsia="Times New Roman" w:hAnsi="Times New Roman"/>
          <w:bCs/>
          <w:iCs/>
          <w:noProof/>
          <w:sz w:val="28"/>
          <w:szCs w:val="28"/>
          <w:lang w:eastAsia="ru-RU"/>
        </w:rPr>
        <w:t xml:space="preserve">, </w:t>
      </w:r>
      <w:r w:rsidRPr="00B121AB">
        <w:rPr>
          <w:rFonts w:ascii="Times New Roman" w:hAnsi="Times New Roman"/>
          <w:noProof/>
          <w:sz w:val="28"/>
          <w:szCs w:val="28"/>
        </w:rPr>
        <w:t>Direcția audit intern, administrativ, activează în componența Departamentului financiar și se subordonează directorului acestui departament. Direcția include Secția audit operațional, audit financiar și auditul tehnologiilor informaționale. Pentru anul 2013, conform schemei de încadrare, Direcției i-au fost aprobate 10 unități de personal.</w:t>
      </w:r>
    </w:p>
    <w:p w:rsidR="00C116B1" w:rsidRPr="00B121AB" w:rsidRDefault="00C116B1" w:rsidP="00C116B1">
      <w:pPr>
        <w:tabs>
          <w:tab w:val="left" w:pos="993"/>
        </w:tabs>
        <w:spacing w:after="0" w:line="240" w:lineRule="auto"/>
        <w:ind w:firstLine="567"/>
        <w:jc w:val="both"/>
        <w:rPr>
          <w:rFonts w:ascii="Times New Roman" w:hAnsi="Times New Roman"/>
          <w:noProof/>
          <w:sz w:val="28"/>
          <w:szCs w:val="28"/>
        </w:rPr>
      </w:pPr>
      <w:r w:rsidRPr="00B121AB">
        <w:rPr>
          <w:rFonts w:ascii="Times New Roman" w:hAnsi="Times New Roman"/>
          <w:noProof/>
          <w:sz w:val="28"/>
          <w:szCs w:val="28"/>
        </w:rPr>
        <w:t>Auditul a constatat că, în vederea realizării misiunilor sale, Direcția audit intern se ghidează de propriile standarde de firmă de audit, de Regulamentul (carta) de audit intern, de Codul etic al auditorului intern, elaborate în baza Standardelor Naționale de Audit Intern și a altor acte normative naționale și internaționale.</w:t>
      </w:r>
    </w:p>
    <w:p w:rsidR="00C116B1" w:rsidRPr="00B121AB" w:rsidRDefault="00C116B1" w:rsidP="00C116B1">
      <w:pPr>
        <w:spacing w:after="0" w:line="240" w:lineRule="auto"/>
        <w:ind w:firstLine="567"/>
        <w:jc w:val="both"/>
        <w:rPr>
          <w:rFonts w:ascii="Times New Roman" w:hAnsi="Times New Roman"/>
          <w:noProof/>
          <w:sz w:val="28"/>
          <w:szCs w:val="28"/>
        </w:rPr>
      </w:pPr>
      <w:r w:rsidRPr="00B121AB">
        <w:rPr>
          <w:rFonts w:ascii="Times New Roman" w:hAnsi="Times New Roman"/>
          <w:noProof/>
          <w:sz w:val="28"/>
          <w:szCs w:val="28"/>
        </w:rPr>
        <w:t>Conform pct.4 din Regulamentul (carta) Direcției de audit intern, misiunea Direcției este de a acorda consultanță și asigurări obiective privind eficacitatea sistemului de management, inclusiv financiar și de control, contribuind la obținerea plusvalorii și oferind recomandări de îmbunătățire a acestuia.</w:t>
      </w:r>
      <w:r w:rsidRPr="00B121AB">
        <w:rPr>
          <w:rFonts w:ascii="Times New Roman" w:hAnsi="Times New Roman"/>
          <w:i/>
          <w:noProof/>
          <w:sz w:val="28"/>
          <w:szCs w:val="28"/>
        </w:rPr>
        <w:t xml:space="preserve"> </w:t>
      </w:r>
      <w:r w:rsidRPr="00B121AB">
        <w:rPr>
          <w:rFonts w:ascii="Times New Roman" w:hAnsi="Times New Roman"/>
          <w:noProof/>
          <w:sz w:val="28"/>
          <w:szCs w:val="28"/>
        </w:rPr>
        <w:t>Planul anual de audi</w:t>
      </w:r>
      <w:r>
        <w:rPr>
          <w:rFonts w:ascii="Times New Roman" w:hAnsi="Times New Roman"/>
          <w:noProof/>
          <w:sz w:val="28"/>
          <w:szCs w:val="28"/>
        </w:rPr>
        <w:t>t intern este aprobat de către d</w:t>
      </w:r>
      <w:r w:rsidRPr="00B121AB">
        <w:rPr>
          <w:rFonts w:ascii="Times New Roman" w:hAnsi="Times New Roman"/>
          <w:noProof/>
          <w:sz w:val="28"/>
          <w:szCs w:val="28"/>
        </w:rPr>
        <w:t>irectorul departamentului, iar notele informative sî</w:t>
      </w:r>
      <w:r>
        <w:rPr>
          <w:rFonts w:ascii="Times New Roman" w:hAnsi="Times New Roman"/>
          <w:noProof/>
          <w:sz w:val="28"/>
          <w:szCs w:val="28"/>
        </w:rPr>
        <w:t>nt prezentate d</w:t>
      </w:r>
      <w:r w:rsidRPr="00B121AB">
        <w:rPr>
          <w:rFonts w:ascii="Times New Roman" w:hAnsi="Times New Roman"/>
          <w:noProof/>
          <w:sz w:val="28"/>
          <w:szCs w:val="28"/>
        </w:rPr>
        <w:t xml:space="preserve">irectorului general, </w:t>
      </w:r>
      <w:r>
        <w:rPr>
          <w:rFonts w:ascii="Times New Roman" w:hAnsi="Times New Roman"/>
          <w:noProof/>
          <w:sz w:val="28"/>
          <w:szCs w:val="28"/>
        </w:rPr>
        <w:t xml:space="preserve">acestea în prealabil </w:t>
      </w:r>
      <w:r w:rsidRPr="00B121AB">
        <w:rPr>
          <w:rFonts w:ascii="Times New Roman" w:hAnsi="Times New Roman"/>
          <w:noProof/>
          <w:sz w:val="28"/>
          <w:szCs w:val="28"/>
        </w:rPr>
        <w:t>fiind coordonate cu conducerea departamentului.</w:t>
      </w:r>
    </w:p>
    <w:p w:rsidR="00C116B1" w:rsidRPr="00B121AB" w:rsidRDefault="00C116B1" w:rsidP="00C116B1">
      <w:pPr>
        <w:tabs>
          <w:tab w:val="left" w:pos="993"/>
        </w:tabs>
        <w:spacing w:after="0" w:line="240" w:lineRule="auto"/>
        <w:ind w:firstLine="567"/>
        <w:jc w:val="both"/>
        <w:rPr>
          <w:rFonts w:ascii="Times New Roman" w:eastAsia="Times New Roman" w:hAnsi="Times New Roman"/>
          <w:noProof/>
          <w:sz w:val="28"/>
          <w:szCs w:val="28"/>
          <w:lang w:eastAsia="ru-RU"/>
        </w:rPr>
      </w:pPr>
      <w:r w:rsidRPr="00B121AB">
        <w:rPr>
          <w:rFonts w:ascii="Times New Roman" w:eastAsia="Times New Roman" w:hAnsi="Times New Roman"/>
          <w:noProof/>
          <w:sz w:val="28"/>
          <w:szCs w:val="28"/>
          <w:lang w:eastAsia="ru-RU"/>
        </w:rPr>
        <w:t>Potrivit informaţiei prezentate,</w:t>
      </w:r>
      <w:r w:rsidRPr="00B121AB">
        <w:rPr>
          <w:rFonts w:ascii="Times New Roman" w:eastAsia="Times New Roman" w:hAnsi="Times New Roman"/>
          <w:noProof/>
          <w:sz w:val="24"/>
          <w:szCs w:val="24"/>
          <w:lang w:eastAsia="ru-RU"/>
        </w:rPr>
        <w:t xml:space="preserve"> </w:t>
      </w:r>
      <w:r w:rsidRPr="00B121AB">
        <w:rPr>
          <w:rFonts w:ascii="Times New Roman" w:eastAsia="Times New Roman" w:hAnsi="Times New Roman"/>
          <w:noProof/>
          <w:sz w:val="28"/>
          <w:szCs w:val="28"/>
          <w:lang w:eastAsia="ru-RU"/>
        </w:rPr>
        <w:t xml:space="preserve">în perioada auditată, au fost realizate 18 misiuni de audit intern (din 20 planificate), inclusiv: 9 misiuni de sistem și de identificare a riscurilor, 5 misiuni de audit tematic și 4 misiuni de audit de conformitate a procesului, fiind întocmite Note informative, cu formularea recomandărilor de înlăturare a neregularităților constatate. Concomitent, a fost </w:t>
      </w:r>
      <w:r w:rsidRPr="00B121AB">
        <w:rPr>
          <w:rFonts w:ascii="Times New Roman" w:eastAsia="Times New Roman" w:hAnsi="Times New Roman"/>
          <w:noProof/>
          <w:sz w:val="28"/>
          <w:szCs w:val="28"/>
          <w:lang w:eastAsia="ru-RU"/>
        </w:rPr>
        <w:lastRenderedPageBreak/>
        <w:t>aprobat Registrul riscurilor și efectuate 22 de analize ale subproceselor activității economico-financiare a întreprinderii.</w:t>
      </w:r>
    </w:p>
    <w:p w:rsidR="00C116B1" w:rsidRPr="00CC4FF5" w:rsidRDefault="00C116B1" w:rsidP="00C116B1">
      <w:pPr>
        <w:tabs>
          <w:tab w:val="left" w:pos="993"/>
        </w:tabs>
        <w:spacing w:after="0" w:line="240" w:lineRule="auto"/>
        <w:ind w:firstLine="567"/>
        <w:jc w:val="both"/>
        <w:rPr>
          <w:rFonts w:ascii="Times New Roman" w:eastAsia="Times New Roman" w:hAnsi="Times New Roman"/>
          <w:noProof/>
          <w:sz w:val="16"/>
          <w:szCs w:val="16"/>
          <w:lang w:eastAsia="ru-RU"/>
        </w:rPr>
      </w:pPr>
    </w:p>
    <w:p w:rsidR="00C116B1" w:rsidRPr="00B121AB" w:rsidRDefault="00C116B1" w:rsidP="00C116B1">
      <w:pPr>
        <w:tabs>
          <w:tab w:val="left" w:pos="993"/>
        </w:tabs>
        <w:spacing w:after="0" w:line="240" w:lineRule="auto"/>
        <w:ind w:firstLine="567"/>
        <w:jc w:val="both"/>
        <w:rPr>
          <w:rFonts w:ascii="Times New Roman" w:eastAsia="Times New Roman" w:hAnsi="Times New Roman"/>
          <w:b/>
          <w:i/>
          <w:noProof/>
          <w:sz w:val="28"/>
          <w:szCs w:val="28"/>
          <w:lang w:eastAsia="ru-RU"/>
        </w:rPr>
      </w:pPr>
      <w:r w:rsidRPr="00B121AB">
        <w:rPr>
          <w:rFonts w:ascii="Times New Roman" w:eastAsia="Times New Roman" w:hAnsi="Times New Roman"/>
          <w:b/>
          <w:i/>
          <w:noProof/>
          <w:sz w:val="28"/>
          <w:szCs w:val="28"/>
          <w:lang w:eastAsia="ru-RU"/>
        </w:rPr>
        <w:t xml:space="preserve">Concluzii: </w:t>
      </w:r>
    </w:p>
    <w:p w:rsidR="00C116B1" w:rsidRPr="00B121AB" w:rsidRDefault="00C116B1" w:rsidP="00C116B1">
      <w:pPr>
        <w:tabs>
          <w:tab w:val="left" w:pos="993"/>
        </w:tabs>
        <w:spacing w:after="0" w:line="240" w:lineRule="auto"/>
        <w:ind w:firstLine="567"/>
        <w:jc w:val="both"/>
        <w:rPr>
          <w:rFonts w:ascii="Times New Roman" w:eastAsia="Times New Roman" w:hAnsi="Times New Roman"/>
          <w:i/>
          <w:noProof/>
          <w:sz w:val="28"/>
          <w:szCs w:val="28"/>
          <w:lang w:eastAsia="ru-RU"/>
        </w:rPr>
      </w:pPr>
      <w:r w:rsidRPr="00B121AB">
        <w:rPr>
          <w:rFonts w:ascii="Times New Roman" w:eastAsia="Times New Roman" w:hAnsi="Times New Roman"/>
          <w:i/>
          <w:noProof/>
          <w:sz w:val="28"/>
          <w:szCs w:val="28"/>
          <w:lang w:eastAsia="ru-RU"/>
        </w:rPr>
        <w:t xml:space="preserve">În baza celor constatate, auditul denotă </w:t>
      </w:r>
      <w:r w:rsidRPr="00E17201">
        <w:rPr>
          <w:rFonts w:ascii="Times New Roman" w:eastAsia="Times New Roman" w:hAnsi="Times New Roman"/>
          <w:i/>
          <w:noProof/>
          <w:sz w:val="28"/>
          <w:szCs w:val="28"/>
          <w:lang w:eastAsia="ru-RU"/>
        </w:rPr>
        <w:t>importanța aprecierii cu certitudine a sursei de acoperire a cheltuielilor ce țin de prestarea gratuită și parțial</w:t>
      </w:r>
      <w:r w:rsidRPr="00B121AB">
        <w:rPr>
          <w:rFonts w:ascii="Times New Roman" w:eastAsia="Times New Roman" w:hAnsi="Times New Roman"/>
          <w:i/>
          <w:noProof/>
          <w:sz w:val="28"/>
          <w:szCs w:val="28"/>
          <w:lang w:eastAsia="ru-RU"/>
        </w:rPr>
        <w:t xml:space="preserve"> gratuită a serviciil</w:t>
      </w:r>
      <w:r>
        <w:rPr>
          <w:rFonts w:ascii="Times New Roman" w:eastAsia="Times New Roman" w:hAnsi="Times New Roman"/>
          <w:i/>
          <w:noProof/>
          <w:sz w:val="28"/>
          <w:szCs w:val="28"/>
          <w:lang w:eastAsia="ru-RU"/>
        </w:rPr>
        <w:t>or de documentare a populației</w:t>
      </w:r>
      <w:r w:rsidRPr="00B121AB">
        <w:rPr>
          <w:rFonts w:ascii="Times New Roman" w:eastAsia="Times New Roman" w:hAnsi="Times New Roman"/>
          <w:i/>
          <w:noProof/>
          <w:sz w:val="28"/>
          <w:szCs w:val="28"/>
          <w:lang w:eastAsia="ru-RU"/>
        </w:rPr>
        <w:t>, în vederea stabilirii programelor de perspectivă de dezvoltare și planurilor anuale cu privire la activitatea economico-financiară a întreprinderii, inclusiv a rezultatelor acesteia. Concomitent, se evidențiază și lipsa unui Regulament intern care ar reglementa exhaustiv cine autorizează sponsorizarea/perfectarea gratuită, destinația acordării, modul de confirmare a sponsorizărilor acordate în formă bănească sau nebănească și sursele de acoperire a acestora.</w:t>
      </w:r>
    </w:p>
    <w:p w:rsidR="00C116B1" w:rsidRPr="00B121AB" w:rsidRDefault="00C116B1" w:rsidP="00C116B1">
      <w:pPr>
        <w:tabs>
          <w:tab w:val="left" w:pos="993"/>
        </w:tabs>
        <w:spacing w:after="0" w:line="240" w:lineRule="auto"/>
        <w:ind w:firstLine="567"/>
        <w:jc w:val="both"/>
        <w:rPr>
          <w:rFonts w:ascii="Times New Roman" w:eastAsia="Times New Roman" w:hAnsi="Times New Roman"/>
          <w:i/>
          <w:noProof/>
          <w:sz w:val="28"/>
          <w:szCs w:val="28"/>
          <w:lang w:eastAsia="ru-RU"/>
        </w:rPr>
      </w:pPr>
      <w:r w:rsidRPr="00B121AB">
        <w:rPr>
          <w:rFonts w:ascii="Times New Roman" w:eastAsia="Times New Roman" w:hAnsi="Times New Roman"/>
          <w:i/>
          <w:noProof/>
          <w:sz w:val="28"/>
          <w:szCs w:val="28"/>
          <w:lang w:eastAsia="ru-RU"/>
        </w:rPr>
        <w:t>Se menționeză aspectul formării unei structuri de audit intern în cadrul Î.S. „CRIS „Registru” și activității acesteia în baza cadrului regulator intern, cu toate că pe plan național în cadrul unității antreprenoriale un astfel de serviciu nu este obligatoriu.</w:t>
      </w:r>
    </w:p>
    <w:p w:rsidR="00C116B1" w:rsidRPr="00CC4FF5" w:rsidRDefault="00C116B1" w:rsidP="00C116B1">
      <w:pPr>
        <w:tabs>
          <w:tab w:val="left" w:pos="993"/>
        </w:tabs>
        <w:spacing w:after="0" w:line="240" w:lineRule="auto"/>
        <w:ind w:firstLine="567"/>
        <w:jc w:val="both"/>
        <w:rPr>
          <w:rFonts w:ascii="Times New Roman" w:eastAsia="Times New Roman" w:hAnsi="Times New Roman"/>
          <w:i/>
          <w:noProof/>
          <w:sz w:val="16"/>
          <w:szCs w:val="16"/>
          <w:lang w:eastAsia="ru-RU"/>
        </w:rPr>
      </w:pPr>
    </w:p>
    <w:p w:rsidR="00C116B1" w:rsidRPr="00B121AB" w:rsidRDefault="00C116B1" w:rsidP="00C116B1">
      <w:pPr>
        <w:tabs>
          <w:tab w:val="left" w:pos="993"/>
        </w:tabs>
        <w:spacing w:after="0" w:line="240" w:lineRule="auto"/>
        <w:ind w:firstLine="567"/>
        <w:jc w:val="both"/>
        <w:rPr>
          <w:rFonts w:ascii="Times New Roman" w:eastAsia="Times New Roman" w:hAnsi="Times New Roman"/>
          <w:b/>
          <w:i/>
          <w:noProof/>
          <w:sz w:val="28"/>
          <w:szCs w:val="28"/>
          <w:lang w:eastAsia="ru-RU"/>
        </w:rPr>
      </w:pPr>
      <w:r w:rsidRPr="00B121AB">
        <w:rPr>
          <w:rFonts w:ascii="Times New Roman" w:eastAsia="Times New Roman" w:hAnsi="Times New Roman"/>
          <w:b/>
          <w:i/>
          <w:noProof/>
          <w:sz w:val="28"/>
          <w:szCs w:val="28"/>
          <w:lang w:eastAsia="ru-RU"/>
        </w:rPr>
        <w:t>Recomandări Î.S. „CRIS „Registru”:</w:t>
      </w:r>
    </w:p>
    <w:p w:rsidR="00C116B1" w:rsidRPr="00B121AB" w:rsidRDefault="00C116B1" w:rsidP="00C116B1">
      <w:pPr>
        <w:numPr>
          <w:ilvl w:val="0"/>
          <w:numId w:val="24"/>
        </w:numPr>
        <w:tabs>
          <w:tab w:val="left" w:pos="851"/>
          <w:tab w:val="left" w:pos="1134"/>
          <w:tab w:val="left" w:pos="1276"/>
        </w:tabs>
        <w:spacing w:after="0" w:line="240" w:lineRule="auto"/>
        <w:ind w:left="0" w:firstLine="709"/>
        <w:jc w:val="both"/>
        <w:rPr>
          <w:rFonts w:ascii="Times New Roman" w:hAnsi="Times New Roman"/>
          <w:i/>
          <w:noProof/>
          <w:sz w:val="28"/>
          <w:szCs w:val="28"/>
        </w:rPr>
      </w:pPr>
      <w:r w:rsidRPr="00B121AB">
        <w:rPr>
          <w:rFonts w:ascii="Times New Roman" w:hAnsi="Times New Roman"/>
          <w:i/>
          <w:noProof/>
          <w:sz w:val="28"/>
          <w:szCs w:val="28"/>
        </w:rPr>
        <w:t>Să reglementeze, în comun cu fondatorul, modul de prestare gratuită/ parțial gratuită a serviciilor, în special referitor la sursele de finanțare a costurilor acestora, în vederea eliminării riscului de afectare a stabilității și independenței  financiare a întreprinderii.</w:t>
      </w:r>
    </w:p>
    <w:p w:rsidR="00C116B1" w:rsidRPr="00B121AB" w:rsidRDefault="00C116B1" w:rsidP="00C116B1">
      <w:pPr>
        <w:spacing w:after="0" w:line="240" w:lineRule="auto"/>
        <w:ind w:firstLine="567"/>
        <w:jc w:val="both"/>
        <w:rPr>
          <w:rFonts w:ascii="Times New Roman" w:hAnsi="Times New Roman"/>
          <w:noProof/>
          <w:sz w:val="16"/>
          <w:szCs w:val="16"/>
        </w:rPr>
      </w:pPr>
    </w:p>
    <w:p w:rsidR="00C116B1" w:rsidRPr="00B121AB" w:rsidRDefault="00C116B1" w:rsidP="00C116B1">
      <w:pPr>
        <w:tabs>
          <w:tab w:val="left" w:pos="0"/>
          <w:tab w:val="left" w:pos="567"/>
        </w:tabs>
        <w:spacing w:after="0" w:line="240" w:lineRule="auto"/>
        <w:rPr>
          <w:rFonts w:ascii="Times New Roman" w:eastAsia="Times New Roman" w:hAnsi="Times New Roman"/>
          <w:noProof/>
          <w:sz w:val="24"/>
          <w:szCs w:val="24"/>
          <w:lang w:eastAsia="ru-RU"/>
        </w:rPr>
      </w:pPr>
      <w:r w:rsidRPr="00B121AB">
        <w:rPr>
          <w:rFonts w:ascii="Times New Roman" w:hAnsi="Times New Roman"/>
          <w:noProof/>
          <w:sz w:val="28"/>
          <w:szCs w:val="28"/>
        </w:rPr>
        <w:tab/>
      </w:r>
      <w:r>
        <w:rPr>
          <w:rFonts w:ascii="Times New Roman" w:eastAsia="Times New Roman" w:hAnsi="Times New Roman"/>
          <w:b/>
          <w:bCs/>
          <w:iCs/>
          <w:noProof/>
          <w:sz w:val="28"/>
          <w:szCs w:val="28"/>
          <w:lang w:eastAsia="ru-RU"/>
        </w:rPr>
        <w:t>3.7</w:t>
      </w:r>
      <w:r w:rsidRPr="00B121AB">
        <w:rPr>
          <w:rFonts w:ascii="Times New Roman" w:eastAsia="Times New Roman" w:hAnsi="Times New Roman"/>
          <w:b/>
          <w:bCs/>
          <w:iCs/>
          <w:noProof/>
          <w:sz w:val="28"/>
          <w:szCs w:val="28"/>
          <w:lang w:eastAsia="ru-RU"/>
        </w:rPr>
        <w:t xml:space="preserve">. Cu privire la executarea Hotărîrilor precedente ale Curţii de Conturi </w:t>
      </w:r>
    </w:p>
    <w:p w:rsidR="00C116B1" w:rsidRPr="00B121AB" w:rsidRDefault="00C116B1" w:rsidP="00C116B1">
      <w:pPr>
        <w:spacing w:after="0" w:line="240" w:lineRule="auto"/>
        <w:ind w:firstLine="567"/>
        <w:jc w:val="both"/>
        <w:rPr>
          <w:rFonts w:ascii="Times New Roman" w:eastAsia="Times New Roman" w:hAnsi="Times New Roman"/>
          <w:noProof/>
          <w:sz w:val="28"/>
          <w:szCs w:val="28"/>
          <w:lang w:eastAsia="ru-RU"/>
        </w:rPr>
      </w:pPr>
      <w:r w:rsidRPr="00B121AB">
        <w:rPr>
          <w:rFonts w:ascii="Times New Roman" w:eastAsia="Times New Roman" w:hAnsi="Times New Roman"/>
          <w:noProof/>
          <w:sz w:val="28"/>
          <w:szCs w:val="28"/>
          <w:lang w:eastAsia="ru-RU"/>
        </w:rPr>
        <w:t xml:space="preserve">Referitor la implementarea recomandărilor din Raportul de audit  aprobat prin Hotărîrea Curţii de Conturi nr.54 din 16.09.2011, auditul relevă că, deşi au fost întreprinse anumite acţiuni, unele dintre acestea n-au fost implementate, fiind prezente şi în perioada auditată, după cum urmează: nu este </w:t>
      </w:r>
      <w:r w:rsidRPr="00B121AB">
        <w:rPr>
          <w:rFonts w:ascii="Times New Roman" w:hAnsi="Times New Roman"/>
          <w:noProof/>
          <w:sz w:val="28"/>
          <w:szCs w:val="28"/>
        </w:rPr>
        <w:t>definitivată înregistrarea drepturilor asupra bunurilor imobile aflate în gestiune; n</w:t>
      </w:r>
      <w:r w:rsidRPr="00B121AB">
        <w:rPr>
          <w:rFonts w:ascii="Times New Roman" w:eastAsia="Times New Roman" w:hAnsi="Times New Roman"/>
          <w:noProof/>
          <w:sz w:val="28"/>
          <w:szCs w:val="28"/>
          <w:lang w:eastAsia="ru-RU"/>
        </w:rPr>
        <w:t xml:space="preserve">u au fost recuperate cheltuielile și pierderile de la furnizori; nu au fost stabilite </w:t>
      </w:r>
      <w:r w:rsidRPr="00B121AB">
        <w:rPr>
          <w:rFonts w:ascii="Times New Roman" w:hAnsi="Times New Roman"/>
          <w:noProof/>
          <w:sz w:val="28"/>
          <w:szCs w:val="28"/>
        </w:rPr>
        <w:t xml:space="preserve">termenele de utilizare a drepturilor patrimoniale transmise în capitalul social al întreprinderii </w:t>
      </w:r>
      <w:r>
        <w:rPr>
          <w:rFonts w:ascii="Times New Roman" w:hAnsi="Times New Roman"/>
          <w:noProof/>
          <w:sz w:val="28"/>
          <w:szCs w:val="28"/>
        </w:rPr>
        <w:t xml:space="preserve">fondate </w:t>
      </w:r>
      <w:r w:rsidRPr="00B121AB">
        <w:rPr>
          <w:rFonts w:ascii="Times New Roman" w:hAnsi="Times New Roman"/>
          <w:noProof/>
          <w:sz w:val="28"/>
          <w:szCs w:val="28"/>
        </w:rPr>
        <w:t>S.R.L.</w:t>
      </w:r>
      <w:r>
        <w:rPr>
          <w:rFonts w:ascii="Times New Roman" w:hAnsi="Times New Roman"/>
          <w:noProof/>
          <w:sz w:val="28"/>
          <w:szCs w:val="28"/>
        </w:rPr>
        <w:t xml:space="preserve"> </w:t>
      </w:r>
      <w:r w:rsidRPr="00B121AB">
        <w:rPr>
          <w:rFonts w:ascii="Times New Roman" w:hAnsi="Times New Roman"/>
          <w:noProof/>
          <w:sz w:val="28"/>
          <w:szCs w:val="28"/>
        </w:rPr>
        <w:t>„IT-Relax”; n</w:t>
      </w:r>
      <w:r w:rsidRPr="00B121AB">
        <w:rPr>
          <w:rFonts w:ascii="Times New Roman" w:eastAsia="Times New Roman" w:hAnsi="Times New Roman"/>
          <w:noProof/>
          <w:sz w:val="28"/>
          <w:szCs w:val="28"/>
          <w:lang w:eastAsia="ru-RU"/>
        </w:rPr>
        <w:t xml:space="preserve">u a fost asigurat controlul intern oportun în cadrul entităţii, prin excluderea </w:t>
      </w:r>
      <w:r w:rsidRPr="00B121AB">
        <w:rPr>
          <w:rFonts w:ascii="Times New Roman" w:hAnsi="Times New Roman"/>
          <w:noProof/>
          <w:sz w:val="28"/>
          <w:szCs w:val="28"/>
        </w:rPr>
        <w:t>practicii de finanţare a activităţii nerentabile a întreprinderilor fondate; n</w:t>
      </w:r>
      <w:r w:rsidRPr="00B121AB">
        <w:rPr>
          <w:rFonts w:ascii="Times New Roman" w:eastAsia="Times New Roman" w:hAnsi="Times New Roman"/>
          <w:noProof/>
          <w:sz w:val="28"/>
          <w:szCs w:val="28"/>
          <w:lang w:eastAsia="ru-RU"/>
        </w:rPr>
        <w:t>u au fost rambursate creanțe în sumă de 10663,5 mii lei.</w:t>
      </w:r>
    </w:p>
    <w:p w:rsidR="00C116B1" w:rsidRPr="00B121AB" w:rsidRDefault="00C116B1" w:rsidP="00C116B1">
      <w:pPr>
        <w:tabs>
          <w:tab w:val="left" w:pos="0"/>
          <w:tab w:val="left" w:pos="567"/>
        </w:tabs>
        <w:spacing w:after="0" w:line="240" w:lineRule="auto"/>
        <w:jc w:val="both"/>
        <w:rPr>
          <w:rFonts w:ascii="Times New Roman" w:eastAsia="Times New Roman" w:hAnsi="Times New Roman"/>
          <w:noProof/>
          <w:sz w:val="28"/>
          <w:szCs w:val="28"/>
          <w:lang w:eastAsia="ru-RU"/>
        </w:rPr>
      </w:pPr>
      <w:r w:rsidRPr="00B121AB">
        <w:rPr>
          <w:rFonts w:ascii="Times New Roman" w:eastAsia="Times New Roman" w:hAnsi="Times New Roman"/>
          <w:noProof/>
          <w:sz w:val="28"/>
          <w:szCs w:val="28"/>
          <w:lang w:eastAsia="ru-RU"/>
        </w:rPr>
        <w:tab/>
        <w:t>Concomitent, auditul relevă că Ministerul Tehnologiei Informației și Comunicațiilor,</w:t>
      </w:r>
      <w:r>
        <w:rPr>
          <w:rFonts w:ascii="Times New Roman" w:eastAsia="Times New Roman" w:hAnsi="Times New Roman"/>
          <w:noProof/>
          <w:sz w:val="28"/>
          <w:szCs w:val="28"/>
          <w:lang w:eastAsia="ru-RU"/>
        </w:rPr>
        <w:t xml:space="preserve"> ca fondator al întreprinderii,</w:t>
      </w:r>
      <w:r w:rsidRPr="00B121AB">
        <w:rPr>
          <w:rFonts w:ascii="Times New Roman" w:eastAsia="Times New Roman" w:hAnsi="Times New Roman"/>
          <w:noProof/>
          <w:sz w:val="28"/>
          <w:szCs w:val="28"/>
          <w:lang w:eastAsia="ru-RU"/>
        </w:rPr>
        <w:t xml:space="preserve"> n-a întreprins măsurile necesare pentru conformarea la recomandările Curţii de Conturi referitor la: </w:t>
      </w:r>
      <w:r w:rsidRPr="00B121AB">
        <w:rPr>
          <w:rFonts w:ascii="Times New Roman" w:hAnsi="Times New Roman"/>
          <w:noProof/>
          <w:sz w:val="28"/>
          <w:szCs w:val="28"/>
        </w:rPr>
        <w:t>revizuirea cadrului legal existent în domeniul stabilirii şi aprobării tarifelor la documentele de bază; stabilirea surselor de finanţare pentru activităţile Î.S. „CRIS „Registru” ce nu ţin de domeniul documentării populaţiei; acordarea facilităţilor la documentarea populaţiei, cu stabilirea exhaustivă a surselor de finanţare a  documentării gratuite a populaţiei, înaintînd Guvernului în modul stabilit propunerile corespunză</w:t>
      </w:r>
      <w:r>
        <w:rPr>
          <w:rFonts w:ascii="Times New Roman" w:hAnsi="Times New Roman"/>
          <w:noProof/>
          <w:sz w:val="28"/>
          <w:szCs w:val="28"/>
        </w:rPr>
        <w:t xml:space="preserve">toare.  La alte 16 recomandări </w:t>
      </w:r>
      <w:r w:rsidRPr="00B121AB">
        <w:rPr>
          <w:rFonts w:ascii="Times New Roman" w:hAnsi="Times New Roman"/>
          <w:noProof/>
          <w:sz w:val="28"/>
          <w:szCs w:val="28"/>
        </w:rPr>
        <w:t xml:space="preserve">înaintate spre implementare, ce țin de competența </w:t>
      </w:r>
      <w:r w:rsidRPr="00B121AB">
        <w:rPr>
          <w:rFonts w:ascii="Times New Roman" w:eastAsia="Times New Roman" w:hAnsi="Times New Roman"/>
          <w:noProof/>
          <w:sz w:val="28"/>
          <w:szCs w:val="28"/>
          <w:lang w:eastAsia="ru-RU"/>
        </w:rPr>
        <w:t>Ministerului Tehnologiei Informației și Comunicațiilor</w:t>
      </w:r>
      <w:r w:rsidRPr="00B121AB">
        <w:rPr>
          <w:rFonts w:ascii="Times New Roman" w:hAnsi="Times New Roman"/>
          <w:noProof/>
          <w:sz w:val="28"/>
          <w:szCs w:val="28"/>
        </w:rPr>
        <w:t>, ultimul nu a prezentat Curții de Conturi careva informații.</w:t>
      </w:r>
    </w:p>
    <w:p w:rsidR="00C116B1" w:rsidRPr="00B121AB" w:rsidRDefault="00C116B1" w:rsidP="00C116B1">
      <w:pPr>
        <w:spacing w:after="0" w:line="240" w:lineRule="auto"/>
        <w:ind w:firstLine="567"/>
        <w:jc w:val="both"/>
        <w:rPr>
          <w:rFonts w:ascii="Times New Roman" w:eastAsia="Times New Roman" w:hAnsi="Times New Roman"/>
          <w:noProof/>
          <w:sz w:val="28"/>
          <w:szCs w:val="28"/>
          <w:lang w:eastAsia="ru-RU"/>
        </w:rPr>
      </w:pPr>
      <w:r w:rsidRPr="00B121AB">
        <w:rPr>
          <w:rFonts w:ascii="Times New Roman" w:eastAsia="Times New Roman" w:hAnsi="Times New Roman"/>
          <w:noProof/>
          <w:sz w:val="28"/>
          <w:szCs w:val="28"/>
          <w:lang w:eastAsia="ru-RU"/>
        </w:rPr>
        <w:lastRenderedPageBreak/>
        <w:t xml:space="preserve">În acest context şi pentru conformarea </w:t>
      </w:r>
      <w:r w:rsidRPr="00B121AB">
        <w:rPr>
          <w:rFonts w:ascii="Times New Roman" w:hAnsi="Times New Roman"/>
          <w:noProof/>
          <w:sz w:val="28"/>
          <w:szCs w:val="28"/>
        </w:rPr>
        <w:t>Î.S. „CRIS „Registru”</w:t>
      </w:r>
      <w:r w:rsidRPr="00B121AB">
        <w:rPr>
          <w:rFonts w:ascii="Times New Roman" w:eastAsia="Times New Roman" w:hAnsi="Times New Roman"/>
          <w:noProof/>
          <w:sz w:val="28"/>
          <w:szCs w:val="28"/>
          <w:lang w:eastAsia="ru-RU"/>
        </w:rPr>
        <w:t xml:space="preserve"> şi Ministerului Tehnologiei Informației și Comunicațiilor la cerinţele şi recomandările Curţii de Conturi, problemele care persistă au fost abordate în cadrul auditului, fiind înaintate, după caz, recomandările corespunzătoare, sau reiterate.</w:t>
      </w:r>
    </w:p>
    <w:p w:rsidR="00C116B1" w:rsidRDefault="00C116B1" w:rsidP="00C116B1">
      <w:pPr>
        <w:pStyle w:val="ab"/>
        <w:rPr>
          <w:noProof/>
          <w:sz w:val="28"/>
          <w:szCs w:val="28"/>
        </w:rPr>
      </w:pPr>
      <w:r w:rsidRPr="00B121AB">
        <w:rPr>
          <w:noProof/>
          <w:sz w:val="28"/>
          <w:szCs w:val="28"/>
        </w:rPr>
        <w:t>Cît privește executarea cerinței expuse în pct.2.6.3. din Hotărîrea Curții de Conturi nr.30 din 12.07.2012</w:t>
      </w:r>
      <w:r w:rsidRPr="00B121AB">
        <w:rPr>
          <w:rStyle w:val="af"/>
          <w:noProof/>
          <w:sz w:val="28"/>
          <w:szCs w:val="28"/>
        </w:rPr>
        <w:footnoteReference w:id="66"/>
      </w:r>
      <w:r w:rsidRPr="00B121AB">
        <w:rPr>
          <w:noProof/>
          <w:sz w:val="28"/>
          <w:szCs w:val="28"/>
        </w:rPr>
        <w:t>, referitor la soluționarea situaţiei privind activitatea Consulatului Republicii Moldova în or.Odesa şi a Întreprinderii afiliate a Î.S. „CRIS „Registru”, se menționează că, potrivit informației prezentate de către întreprindere, la 28.10.2013, în baza notificării registratorului de stat al Ucrainei,  s-a efectuat radierea întreprinderii a</w:t>
      </w:r>
      <w:r>
        <w:rPr>
          <w:noProof/>
          <w:sz w:val="28"/>
          <w:szCs w:val="28"/>
        </w:rPr>
        <w:t>filiate a Î.S. „CRIS „Registru”</w:t>
      </w:r>
      <w:r w:rsidRPr="00B121AB">
        <w:rPr>
          <w:noProof/>
          <w:sz w:val="28"/>
          <w:szCs w:val="28"/>
        </w:rPr>
        <w:t>, dislocată în or.Odesa, în rezultatul lichidării acesteia. Drept temei pentru acțiunea menționată a servit decizia Curții Administrative Supreme a Ucrainei din 26.02.2013, care a respins cererea de recurs a Inspectoratului Fiscal de Stat din or.Odesa privind încasarea în buget a unor datorii ale întreprinderii.</w:t>
      </w:r>
    </w:p>
    <w:p w:rsidR="00C116B1" w:rsidRPr="00B121AB" w:rsidRDefault="00C116B1" w:rsidP="00C116B1">
      <w:pPr>
        <w:pStyle w:val="ab"/>
        <w:ind w:firstLine="0"/>
        <w:rPr>
          <w:noProof/>
          <w:sz w:val="16"/>
          <w:szCs w:val="16"/>
        </w:rPr>
      </w:pPr>
    </w:p>
    <w:p w:rsidR="00C116B1" w:rsidRPr="00B121AB" w:rsidRDefault="00C116B1" w:rsidP="00C116B1">
      <w:pPr>
        <w:pStyle w:val="ab"/>
        <w:rPr>
          <w:b/>
          <w:i/>
          <w:noProof/>
          <w:sz w:val="28"/>
          <w:szCs w:val="28"/>
        </w:rPr>
      </w:pPr>
      <w:r w:rsidRPr="00B121AB">
        <w:rPr>
          <w:b/>
          <w:i/>
          <w:noProof/>
          <w:sz w:val="28"/>
          <w:szCs w:val="28"/>
        </w:rPr>
        <w:t>Concluzii:</w:t>
      </w:r>
    </w:p>
    <w:p w:rsidR="00C116B1" w:rsidRPr="00B121AB" w:rsidRDefault="00C116B1" w:rsidP="00C116B1">
      <w:pPr>
        <w:pStyle w:val="ab"/>
        <w:rPr>
          <w:b/>
          <w:i/>
          <w:noProof/>
          <w:sz w:val="28"/>
          <w:szCs w:val="28"/>
        </w:rPr>
      </w:pPr>
      <w:r w:rsidRPr="00B121AB">
        <w:rPr>
          <w:i/>
          <w:noProof/>
          <w:sz w:val="28"/>
          <w:szCs w:val="28"/>
        </w:rPr>
        <w:t>Urmare verificării nivelului de conformare la recomandările și cerințele Curții de Conturi, orientate spre lichidarea încălcărilor, optimizarea managementului financiar și sporirea eficienței administrării patrimoniului public, auditul atestă că, deși au fost întreprinse unele acțiuni de remediere a deficiențelor constatate în cadrul auditurilor precedente, mai persistă unele carențe, acestea fiind condiționate, după caz, de insuficiența măsurilor întreprinse de către factorii de decizie și/sau de lipsa sistemului de monitorizare asupra executării funcțiilor delegate conform cadrului legal.</w:t>
      </w:r>
    </w:p>
    <w:p w:rsidR="00C116B1" w:rsidRPr="00CC4FF5" w:rsidRDefault="00C116B1" w:rsidP="00C116B1">
      <w:pPr>
        <w:pStyle w:val="ab"/>
        <w:rPr>
          <w:b/>
          <w:i/>
          <w:noProof/>
          <w:sz w:val="16"/>
          <w:szCs w:val="16"/>
        </w:rPr>
      </w:pPr>
    </w:p>
    <w:p w:rsidR="00C116B1" w:rsidRPr="00B121AB" w:rsidRDefault="00C116B1" w:rsidP="00C116B1">
      <w:pPr>
        <w:pStyle w:val="ab"/>
        <w:rPr>
          <w:b/>
          <w:i/>
          <w:noProof/>
          <w:sz w:val="28"/>
          <w:szCs w:val="28"/>
        </w:rPr>
      </w:pPr>
      <w:r w:rsidRPr="00B121AB">
        <w:rPr>
          <w:b/>
          <w:i/>
          <w:noProof/>
          <w:sz w:val="28"/>
          <w:szCs w:val="28"/>
        </w:rPr>
        <w:t>Recomandări Î.S. „CRIS „Registru”:</w:t>
      </w:r>
    </w:p>
    <w:p w:rsidR="00C116B1" w:rsidRPr="00B121AB" w:rsidRDefault="00C116B1" w:rsidP="00C116B1">
      <w:pPr>
        <w:pStyle w:val="ab"/>
        <w:numPr>
          <w:ilvl w:val="0"/>
          <w:numId w:val="24"/>
        </w:numPr>
        <w:tabs>
          <w:tab w:val="left" w:pos="993"/>
          <w:tab w:val="left" w:pos="1134"/>
        </w:tabs>
        <w:ind w:left="0" w:firstLine="709"/>
        <w:rPr>
          <w:i/>
          <w:noProof/>
          <w:sz w:val="28"/>
          <w:szCs w:val="28"/>
        </w:rPr>
      </w:pPr>
      <w:r w:rsidRPr="00B121AB">
        <w:rPr>
          <w:i/>
          <w:noProof/>
          <w:sz w:val="28"/>
          <w:szCs w:val="28"/>
        </w:rPr>
        <w:t>Să întreprindă măsuri concrete în vederea implementării cerințelor/recomandărilor Curții de Conturi, pentru asigurarea unui management financiar conform reglementărilor care guvernează întreprinderea, inclusiv a recomandărilor nr.23, nr.48 și nr.55 din Raportul de audit precedent.</w:t>
      </w:r>
    </w:p>
    <w:p w:rsidR="00C116B1" w:rsidRPr="00CC4FF5" w:rsidRDefault="00C116B1" w:rsidP="00C116B1">
      <w:pPr>
        <w:pStyle w:val="ab"/>
        <w:tabs>
          <w:tab w:val="left" w:pos="993"/>
          <w:tab w:val="left" w:pos="1276"/>
        </w:tabs>
        <w:ind w:left="709" w:firstLine="0"/>
        <w:rPr>
          <w:i/>
          <w:noProof/>
          <w:sz w:val="16"/>
          <w:szCs w:val="16"/>
        </w:rPr>
      </w:pPr>
    </w:p>
    <w:p w:rsidR="00C116B1" w:rsidRDefault="00C116B1" w:rsidP="00C116B1">
      <w:pPr>
        <w:pStyle w:val="ab"/>
        <w:ind w:firstLine="0"/>
        <w:rPr>
          <w:b/>
          <w:i/>
          <w:noProof/>
          <w:sz w:val="28"/>
          <w:szCs w:val="28"/>
        </w:rPr>
      </w:pPr>
    </w:p>
    <w:p w:rsidR="00C116B1" w:rsidRPr="00B121AB" w:rsidRDefault="00C116B1" w:rsidP="00C116B1">
      <w:pPr>
        <w:pStyle w:val="ab"/>
        <w:jc w:val="center"/>
        <w:rPr>
          <w:b/>
          <w:i/>
          <w:noProof/>
          <w:sz w:val="28"/>
          <w:szCs w:val="28"/>
        </w:rPr>
      </w:pPr>
      <w:r w:rsidRPr="00B121AB">
        <w:rPr>
          <w:b/>
          <w:i/>
          <w:noProof/>
          <w:sz w:val="28"/>
          <w:szCs w:val="28"/>
        </w:rPr>
        <w:t>IV. Concluzie generală de audit</w:t>
      </w:r>
    </w:p>
    <w:p w:rsidR="00C116B1" w:rsidRPr="00CC4FF5" w:rsidRDefault="00C116B1" w:rsidP="00C116B1">
      <w:pPr>
        <w:pStyle w:val="ab"/>
        <w:jc w:val="center"/>
        <w:rPr>
          <w:b/>
          <w:i/>
          <w:noProof/>
          <w:sz w:val="16"/>
          <w:szCs w:val="16"/>
        </w:rPr>
      </w:pPr>
    </w:p>
    <w:p w:rsidR="00C116B1" w:rsidRPr="00B121AB" w:rsidRDefault="00C116B1" w:rsidP="00C116B1">
      <w:pPr>
        <w:pStyle w:val="ab"/>
        <w:rPr>
          <w:noProof/>
          <w:sz w:val="28"/>
          <w:szCs w:val="28"/>
        </w:rPr>
      </w:pPr>
      <w:r w:rsidRPr="00B121AB">
        <w:rPr>
          <w:iCs/>
          <w:sz w:val="28"/>
          <w:szCs w:val="28"/>
        </w:rPr>
        <w:t>În anul 2013, ca rezultat al activității economico-financiare, Î.S.</w:t>
      </w:r>
      <w:r>
        <w:rPr>
          <w:iCs/>
          <w:sz w:val="28"/>
          <w:szCs w:val="28"/>
        </w:rPr>
        <w:t xml:space="preserve"> </w:t>
      </w:r>
      <w:r w:rsidRPr="00B121AB">
        <w:rPr>
          <w:iCs/>
          <w:sz w:val="28"/>
          <w:szCs w:val="28"/>
        </w:rPr>
        <w:t>„</w:t>
      </w:r>
      <w:r w:rsidRPr="00B121AB">
        <w:rPr>
          <w:noProof/>
          <w:sz w:val="28"/>
          <w:szCs w:val="28"/>
        </w:rPr>
        <w:t>CRIS „Registru”, al cărei capital social aparține în întregime statului, abilitată cu funcțiile de ținere a resurselor informaționale de stat de bază, a unor registre de stat, precum și de confecționare și perfectare a actelor de importanță statală, a înregistrat un profit net de 10,0 mil.lei.</w:t>
      </w:r>
    </w:p>
    <w:p w:rsidR="00C116B1" w:rsidRPr="00B121AB" w:rsidRDefault="00C116B1" w:rsidP="00C116B1">
      <w:pPr>
        <w:pStyle w:val="ab"/>
        <w:rPr>
          <w:noProof/>
          <w:sz w:val="28"/>
          <w:szCs w:val="28"/>
        </w:rPr>
      </w:pPr>
      <w:r w:rsidRPr="00B121AB">
        <w:rPr>
          <w:noProof/>
          <w:sz w:val="28"/>
          <w:szCs w:val="28"/>
        </w:rPr>
        <w:t>Managementul financiar al întreprinderii, în rezultatul nerespectării regulilor generale de organizare și evidență contabilă, precum și de raportare financiară, nu a asigurat pe deplin veridicitatea, corectitudinea și plenitudinea unor indicatori economico-financiari.</w:t>
      </w:r>
    </w:p>
    <w:p w:rsidR="00C116B1" w:rsidRPr="00B121AB" w:rsidRDefault="00C116B1" w:rsidP="00C116B1">
      <w:pPr>
        <w:spacing w:after="0" w:line="240" w:lineRule="auto"/>
        <w:ind w:firstLine="567"/>
        <w:jc w:val="both"/>
        <w:rPr>
          <w:rFonts w:ascii="Times New Roman" w:hAnsi="Times New Roman"/>
          <w:noProof/>
          <w:sz w:val="28"/>
          <w:szCs w:val="28"/>
        </w:rPr>
      </w:pPr>
      <w:r w:rsidRPr="00B121AB">
        <w:rPr>
          <w:rFonts w:ascii="Times New Roman" w:hAnsi="Times New Roman"/>
          <w:noProof/>
          <w:sz w:val="28"/>
          <w:szCs w:val="28"/>
        </w:rPr>
        <w:t xml:space="preserve">Situația privind creanțele (39,7 mil.lei), în special a celor compromise (13,9 mil.lei), precum și admiterea datoriilor (100,8 mil.lei, inclusiv 60,3 mil.lei </w:t>
      </w:r>
      <w:r>
        <w:rPr>
          <w:rFonts w:ascii="Times New Roman" w:hAnsi="Times New Roman"/>
          <w:noProof/>
          <w:sz w:val="28"/>
          <w:szCs w:val="28"/>
        </w:rPr>
        <w:t>–</w:t>
      </w:r>
      <w:r w:rsidRPr="00B121AB">
        <w:rPr>
          <w:rFonts w:ascii="Times New Roman" w:hAnsi="Times New Roman"/>
          <w:noProof/>
          <w:sz w:val="28"/>
          <w:szCs w:val="28"/>
        </w:rPr>
        <w:t xml:space="preserve"> </w:t>
      </w:r>
      <w:r w:rsidRPr="00B121AB">
        <w:rPr>
          <w:rFonts w:ascii="Times New Roman" w:hAnsi="Times New Roman"/>
          <w:noProof/>
          <w:sz w:val="28"/>
          <w:szCs w:val="28"/>
        </w:rPr>
        <w:lastRenderedPageBreak/>
        <w:t>servicii neacoperite) prezintă un risc de dezechilibru al rezultatelor financiare ale întreprinderii, fiind evidentă necesitatea consolidării acțiunilor M</w:t>
      </w:r>
      <w:r>
        <w:rPr>
          <w:rFonts w:ascii="Times New Roman" w:hAnsi="Times New Roman"/>
          <w:noProof/>
          <w:sz w:val="28"/>
          <w:szCs w:val="28"/>
        </w:rPr>
        <w:t xml:space="preserve">inisterului </w:t>
      </w:r>
      <w:r w:rsidRPr="00B121AB">
        <w:rPr>
          <w:rFonts w:ascii="Times New Roman" w:hAnsi="Times New Roman"/>
          <w:noProof/>
          <w:sz w:val="28"/>
          <w:szCs w:val="28"/>
        </w:rPr>
        <w:t>T</w:t>
      </w:r>
      <w:r>
        <w:rPr>
          <w:rFonts w:ascii="Times New Roman" w:hAnsi="Times New Roman"/>
          <w:noProof/>
          <w:sz w:val="28"/>
          <w:szCs w:val="28"/>
        </w:rPr>
        <w:t xml:space="preserve">ehnologiei </w:t>
      </w:r>
      <w:r w:rsidRPr="00B121AB">
        <w:rPr>
          <w:rFonts w:ascii="Times New Roman" w:hAnsi="Times New Roman"/>
          <w:noProof/>
          <w:sz w:val="28"/>
          <w:szCs w:val="28"/>
        </w:rPr>
        <w:t>I</w:t>
      </w:r>
      <w:r>
        <w:rPr>
          <w:rFonts w:ascii="Times New Roman" w:hAnsi="Times New Roman"/>
          <w:noProof/>
          <w:sz w:val="28"/>
          <w:szCs w:val="28"/>
        </w:rPr>
        <w:t xml:space="preserve">nformației și </w:t>
      </w:r>
      <w:r w:rsidRPr="00B121AB">
        <w:rPr>
          <w:rFonts w:ascii="Times New Roman" w:hAnsi="Times New Roman"/>
          <w:noProof/>
          <w:sz w:val="28"/>
          <w:szCs w:val="28"/>
        </w:rPr>
        <w:t>C</w:t>
      </w:r>
      <w:r>
        <w:rPr>
          <w:rFonts w:ascii="Times New Roman" w:hAnsi="Times New Roman"/>
          <w:noProof/>
          <w:sz w:val="28"/>
          <w:szCs w:val="28"/>
        </w:rPr>
        <w:t>omunicațiilor</w:t>
      </w:r>
      <w:r w:rsidRPr="00B121AB">
        <w:rPr>
          <w:rFonts w:ascii="Times New Roman" w:hAnsi="Times New Roman"/>
          <w:noProof/>
          <w:sz w:val="28"/>
          <w:szCs w:val="28"/>
        </w:rPr>
        <w:t xml:space="preserve">, în calitate de fondator, și organelor de conducere ale </w:t>
      </w:r>
      <w:r w:rsidRPr="00B121AB">
        <w:rPr>
          <w:rFonts w:ascii="Times New Roman" w:hAnsi="Times New Roman"/>
          <w:iCs/>
          <w:sz w:val="28"/>
          <w:szCs w:val="28"/>
        </w:rPr>
        <w:t>Î.S.„</w:t>
      </w:r>
      <w:r w:rsidRPr="00B121AB">
        <w:rPr>
          <w:rFonts w:ascii="Times New Roman" w:hAnsi="Times New Roman"/>
          <w:noProof/>
          <w:sz w:val="28"/>
          <w:szCs w:val="28"/>
        </w:rPr>
        <w:t xml:space="preserve">CRIS „Registru” în vederea analizei și monitorizării permanente a activității acesteia. </w:t>
      </w:r>
    </w:p>
    <w:p w:rsidR="00C116B1" w:rsidRPr="00B121AB" w:rsidRDefault="00C116B1" w:rsidP="00C116B1">
      <w:pPr>
        <w:spacing w:after="0" w:line="240" w:lineRule="auto"/>
        <w:ind w:firstLine="567"/>
        <w:jc w:val="both"/>
        <w:rPr>
          <w:rFonts w:ascii="Times New Roman" w:hAnsi="Times New Roman"/>
          <w:noProof/>
          <w:sz w:val="28"/>
          <w:szCs w:val="28"/>
        </w:rPr>
      </w:pPr>
      <w:r w:rsidRPr="00B121AB">
        <w:rPr>
          <w:rFonts w:ascii="Times New Roman" w:hAnsi="Times New Roman"/>
          <w:noProof/>
          <w:sz w:val="28"/>
          <w:szCs w:val="28"/>
        </w:rPr>
        <w:t>În contextul carențelor și neconformităților la stabilirea și aplicarea tarifelor pentru serviciile prestate, se atestă necesitatea aprobării în condiții legale a metodologiei privind determinarea mărimii tarifelor, inclusiv a celor acordate în regim de urgență, precum și aplicării legale a reducerilor, în vederea minimizării riscurilor de afectare a situației economico-financiare a întreprinderii și impactului social.</w:t>
      </w:r>
    </w:p>
    <w:p w:rsidR="00C116B1" w:rsidRPr="00B121AB" w:rsidRDefault="00C116B1" w:rsidP="00C116B1">
      <w:pPr>
        <w:pStyle w:val="ab"/>
        <w:rPr>
          <w:noProof/>
          <w:sz w:val="28"/>
          <w:szCs w:val="28"/>
        </w:rPr>
      </w:pPr>
      <w:r w:rsidRPr="00B121AB">
        <w:rPr>
          <w:noProof/>
          <w:sz w:val="28"/>
          <w:szCs w:val="28"/>
        </w:rPr>
        <w:t xml:space="preserve"> La gestionarea patrimoniului s-au admis mai multe neconformități, în special ce țin de evidența, înregistrarea și eficiența patrimoniului administrat, fiind relevate riscurile de neasigurare a integrității patrimoniului și de suportare a unor cheltuieli iraționale la gestiunea acestuia.</w:t>
      </w:r>
    </w:p>
    <w:p w:rsidR="00C116B1" w:rsidRPr="00B121AB" w:rsidRDefault="00C116B1" w:rsidP="00C116B1">
      <w:pPr>
        <w:pStyle w:val="ab"/>
        <w:rPr>
          <w:noProof/>
          <w:sz w:val="28"/>
          <w:szCs w:val="28"/>
        </w:rPr>
      </w:pPr>
      <w:r w:rsidRPr="00B121AB">
        <w:rPr>
          <w:noProof/>
          <w:sz w:val="28"/>
          <w:szCs w:val="28"/>
        </w:rPr>
        <w:t>De asemenea, managementul întreprinderii  la capitolul achiziții de mărfuri, lucrări și servicii este influențat, pe de o parte, de nivelul redus al conformității activității grupului de lucru pentru achiziții și, pe de altă parte, de necalificarea ca autoritate contractantă prin prisma utilizării</w:t>
      </w:r>
      <w:r>
        <w:rPr>
          <w:noProof/>
          <w:sz w:val="28"/>
          <w:szCs w:val="28"/>
        </w:rPr>
        <w:t xml:space="preserve"> drepturilor prevăzute în art.12</w:t>
      </w:r>
      <w:r w:rsidRPr="00B121AB">
        <w:rPr>
          <w:noProof/>
          <w:sz w:val="28"/>
          <w:szCs w:val="28"/>
        </w:rPr>
        <w:t xml:space="preserve"> alin.(5) din Legea privind achizițiile publice nr.96-XVI din 13.04.2007.</w:t>
      </w:r>
    </w:p>
    <w:p w:rsidR="00C116B1" w:rsidRPr="00B121AB" w:rsidRDefault="00C116B1" w:rsidP="00C116B1">
      <w:pPr>
        <w:pStyle w:val="ab"/>
        <w:rPr>
          <w:noProof/>
          <w:sz w:val="28"/>
          <w:szCs w:val="28"/>
        </w:rPr>
      </w:pPr>
      <w:r w:rsidRPr="00B121AB">
        <w:rPr>
          <w:noProof/>
          <w:sz w:val="28"/>
          <w:szCs w:val="28"/>
        </w:rPr>
        <w:t>În contextul celor concluzionate, se semnifică necesitatea consolidării managementului financiar și intensificării dezvoltării elementelor sistemului de control intern, în vederea asigurării bunei guvernări a fondurilor publice.</w:t>
      </w:r>
    </w:p>
    <w:p w:rsidR="00C116B1" w:rsidRPr="00B121AB" w:rsidRDefault="00C116B1" w:rsidP="00C116B1">
      <w:pPr>
        <w:pStyle w:val="ab"/>
        <w:rPr>
          <w:noProof/>
          <w:sz w:val="28"/>
          <w:szCs w:val="28"/>
        </w:rPr>
      </w:pPr>
    </w:p>
    <w:p w:rsidR="00C116B1" w:rsidRPr="00B121AB" w:rsidRDefault="00C116B1" w:rsidP="00C116B1">
      <w:pPr>
        <w:pStyle w:val="ab"/>
        <w:rPr>
          <w:noProof/>
          <w:sz w:val="28"/>
          <w:szCs w:val="28"/>
        </w:rPr>
      </w:pPr>
    </w:p>
    <w:p w:rsidR="00C116B1" w:rsidRPr="00B121AB" w:rsidRDefault="00C116B1" w:rsidP="00C116B1">
      <w:pPr>
        <w:pStyle w:val="a9"/>
        <w:ind w:left="567"/>
        <w:jc w:val="both"/>
        <w:rPr>
          <w:b/>
          <w:i/>
          <w:noProof/>
          <w:lang w:val="ro-MO"/>
        </w:rPr>
      </w:pPr>
      <w:r w:rsidRPr="00B121AB">
        <w:rPr>
          <w:b/>
          <w:i/>
          <w:lang w:val="ro-MO"/>
        </w:rPr>
        <w:t xml:space="preserve">Șeful echipei </w:t>
      </w:r>
      <w:r w:rsidRPr="00B121AB">
        <w:rPr>
          <w:b/>
          <w:i/>
          <w:noProof/>
          <w:lang w:val="ro-MO"/>
        </w:rPr>
        <w:t xml:space="preserve">de audit, </w:t>
      </w:r>
    </w:p>
    <w:p w:rsidR="00C116B1" w:rsidRPr="00B121AB" w:rsidRDefault="00C116B1" w:rsidP="00C116B1">
      <w:pPr>
        <w:pStyle w:val="a9"/>
        <w:ind w:left="567"/>
        <w:jc w:val="both"/>
        <w:rPr>
          <w:b/>
          <w:i/>
          <w:noProof/>
          <w:lang w:val="ro-MO"/>
        </w:rPr>
      </w:pPr>
      <w:r w:rsidRPr="00B121AB">
        <w:rPr>
          <w:b/>
          <w:i/>
          <w:noProof/>
          <w:lang w:val="ro-MO"/>
        </w:rPr>
        <w:t xml:space="preserve">controlor de stat principal/auditor public                                              </w:t>
      </w:r>
      <w:r>
        <w:rPr>
          <w:b/>
          <w:i/>
          <w:noProof/>
          <w:lang w:val="ro-MO"/>
        </w:rPr>
        <w:t xml:space="preserve">  </w:t>
      </w:r>
      <w:r w:rsidRPr="00B121AB">
        <w:rPr>
          <w:b/>
          <w:i/>
          <w:noProof/>
          <w:lang w:val="ro-MO"/>
        </w:rPr>
        <w:t>Maria Filip</w:t>
      </w:r>
    </w:p>
    <w:p w:rsidR="00C116B1" w:rsidRPr="00B121AB" w:rsidRDefault="00C116B1" w:rsidP="00C116B1">
      <w:pPr>
        <w:pStyle w:val="a9"/>
        <w:tabs>
          <w:tab w:val="left" w:pos="6912"/>
        </w:tabs>
        <w:ind w:left="567"/>
        <w:jc w:val="both"/>
        <w:rPr>
          <w:b/>
          <w:i/>
          <w:noProof/>
          <w:lang w:val="ro-MO"/>
        </w:rPr>
      </w:pPr>
      <w:r w:rsidRPr="00B121AB">
        <w:rPr>
          <w:b/>
          <w:i/>
          <w:noProof/>
          <w:lang w:val="ro-MO"/>
        </w:rPr>
        <w:t>Controlor de stat superior</w:t>
      </w:r>
      <w:r w:rsidRPr="00B121AB">
        <w:rPr>
          <w:b/>
          <w:i/>
          <w:noProof/>
          <w:lang w:val="ro-MO"/>
        </w:rPr>
        <w:tab/>
        <w:t xml:space="preserve">          Svetlana Purici</w:t>
      </w:r>
    </w:p>
    <w:p w:rsidR="00C116B1" w:rsidRPr="00B121AB" w:rsidRDefault="00C116B1" w:rsidP="00C116B1">
      <w:pPr>
        <w:pStyle w:val="a9"/>
        <w:tabs>
          <w:tab w:val="left" w:pos="6912"/>
        </w:tabs>
        <w:ind w:left="567"/>
        <w:jc w:val="both"/>
        <w:rPr>
          <w:b/>
          <w:i/>
          <w:noProof/>
          <w:lang w:val="ro-MO"/>
        </w:rPr>
      </w:pPr>
      <w:r w:rsidRPr="00B121AB">
        <w:rPr>
          <w:b/>
          <w:i/>
          <w:noProof/>
          <w:lang w:val="ro-MO"/>
        </w:rPr>
        <w:t>Controlor de stat superior</w:t>
      </w:r>
      <w:r w:rsidRPr="00B121AB">
        <w:rPr>
          <w:b/>
          <w:i/>
          <w:noProof/>
          <w:lang w:val="ro-MO"/>
        </w:rPr>
        <w:tab/>
        <w:t xml:space="preserve">          Viorel Gamurar</w:t>
      </w:r>
    </w:p>
    <w:p w:rsidR="00C116B1" w:rsidRPr="00B121AB" w:rsidRDefault="00C116B1" w:rsidP="00C116B1">
      <w:pPr>
        <w:pStyle w:val="a9"/>
        <w:tabs>
          <w:tab w:val="left" w:pos="6912"/>
        </w:tabs>
        <w:ind w:left="567"/>
        <w:jc w:val="both"/>
        <w:rPr>
          <w:b/>
          <w:i/>
          <w:noProof/>
          <w:lang w:val="ro-MO"/>
        </w:rPr>
      </w:pPr>
      <w:r w:rsidRPr="00B121AB">
        <w:rPr>
          <w:b/>
          <w:i/>
          <w:noProof/>
          <w:lang w:val="ro-MO"/>
        </w:rPr>
        <w:t>Controlor de stat superior</w:t>
      </w:r>
      <w:r w:rsidRPr="00B121AB">
        <w:rPr>
          <w:b/>
          <w:i/>
          <w:noProof/>
          <w:lang w:val="ro-MO"/>
        </w:rPr>
        <w:tab/>
        <w:t xml:space="preserve">          Oxana Chirilici</w:t>
      </w:r>
    </w:p>
    <w:p w:rsidR="00C116B1" w:rsidRPr="00B121AB" w:rsidRDefault="00C116B1" w:rsidP="00C116B1">
      <w:pPr>
        <w:pStyle w:val="a9"/>
        <w:tabs>
          <w:tab w:val="left" w:pos="6912"/>
        </w:tabs>
        <w:jc w:val="both"/>
        <w:rPr>
          <w:b/>
          <w:i/>
          <w:noProof/>
          <w:lang w:val="ro-MO"/>
        </w:rPr>
      </w:pPr>
    </w:p>
    <w:p w:rsidR="00C116B1" w:rsidRPr="00B121AB" w:rsidRDefault="00C116B1" w:rsidP="00C116B1">
      <w:pPr>
        <w:pStyle w:val="a9"/>
        <w:tabs>
          <w:tab w:val="left" w:pos="6912"/>
        </w:tabs>
        <w:ind w:left="567"/>
        <w:jc w:val="both"/>
        <w:rPr>
          <w:b/>
          <w:i/>
          <w:noProof/>
          <w:lang w:val="ro-MO"/>
        </w:rPr>
      </w:pPr>
    </w:p>
    <w:p w:rsidR="00C116B1" w:rsidRPr="00B121AB" w:rsidRDefault="00C116B1" w:rsidP="00C116B1">
      <w:pPr>
        <w:pStyle w:val="a9"/>
        <w:ind w:left="567"/>
        <w:jc w:val="both"/>
        <w:rPr>
          <w:b/>
          <w:i/>
          <w:noProof/>
          <w:lang w:val="ro-MO"/>
        </w:rPr>
      </w:pPr>
      <w:r w:rsidRPr="00B121AB">
        <w:rPr>
          <w:b/>
          <w:i/>
          <w:noProof/>
          <w:lang w:val="ro-MO"/>
        </w:rPr>
        <w:t>Responsabil de monitorizarea realizării și raportării auditului:</w:t>
      </w:r>
    </w:p>
    <w:p w:rsidR="00C116B1" w:rsidRPr="00B121AB" w:rsidRDefault="00C116B1" w:rsidP="00C116B1">
      <w:pPr>
        <w:pStyle w:val="a9"/>
        <w:tabs>
          <w:tab w:val="left" w:pos="7200"/>
        </w:tabs>
        <w:ind w:left="567"/>
        <w:jc w:val="both"/>
        <w:rPr>
          <w:b/>
          <w:i/>
          <w:noProof/>
          <w:lang w:val="ro-MO"/>
        </w:rPr>
      </w:pPr>
      <w:r w:rsidRPr="00B121AB">
        <w:rPr>
          <w:b/>
          <w:i/>
          <w:noProof/>
          <w:lang w:val="ro-MO"/>
        </w:rPr>
        <w:t>șeful Direcției generale I</w:t>
      </w:r>
      <w:r w:rsidRPr="00B121AB">
        <w:rPr>
          <w:b/>
          <w:i/>
          <w:noProof/>
          <w:lang w:val="ro-MO"/>
        </w:rPr>
        <w:tab/>
      </w:r>
    </w:p>
    <w:p w:rsidR="00C116B1" w:rsidRPr="00B121AB" w:rsidRDefault="00C116B1" w:rsidP="00C116B1">
      <w:pPr>
        <w:pStyle w:val="a9"/>
        <w:ind w:left="567"/>
        <w:jc w:val="both"/>
        <w:rPr>
          <w:b/>
          <w:i/>
          <w:noProof/>
          <w:lang w:val="ro-MO"/>
        </w:rPr>
      </w:pPr>
      <w:r w:rsidRPr="00B121AB">
        <w:rPr>
          <w:b/>
          <w:i/>
          <w:noProof/>
          <w:lang w:val="ro-MO"/>
        </w:rPr>
        <w:t>(auditul bugetului de stat și patrimoniului)/auditor public                   Natalia Trofim</w:t>
      </w:r>
    </w:p>
    <w:p w:rsidR="00C116B1" w:rsidRPr="00B121AB" w:rsidRDefault="00C116B1" w:rsidP="00C116B1">
      <w:pPr>
        <w:tabs>
          <w:tab w:val="left" w:pos="0"/>
          <w:tab w:val="left" w:pos="993"/>
          <w:tab w:val="left" w:pos="1276"/>
          <w:tab w:val="left" w:pos="1560"/>
          <w:tab w:val="left" w:pos="1843"/>
          <w:tab w:val="left" w:pos="2127"/>
          <w:tab w:val="left" w:pos="2410"/>
          <w:tab w:val="left" w:pos="2552"/>
        </w:tabs>
        <w:spacing w:after="0" w:line="240" w:lineRule="auto"/>
        <w:jc w:val="both"/>
        <w:rPr>
          <w:b/>
          <w:i/>
          <w:sz w:val="28"/>
          <w:szCs w:val="28"/>
        </w:rPr>
      </w:pPr>
      <w:r w:rsidRPr="00B121AB">
        <w:rPr>
          <w:i/>
          <w:noProof/>
          <w:sz w:val="28"/>
          <w:szCs w:val="28"/>
        </w:rPr>
        <w:br w:type="page"/>
      </w:r>
    </w:p>
    <w:p w:rsidR="00C116B1" w:rsidRPr="00B121AB" w:rsidRDefault="00C116B1" w:rsidP="00C116B1">
      <w:pPr>
        <w:pStyle w:val="ab"/>
        <w:ind w:firstLine="709"/>
        <w:jc w:val="right"/>
        <w:rPr>
          <w:b/>
          <w:i/>
          <w:sz w:val="28"/>
          <w:szCs w:val="28"/>
        </w:rPr>
      </w:pPr>
      <w:r w:rsidRPr="00B121AB">
        <w:rPr>
          <w:b/>
          <w:i/>
          <w:sz w:val="28"/>
          <w:szCs w:val="28"/>
        </w:rPr>
        <w:lastRenderedPageBreak/>
        <w:t>Anexa nr.1</w:t>
      </w:r>
    </w:p>
    <w:p w:rsidR="00C116B1" w:rsidRPr="00B121AB" w:rsidRDefault="00C116B1" w:rsidP="00C116B1">
      <w:pPr>
        <w:pStyle w:val="ab"/>
        <w:ind w:firstLine="709"/>
        <w:jc w:val="right"/>
        <w:rPr>
          <w:b/>
          <w:i/>
          <w:sz w:val="28"/>
          <w:szCs w:val="28"/>
        </w:rPr>
      </w:pPr>
    </w:p>
    <w:p w:rsidR="00C116B1" w:rsidRPr="00B121AB" w:rsidRDefault="00D14564" w:rsidP="00C116B1">
      <w:pPr>
        <w:pStyle w:val="cn"/>
        <w:ind w:firstLine="709"/>
        <w:rPr>
          <w:lang w:val="ro-MO"/>
        </w:rPr>
      </w:pPr>
      <w:r w:rsidRPr="00D14564">
        <w:rPr>
          <w:sz w:val="20"/>
          <w:szCs w:val="20"/>
          <w:lang w:val="ro-MO"/>
        </w:rPr>
      </w:r>
      <w:r w:rsidRPr="00D14564">
        <w:rPr>
          <w:sz w:val="20"/>
          <w:szCs w:val="20"/>
          <w:lang w:val="ro-MO"/>
        </w:rPr>
        <w:pict>
          <v:group id="_x0000_s1026" editas="canvas" style="width:372.45pt;height:455.85pt;mso-position-horizontal-relative:char;mso-position-vertical-relative:line" coordorigin="3447,1644" coordsize="10454,1278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3447;top:1644;width:10454;height:12787" o:preferrelative="f" fillcolor="#cfc">
              <v:fill o:detectmouseclick="t"/>
              <v:path o:extrusionok="t" o:connecttype="none"/>
            </v:shape>
            <v:shapetype id="_x0000_t202" coordsize="21600,21600" o:spt="202" path="m,l,21600r21600,l21600,xe">
              <v:stroke joinstyle="miter"/>
              <v:path gradientshapeok="t" o:connecttype="rect"/>
            </v:shapetype>
            <v:shape id="_x0000_s1028" type="#_x0000_t202" style="position:absolute;left:3447;top:1644;width:3883;height:1" filled="f" fillcolor="#ffc" stroked="f">
              <v:fill rotate="t"/>
              <v:textbox style="mso-next-textbox:#_x0000_s1028;mso-direction-alt:auto" inset="1.67108mm,.83553mm,1.67108mm,.83553mm">
                <w:txbxContent>
                  <w:p w:rsidR="009E0271" w:rsidRDefault="009E0271" w:rsidP="00C116B1">
                    <w:pPr>
                      <w:autoSpaceDE w:val="0"/>
                      <w:autoSpaceDN w:val="0"/>
                      <w:adjustRightInd w:val="0"/>
                      <w:ind w:left="-57"/>
                      <w:jc w:val="center"/>
                      <w:rPr>
                        <w:b/>
                        <w:noProof/>
                        <w:sz w:val="21"/>
                        <w:szCs w:val="32"/>
                        <w:lang w:val="ro-RO"/>
                      </w:rPr>
                    </w:pPr>
                    <w:r>
                      <w:rPr>
                        <w:b/>
                        <w:noProof/>
                        <w:sz w:val="21"/>
                        <w:szCs w:val="32"/>
                        <w:lang w:val="ro-RO"/>
                      </w:rPr>
                      <w:t>STRUCTURA  INSTITUȚIONALĂ</w:t>
                    </w:r>
                  </w:p>
                  <w:p w:rsidR="009E0271" w:rsidRDefault="009E0271" w:rsidP="00C116B1">
                    <w:pPr>
                      <w:autoSpaceDE w:val="0"/>
                      <w:autoSpaceDN w:val="0"/>
                      <w:adjustRightInd w:val="0"/>
                      <w:ind w:left="-57"/>
                      <w:jc w:val="center"/>
                      <w:rPr>
                        <w:b/>
                        <w:sz w:val="19"/>
                        <w:szCs w:val="28"/>
                        <w:lang w:val="fr-FR"/>
                      </w:rPr>
                    </w:pPr>
                    <w:r>
                      <w:rPr>
                        <w:b/>
                        <w:noProof/>
                        <w:sz w:val="19"/>
                        <w:szCs w:val="28"/>
                        <w:lang w:val="ro-RO"/>
                      </w:rPr>
                      <w:t>a Întreprinderii de Stat „Centrul Resurselor Informaţionale</w:t>
                    </w:r>
                    <w:r>
                      <w:rPr>
                        <w:b/>
                        <w:sz w:val="19"/>
                        <w:szCs w:val="28"/>
                        <w:lang w:val="fr-FR"/>
                      </w:rPr>
                      <w:t xml:space="preserve"> de Stat  „Registru”</w:t>
                    </w:r>
                  </w:p>
                </w:txbxContent>
              </v:textbox>
            </v:shape>
            <v:rect id="_x0000_s1029" style="position:absolute;left:4343;top:2051;width:9107;height:1501" filled="f" fillcolor="#ffc" strokeweight="6pt">
              <v:fill color2="fill darken(118)" rotate="t" method="linear sigma" focus="-50%" type="gradient"/>
              <v:stroke linestyle="thickBetweenThin"/>
              <v:textbox style="mso-next-textbox:#_x0000_s1029;mso-direction-alt:auto" inset="1.67108mm,2.82897mm,1.67108mm,.83553mm">
                <w:txbxContent>
                  <w:p w:rsidR="009E0271" w:rsidRDefault="009E0271" w:rsidP="00C116B1">
                    <w:pPr>
                      <w:autoSpaceDE w:val="0"/>
                      <w:autoSpaceDN w:val="0"/>
                      <w:adjustRightInd w:val="0"/>
                      <w:ind w:left="-57"/>
                      <w:jc w:val="center"/>
                      <w:rPr>
                        <w:rFonts w:ascii="Times New Roman" w:hAnsi="Times New Roman"/>
                        <w:b/>
                        <w:sz w:val="21"/>
                        <w:szCs w:val="32"/>
                        <w:lang w:val="ro-RO"/>
                      </w:rPr>
                    </w:pPr>
                    <w:r>
                      <w:rPr>
                        <w:rFonts w:ascii="Times New Roman" w:hAnsi="Times New Roman"/>
                        <w:b/>
                        <w:sz w:val="21"/>
                        <w:szCs w:val="32"/>
                        <w:lang w:val="ro-RO"/>
                      </w:rPr>
                      <w:t>MINISTERUL TEHNOLOGIEI INFORMAȚIEI ȘI COMUNICAȚIILOR AL REPUBLICII MOLDOVA</w:t>
                    </w:r>
                  </w:p>
                  <w:p w:rsidR="009E0271" w:rsidRDefault="009E0271" w:rsidP="00C116B1">
                    <w:pPr>
                      <w:autoSpaceDE w:val="0"/>
                      <w:autoSpaceDN w:val="0"/>
                      <w:adjustRightInd w:val="0"/>
                      <w:ind w:left="-57"/>
                      <w:jc w:val="center"/>
                      <w:rPr>
                        <w:b/>
                        <w:sz w:val="21"/>
                        <w:szCs w:val="32"/>
                        <w:lang w:val="ro-RO"/>
                      </w:rPr>
                    </w:pPr>
                    <w:r>
                      <w:rPr>
                        <w:b/>
                        <w:sz w:val="21"/>
                        <w:szCs w:val="32"/>
                        <w:lang w:val="ro-RO"/>
                      </w:rPr>
                      <w:t>(în calitate de fondator)</w:t>
                    </w:r>
                  </w:p>
                </w:txbxContent>
              </v:textbox>
            </v:rect>
            <v:rect id="_x0000_s1030" style="position:absolute;left:5867;top:3878;width:5859;height:1289" filled="f" fillcolor="#ffc" strokeweight="6pt">
              <v:fill color2="fill darken(118)" rotate="t" method="linear sigma" focus="-50%" type="gradient"/>
              <v:stroke linestyle="thickBetweenThin"/>
              <v:textbox style="mso-next-textbox:#_x0000_s1030;mso-direction-alt:auto" inset="1.67108mm,2.17108mm,1.67108mm,.83553mm">
                <w:txbxContent>
                  <w:p w:rsidR="009E0271" w:rsidRDefault="009E0271" w:rsidP="00C116B1">
                    <w:pPr>
                      <w:autoSpaceDE w:val="0"/>
                      <w:autoSpaceDN w:val="0"/>
                      <w:adjustRightInd w:val="0"/>
                      <w:spacing w:after="0" w:line="240" w:lineRule="auto"/>
                      <w:ind w:left="-57"/>
                      <w:jc w:val="center"/>
                      <w:rPr>
                        <w:rFonts w:ascii="Times New Roman" w:hAnsi="Times New Roman"/>
                        <w:b/>
                        <w:sz w:val="17"/>
                        <w:szCs w:val="20"/>
                        <w:lang w:val="ro-RO"/>
                      </w:rPr>
                    </w:pPr>
                    <w:r>
                      <w:rPr>
                        <w:rFonts w:ascii="Times New Roman" w:hAnsi="Times New Roman"/>
                        <w:b/>
                        <w:sz w:val="17"/>
                        <w:szCs w:val="20"/>
                        <w:lang w:val="ro-RO"/>
                      </w:rPr>
                      <w:t xml:space="preserve">Consiliul de administrație al </w:t>
                    </w:r>
                  </w:p>
                  <w:p w:rsidR="009E0271" w:rsidRDefault="009E0271" w:rsidP="00C116B1">
                    <w:pPr>
                      <w:autoSpaceDE w:val="0"/>
                      <w:autoSpaceDN w:val="0"/>
                      <w:adjustRightInd w:val="0"/>
                      <w:spacing w:after="0" w:line="240" w:lineRule="auto"/>
                      <w:ind w:left="-57"/>
                      <w:jc w:val="center"/>
                      <w:rPr>
                        <w:rFonts w:ascii="Times New Roman" w:hAnsi="Times New Roman"/>
                        <w:b/>
                        <w:sz w:val="17"/>
                        <w:szCs w:val="20"/>
                        <w:lang w:val="ro-RO"/>
                      </w:rPr>
                    </w:pPr>
                    <w:r>
                      <w:rPr>
                        <w:rFonts w:ascii="Times New Roman" w:hAnsi="Times New Roman"/>
                        <w:b/>
                        <w:sz w:val="17"/>
                        <w:szCs w:val="20"/>
                        <w:lang w:val="ro-RO"/>
                      </w:rPr>
                      <w:t xml:space="preserve">Î.S. </w:t>
                    </w:r>
                    <w:r>
                      <w:rPr>
                        <w:rFonts w:ascii="Times New Roman" w:hAnsi="Times New Roman"/>
                        <w:b/>
                        <w:sz w:val="17"/>
                        <w:szCs w:val="20"/>
                        <w:lang w:val="fr-FR"/>
                      </w:rPr>
                      <w:t>„</w:t>
                    </w:r>
                    <w:r>
                      <w:rPr>
                        <w:rFonts w:ascii="Times New Roman" w:hAnsi="Times New Roman"/>
                        <w:b/>
                        <w:sz w:val="17"/>
                        <w:szCs w:val="20"/>
                        <w:lang w:val="ro-RO"/>
                      </w:rPr>
                      <w:t xml:space="preserve">CRIS </w:t>
                    </w:r>
                    <w:r>
                      <w:rPr>
                        <w:rFonts w:ascii="Times New Roman" w:hAnsi="Times New Roman"/>
                        <w:b/>
                        <w:sz w:val="17"/>
                        <w:szCs w:val="20"/>
                        <w:lang w:val="fr-FR"/>
                      </w:rPr>
                      <w:t>„</w:t>
                    </w:r>
                    <w:r>
                      <w:rPr>
                        <w:rFonts w:ascii="Times New Roman" w:hAnsi="Times New Roman"/>
                        <w:b/>
                        <w:sz w:val="17"/>
                        <w:szCs w:val="20"/>
                        <w:lang w:val="ro-RO"/>
                      </w:rPr>
                      <w:t>Registru”</w:t>
                    </w:r>
                  </w:p>
                  <w:p w:rsidR="009E0271" w:rsidRDefault="009E0271" w:rsidP="00C116B1">
                    <w:pPr>
                      <w:autoSpaceDE w:val="0"/>
                      <w:autoSpaceDN w:val="0"/>
                      <w:adjustRightInd w:val="0"/>
                      <w:spacing w:after="0"/>
                      <w:ind w:left="-57"/>
                      <w:jc w:val="center"/>
                      <w:rPr>
                        <w:rFonts w:ascii="Times New Roman" w:hAnsi="Times New Roman"/>
                        <w:b/>
                        <w:sz w:val="15"/>
                        <w:lang w:val="ro-RO"/>
                      </w:rPr>
                    </w:pPr>
                    <w:r>
                      <w:rPr>
                        <w:rFonts w:ascii="Times New Roman" w:hAnsi="Times New Roman"/>
                        <w:b/>
                        <w:sz w:val="15"/>
                        <w:lang w:val="ro-RO"/>
                      </w:rPr>
                      <w:t xml:space="preserve">9 persoane din 4 autorități publice </w:t>
                    </w:r>
                  </w:p>
                  <w:p w:rsidR="009E0271" w:rsidRDefault="009E0271" w:rsidP="00C116B1">
                    <w:pPr>
                      <w:autoSpaceDE w:val="0"/>
                      <w:autoSpaceDN w:val="0"/>
                      <w:adjustRightInd w:val="0"/>
                      <w:ind w:left="-57"/>
                      <w:jc w:val="center"/>
                      <w:rPr>
                        <w:b/>
                        <w:sz w:val="15"/>
                        <w:lang w:val="ro-RO"/>
                      </w:rPr>
                    </w:pPr>
                  </w:p>
                  <w:p w:rsidR="009E0271" w:rsidRDefault="009E0271" w:rsidP="00C116B1">
                    <w:pPr>
                      <w:autoSpaceDE w:val="0"/>
                      <w:autoSpaceDN w:val="0"/>
                      <w:adjustRightInd w:val="0"/>
                      <w:ind w:left="-57"/>
                      <w:jc w:val="center"/>
                      <w:rPr>
                        <w:b/>
                        <w:sz w:val="15"/>
                        <w:lang w:val="ro-RO"/>
                      </w:rPr>
                    </w:pPr>
                  </w:p>
                </w:txbxContent>
              </v:textbox>
            </v:rect>
            <v:rect id="_x0000_s1031" style="position:absolute;left:6529;top:5494;width:4486;height:1855" filled="f" fillcolor="#fc9" strokeweight="4.5pt">
              <v:fill color2="fill darken(118)" rotate="t" method="linear sigma" focus="-50%" type="gradient"/>
              <v:stroke linestyle="thickThin"/>
              <v:textbox style="mso-next-textbox:#_x0000_s1031;mso-direction-alt:auto" inset="1.67108mm,3.48686mm,1.67108mm,.83553mm">
                <w:txbxContent>
                  <w:p w:rsidR="009E0271" w:rsidRDefault="009E0271" w:rsidP="00C116B1">
                    <w:pPr>
                      <w:autoSpaceDE w:val="0"/>
                      <w:autoSpaceDN w:val="0"/>
                      <w:adjustRightInd w:val="0"/>
                      <w:spacing w:after="0" w:line="240" w:lineRule="auto"/>
                      <w:ind w:left="-57"/>
                      <w:jc w:val="center"/>
                      <w:rPr>
                        <w:rFonts w:ascii="Times New Roman" w:hAnsi="Times New Roman"/>
                        <w:b/>
                        <w:sz w:val="19"/>
                        <w:lang w:val="ro-RO"/>
                      </w:rPr>
                    </w:pPr>
                    <w:r>
                      <w:rPr>
                        <w:rFonts w:ascii="Times New Roman" w:hAnsi="Times New Roman"/>
                        <w:b/>
                        <w:sz w:val="19"/>
                        <w:lang w:val="ro-RO"/>
                      </w:rPr>
                      <w:t>CONDUCEREA</w:t>
                    </w:r>
                  </w:p>
                  <w:p w:rsidR="009E0271" w:rsidRDefault="009E0271" w:rsidP="00C116B1">
                    <w:pPr>
                      <w:autoSpaceDE w:val="0"/>
                      <w:autoSpaceDN w:val="0"/>
                      <w:adjustRightInd w:val="0"/>
                      <w:spacing w:after="0" w:line="240" w:lineRule="auto"/>
                      <w:ind w:left="-57"/>
                      <w:jc w:val="center"/>
                      <w:rPr>
                        <w:rFonts w:ascii="Times New Roman" w:hAnsi="Times New Roman"/>
                        <w:b/>
                        <w:sz w:val="19"/>
                        <w:lang w:val="ro-RO"/>
                      </w:rPr>
                    </w:pPr>
                    <w:r>
                      <w:rPr>
                        <w:rFonts w:ascii="Times New Roman" w:hAnsi="Times New Roman"/>
                        <w:b/>
                        <w:sz w:val="19"/>
                        <w:lang w:val="ro-RO"/>
                      </w:rPr>
                      <w:t xml:space="preserve">Î.S. </w:t>
                    </w:r>
                    <w:r>
                      <w:rPr>
                        <w:rFonts w:ascii="Times New Roman" w:hAnsi="Times New Roman"/>
                        <w:b/>
                        <w:sz w:val="19"/>
                        <w:lang w:val="fr-FR"/>
                      </w:rPr>
                      <w:t>„</w:t>
                    </w:r>
                    <w:r>
                      <w:rPr>
                        <w:rFonts w:ascii="Times New Roman" w:hAnsi="Times New Roman"/>
                        <w:b/>
                        <w:sz w:val="19"/>
                        <w:lang w:val="ro-RO"/>
                      </w:rPr>
                      <w:t xml:space="preserve">CRIS </w:t>
                    </w:r>
                    <w:r>
                      <w:rPr>
                        <w:rFonts w:ascii="Times New Roman" w:hAnsi="Times New Roman"/>
                        <w:b/>
                        <w:sz w:val="19"/>
                        <w:lang w:val="fr-FR"/>
                      </w:rPr>
                      <w:t>„</w:t>
                    </w:r>
                    <w:r>
                      <w:rPr>
                        <w:rFonts w:ascii="Times New Roman" w:hAnsi="Times New Roman"/>
                        <w:b/>
                        <w:sz w:val="19"/>
                        <w:lang w:val="ro-RO"/>
                      </w:rPr>
                      <w:t>Registru”</w:t>
                    </w:r>
                  </w:p>
                  <w:p w:rsidR="009E0271" w:rsidRDefault="009E0271" w:rsidP="00C116B1">
                    <w:pPr>
                      <w:autoSpaceDE w:val="0"/>
                      <w:autoSpaceDN w:val="0"/>
                      <w:adjustRightInd w:val="0"/>
                      <w:spacing w:after="0" w:line="240" w:lineRule="auto"/>
                      <w:ind w:left="-57"/>
                      <w:jc w:val="center"/>
                      <w:rPr>
                        <w:rFonts w:ascii="Times New Roman" w:hAnsi="Times New Roman"/>
                        <w:b/>
                        <w:sz w:val="19"/>
                        <w:lang w:val="ro-RO"/>
                      </w:rPr>
                    </w:pPr>
                    <w:r>
                      <w:rPr>
                        <w:rFonts w:ascii="Times New Roman" w:hAnsi="Times New Roman"/>
                        <w:b/>
                        <w:sz w:val="19"/>
                        <w:lang w:val="ro-RO"/>
                      </w:rPr>
                      <w:t xml:space="preserve"> (directorul  general </w:t>
                    </w:r>
                  </w:p>
                  <w:p w:rsidR="009E0271" w:rsidRDefault="009E0271" w:rsidP="00C116B1">
                    <w:pPr>
                      <w:autoSpaceDE w:val="0"/>
                      <w:autoSpaceDN w:val="0"/>
                      <w:adjustRightInd w:val="0"/>
                      <w:spacing w:after="0"/>
                      <w:ind w:left="-57"/>
                      <w:jc w:val="center"/>
                      <w:rPr>
                        <w:rFonts w:ascii="Times New Roman" w:hAnsi="Times New Roman"/>
                        <w:b/>
                        <w:sz w:val="19"/>
                        <w:lang w:val="ro-RO"/>
                      </w:rPr>
                    </w:pPr>
                    <w:r>
                      <w:rPr>
                        <w:rFonts w:ascii="Times New Roman" w:hAnsi="Times New Roman"/>
                        <w:b/>
                        <w:sz w:val="19"/>
                        <w:lang w:val="ro-RO"/>
                      </w:rPr>
                      <w:t xml:space="preserve">și 2 </w:t>
                    </w:r>
                    <w:proofErr w:type="spellStart"/>
                    <w:r>
                      <w:rPr>
                        <w:rFonts w:ascii="Times New Roman" w:hAnsi="Times New Roman"/>
                        <w:b/>
                        <w:sz w:val="19"/>
                        <w:lang w:val="ro-RO"/>
                      </w:rPr>
                      <w:t>vicedirectori</w:t>
                    </w:r>
                    <w:proofErr w:type="spellEnd"/>
                    <w:r>
                      <w:rPr>
                        <w:rFonts w:ascii="Times New Roman" w:hAnsi="Times New Roman"/>
                        <w:b/>
                        <w:sz w:val="19"/>
                        <w:lang w:val="ro-RO"/>
                      </w:rPr>
                      <w:t>)</w:t>
                    </w:r>
                  </w:p>
                  <w:p w:rsidR="009E0271" w:rsidRDefault="009E0271" w:rsidP="00C116B1">
                    <w:pPr>
                      <w:autoSpaceDE w:val="0"/>
                      <w:autoSpaceDN w:val="0"/>
                      <w:adjustRightInd w:val="0"/>
                      <w:ind w:left="-57"/>
                      <w:jc w:val="center"/>
                      <w:rPr>
                        <w:b/>
                        <w:sz w:val="19"/>
                        <w:szCs w:val="28"/>
                        <w:lang w:val="ro-RO"/>
                      </w:rPr>
                    </w:pPr>
                  </w:p>
                </w:txbxContent>
              </v:textbox>
            </v:rect>
            <v:rect id="_x0000_s1032" style="position:absolute;left:3766;top:9979;width:2879;height:1305" filled="f" fillcolor="#cff" strokeweight="3pt">
              <v:fill color2="fill darken(118)" rotate="t" method="linear sigma" focus="-50%" type="gradient"/>
              <v:stroke linestyle="thinThin"/>
              <v:textbox style="mso-next-textbox:#_x0000_s1032;mso-direction-alt:auto" inset="1.67108mm,2.17108mm,1.67108mm,.83553mm">
                <w:txbxContent>
                  <w:p w:rsidR="009E0271" w:rsidRDefault="009E0271" w:rsidP="00C116B1">
                    <w:pPr>
                      <w:autoSpaceDE w:val="0"/>
                      <w:autoSpaceDN w:val="0"/>
                      <w:adjustRightInd w:val="0"/>
                      <w:spacing w:after="0" w:line="240" w:lineRule="auto"/>
                      <w:ind w:left="-57"/>
                      <w:jc w:val="center"/>
                      <w:rPr>
                        <w:rFonts w:ascii="Times New Roman" w:hAnsi="Times New Roman"/>
                        <w:b/>
                        <w:sz w:val="15"/>
                        <w:lang w:val="ro-RO"/>
                      </w:rPr>
                    </w:pPr>
                    <w:r>
                      <w:rPr>
                        <w:rFonts w:ascii="Times New Roman" w:hAnsi="Times New Roman"/>
                        <w:b/>
                        <w:sz w:val="15"/>
                        <w:lang w:val="ro-RO"/>
                      </w:rPr>
                      <w:t xml:space="preserve">Direcția acte de identitate și evidență a populației </w:t>
                    </w:r>
                  </w:p>
                  <w:p w:rsidR="009E0271" w:rsidRDefault="009E0271" w:rsidP="00C116B1">
                    <w:pPr>
                      <w:autoSpaceDE w:val="0"/>
                      <w:autoSpaceDN w:val="0"/>
                      <w:adjustRightInd w:val="0"/>
                      <w:spacing w:after="0" w:line="240" w:lineRule="auto"/>
                      <w:ind w:left="-57"/>
                      <w:jc w:val="center"/>
                      <w:rPr>
                        <w:rFonts w:ascii="Times New Roman" w:hAnsi="Times New Roman"/>
                        <w:b/>
                        <w:sz w:val="15"/>
                        <w:lang w:val="ro-RO"/>
                      </w:rPr>
                    </w:pPr>
                    <w:r>
                      <w:rPr>
                        <w:rFonts w:ascii="Times New Roman" w:hAnsi="Times New Roman"/>
                        <w:b/>
                        <w:sz w:val="15"/>
                        <w:lang w:val="ro-RO"/>
                      </w:rPr>
                      <w:t xml:space="preserve">(705 persoane), </w:t>
                    </w:r>
                  </w:p>
                  <w:p w:rsidR="009E0271" w:rsidRDefault="009E0271" w:rsidP="00C116B1">
                    <w:pPr>
                      <w:autoSpaceDE w:val="0"/>
                      <w:autoSpaceDN w:val="0"/>
                      <w:adjustRightInd w:val="0"/>
                      <w:spacing w:after="0"/>
                      <w:ind w:left="-57"/>
                      <w:jc w:val="center"/>
                      <w:rPr>
                        <w:rFonts w:ascii="Times New Roman" w:hAnsi="Times New Roman"/>
                        <w:b/>
                        <w:sz w:val="15"/>
                        <w:lang w:val="ro-RO"/>
                      </w:rPr>
                    </w:pPr>
                    <w:r>
                      <w:rPr>
                        <w:rFonts w:ascii="Times New Roman" w:hAnsi="Times New Roman"/>
                        <w:b/>
                        <w:sz w:val="15"/>
                        <w:lang w:val="ro-RO"/>
                      </w:rPr>
                      <w:t>din care:</w:t>
                    </w:r>
                  </w:p>
                </w:txbxContent>
              </v:textbox>
            </v:rect>
            <v:rect id="_x0000_s1033" style="position:absolute;left:10529;top:9979;width:3075;height:1305" filled="f" fillcolor="#cff" strokeweight="3pt">
              <v:fill color2="fill darken(118)" rotate="t" method="linear sigma" focus="-50%" type="gradient"/>
              <v:stroke linestyle="thinThin"/>
              <v:textbox style="mso-next-textbox:#_x0000_s1033;mso-direction-alt:auto" inset="1.67108mm,.83553mm,1.67108mm,.83553mm">
                <w:txbxContent>
                  <w:p w:rsidR="009E0271" w:rsidRDefault="009E0271" w:rsidP="00C116B1">
                    <w:pPr>
                      <w:autoSpaceDE w:val="0"/>
                      <w:autoSpaceDN w:val="0"/>
                      <w:adjustRightInd w:val="0"/>
                      <w:spacing w:after="0" w:line="240" w:lineRule="auto"/>
                      <w:ind w:left="-57"/>
                      <w:jc w:val="center"/>
                      <w:rPr>
                        <w:rFonts w:ascii="Times New Roman" w:hAnsi="Times New Roman"/>
                        <w:b/>
                        <w:sz w:val="15"/>
                        <w:lang w:val="ro-RO"/>
                      </w:rPr>
                    </w:pPr>
                    <w:r>
                      <w:rPr>
                        <w:rFonts w:ascii="Times New Roman" w:hAnsi="Times New Roman"/>
                        <w:b/>
                        <w:sz w:val="15"/>
                        <w:lang w:val="ro-RO"/>
                      </w:rPr>
                      <w:t>Direcţia înregistrare a transportului și calificarea conducătorilor auto</w:t>
                    </w:r>
                  </w:p>
                  <w:p w:rsidR="009E0271" w:rsidRDefault="009E0271" w:rsidP="00C116B1">
                    <w:pPr>
                      <w:autoSpaceDE w:val="0"/>
                      <w:autoSpaceDN w:val="0"/>
                      <w:adjustRightInd w:val="0"/>
                      <w:spacing w:after="0"/>
                      <w:ind w:left="-57"/>
                      <w:jc w:val="center"/>
                      <w:rPr>
                        <w:rFonts w:ascii="Times New Roman" w:hAnsi="Times New Roman"/>
                        <w:b/>
                        <w:sz w:val="15"/>
                        <w:lang w:val="ro-RO"/>
                      </w:rPr>
                    </w:pPr>
                    <w:r>
                      <w:rPr>
                        <w:rFonts w:ascii="Times New Roman" w:hAnsi="Times New Roman"/>
                        <w:b/>
                        <w:sz w:val="15"/>
                        <w:lang w:val="ro-RO"/>
                      </w:rPr>
                      <w:t>(377 persoane), din care:</w:t>
                    </w:r>
                  </w:p>
                </w:txbxContent>
              </v:textbox>
            </v:rect>
            <v:rect id="_x0000_s1034" style="position:absolute;left:5545;top:11566;width:3081;height:1052" filled="f" fillcolor="#cff" strokeweight="1pt">
              <v:fill color2="fill darken(118)" rotate="t" method="linear sigma" focus="-50%" type="gradient"/>
              <v:textbox style="mso-next-textbox:#_x0000_s1034;mso-direction-alt:auto" inset="1.67108mm,2.17108mm,1.67108mm,.83553mm">
                <w:txbxContent>
                  <w:p w:rsidR="009E0271" w:rsidRDefault="009E0271" w:rsidP="00C116B1">
                    <w:pPr>
                      <w:autoSpaceDE w:val="0"/>
                      <w:autoSpaceDN w:val="0"/>
                      <w:adjustRightInd w:val="0"/>
                      <w:spacing w:after="0" w:line="240" w:lineRule="auto"/>
                      <w:ind w:left="-57"/>
                      <w:jc w:val="center"/>
                      <w:rPr>
                        <w:rFonts w:ascii="Times New Roman" w:hAnsi="Times New Roman"/>
                        <w:b/>
                        <w:sz w:val="15"/>
                        <w:lang w:val="ro-RO"/>
                      </w:rPr>
                    </w:pPr>
                    <w:r>
                      <w:rPr>
                        <w:rFonts w:ascii="Times New Roman" w:hAnsi="Times New Roman"/>
                        <w:b/>
                        <w:sz w:val="15"/>
                        <w:lang w:val="ro-RO"/>
                      </w:rPr>
                      <w:t>Amplasate în mun. Chișinău - 5 subdiviziuni cu un efectiv de 129 persoane</w:t>
                    </w:r>
                  </w:p>
                </w:txbxContent>
              </v:textbox>
            </v:rect>
            <v:rect id="_x0000_s1035" style="position:absolute;left:5542;top:13204;width:3082;height:1085" filled="f" fillcolor="#cff" strokeweight="1pt">
              <v:fill color2="fill darken(118)" rotate="t" method="linear sigma" focus="-50%" type="gradient"/>
              <v:textbox style="mso-next-textbox:#_x0000_s1035;mso-direction-alt:auto" inset="1.67108mm,.83553mm,1.67108mm,.83553mm">
                <w:txbxContent>
                  <w:p w:rsidR="009E0271" w:rsidRDefault="009E0271" w:rsidP="00C116B1">
                    <w:pPr>
                      <w:autoSpaceDE w:val="0"/>
                      <w:autoSpaceDN w:val="0"/>
                      <w:adjustRightInd w:val="0"/>
                      <w:spacing w:after="0" w:line="240" w:lineRule="auto"/>
                      <w:ind w:left="-57"/>
                      <w:jc w:val="center"/>
                      <w:rPr>
                        <w:rFonts w:ascii="Times New Roman" w:hAnsi="Times New Roman"/>
                        <w:b/>
                        <w:sz w:val="15"/>
                        <w:lang w:val="ro-RO"/>
                      </w:rPr>
                    </w:pPr>
                    <w:r>
                      <w:rPr>
                        <w:rFonts w:ascii="Times New Roman" w:hAnsi="Times New Roman"/>
                        <w:b/>
                        <w:sz w:val="15"/>
                        <w:lang w:val="ro-RO"/>
                      </w:rPr>
                      <w:t>Amplasate pe teritoriul Republicii Moldova – 41 subdiviziuni cu un efectiv de 412 persoane</w:t>
                    </w:r>
                  </w:p>
                </w:txbxContent>
              </v:textbox>
            </v:rect>
            <v:line id="_x0000_s1036" style="position:absolute" from="5110,11277" to="5111,13721" strokeweight="1.5pt"/>
            <v:line id="_x0000_s1037" style="position:absolute;flip:y" from="5108,13728" to="5542,13729" strokeweight="1.5pt"/>
            <v:line id="_x0000_s1038" style="position:absolute;flip:y" from="5111,11888" to="5545,11889" strokeweight="1.5pt"/>
            <v:rect id="_x0000_s1039" style="position:absolute;left:8910;top:11566;width:2998;height:1052" filled="f" fillcolor="#cff" strokeweight="1pt">
              <v:fill color2="fill darken(118)" rotate="t" method="linear sigma" focus="-50%" type="gradient"/>
              <v:textbox style="mso-next-textbox:#_x0000_s1039;mso-direction-alt:auto" inset="1.67108mm,2.17108mm,1.67108mm,.83553mm">
                <w:txbxContent>
                  <w:p w:rsidR="009E0271" w:rsidRDefault="009E0271" w:rsidP="00C116B1">
                    <w:pPr>
                      <w:autoSpaceDE w:val="0"/>
                      <w:autoSpaceDN w:val="0"/>
                      <w:adjustRightInd w:val="0"/>
                      <w:spacing w:after="0" w:line="240" w:lineRule="auto"/>
                      <w:ind w:left="-57"/>
                      <w:jc w:val="center"/>
                      <w:rPr>
                        <w:rFonts w:ascii="Times New Roman" w:hAnsi="Times New Roman"/>
                        <w:b/>
                        <w:sz w:val="15"/>
                        <w:lang w:val="ro-RO"/>
                      </w:rPr>
                    </w:pPr>
                    <w:r>
                      <w:rPr>
                        <w:rFonts w:ascii="Times New Roman" w:hAnsi="Times New Roman"/>
                        <w:b/>
                        <w:sz w:val="15"/>
                        <w:lang w:val="ro-RO"/>
                      </w:rPr>
                      <w:t>Amplasate în mun. Chișinău -  14 subdiviziuni cu un efectiv de 130 persoane</w:t>
                    </w:r>
                  </w:p>
                </w:txbxContent>
              </v:textbox>
            </v:rect>
            <v:line id="_x0000_s1040" style="position:absolute" from="12339,11284" to="12341,13728" strokeweight="1.5pt"/>
            <v:line id="_x0000_s1041" style="position:absolute;flip:y" from="11910,11885" to="12344,11886" strokeweight="1.5pt"/>
            <v:line id="_x0000_s1042" style="position:absolute;flip:y" from="11910,13729" to="12344,13730" strokeweight="1.5pt"/>
            <v:rect id="_x0000_s1043" style="position:absolute;left:8912;top:13204;width:2998;height:1085" filled="f" fillcolor="#cff" strokeweight="1pt">
              <v:fill color2="fill darken(118)" rotate="t" method="linear sigma" focus="-50%" type="gradient"/>
              <v:textbox style="mso-next-textbox:#_x0000_s1043;mso-direction-alt:auto" inset="1.67108mm,.83553mm,1.67108mm,.83553mm">
                <w:txbxContent>
                  <w:p w:rsidR="009E0271" w:rsidRDefault="009E0271" w:rsidP="00C116B1">
                    <w:pPr>
                      <w:autoSpaceDE w:val="0"/>
                      <w:autoSpaceDN w:val="0"/>
                      <w:adjustRightInd w:val="0"/>
                      <w:spacing w:after="0" w:line="240" w:lineRule="auto"/>
                      <w:ind w:left="-57"/>
                      <w:jc w:val="center"/>
                      <w:rPr>
                        <w:rFonts w:ascii="Times New Roman" w:hAnsi="Times New Roman"/>
                        <w:b/>
                        <w:sz w:val="15"/>
                        <w:lang w:val="ro-RO"/>
                      </w:rPr>
                    </w:pPr>
                    <w:r>
                      <w:rPr>
                        <w:rFonts w:ascii="Times New Roman" w:hAnsi="Times New Roman"/>
                        <w:b/>
                        <w:sz w:val="15"/>
                        <w:lang w:val="ro-RO"/>
                      </w:rPr>
                      <w:t>Amplasate pe teritoriul Republicii Moldova – 39 subdiviziuni cu un efectiv de 186 persoane</w:t>
                    </w:r>
                  </w:p>
                </w:txbxContent>
              </v:textbox>
            </v:rect>
            <v:rect id="_x0000_s1044" style="position:absolute;left:7216;top:9977;width:2880;height:1306" filled="f" fillcolor="#cff" strokeweight="3pt">
              <v:fill color2="fill darken(118)" rotate="t" method="linear sigma" focus="-50%" type="gradient"/>
              <v:stroke linestyle="thinThin"/>
              <v:textbox style="mso-next-textbox:#_x0000_s1044;mso-direction-alt:auto" inset="1.67108mm,.83553mm,1.67108mm,.83553mm">
                <w:txbxContent>
                  <w:p w:rsidR="009E0271" w:rsidRDefault="009E0271" w:rsidP="00C116B1">
                    <w:pPr>
                      <w:autoSpaceDE w:val="0"/>
                      <w:autoSpaceDN w:val="0"/>
                      <w:adjustRightInd w:val="0"/>
                      <w:spacing w:after="0" w:line="240" w:lineRule="auto"/>
                      <w:ind w:left="-57"/>
                      <w:jc w:val="center"/>
                      <w:rPr>
                        <w:rFonts w:ascii="Times New Roman" w:hAnsi="Times New Roman"/>
                        <w:b/>
                        <w:sz w:val="15"/>
                        <w:lang w:val="ro-RO"/>
                      </w:rPr>
                    </w:pPr>
                    <w:r>
                      <w:rPr>
                        <w:rFonts w:ascii="Times New Roman" w:hAnsi="Times New Roman"/>
                        <w:b/>
                        <w:sz w:val="15"/>
                        <w:lang w:val="ro-RO"/>
                      </w:rPr>
                      <w:t xml:space="preserve">Direcţia producere a documentelor </w:t>
                    </w:r>
                  </w:p>
                  <w:p w:rsidR="009E0271" w:rsidRDefault="009E0271" w:rsidP="00C116B1">
                    <w:pPr>
                      <w:autoSpaceDE w:val="0"/>
                      <w:autoSpaceDN w:val="0"/>
                      <w:adjustRightInd w:val="0"/>
                      <w:spacing w:after="0" w:line="240" w:lineRule="auto"/>
                      <w:ind w:left="-57"/>
                      <w:jc w:val="center"/>
                      <w:rPr>
                        <w:rFonts w:ascii="Times New Roman" w:hAnsi="Times New Roman"/>
                        <w:b/>
                        <w:sz w:val="15"/>
                        <w:lang w:val="ro-RO"/>
                      </w:rPr>
                    </w:pPr>
                    <w:r>
                      <w:rPr>
                        <w:rFonts w:ascii="Times New Roman" w:hAnsi="Times New Roman"/>
                        <w:b/>
                        <w:sz w:val="15"/>
                        <w:lang w:val="ro-RO"/>
                      </w:rPr>
                      <w:t xml:space="preserve">(116 persoane), </w:t>
                    </w:r>
                  </w:p>
                  <w:p w:rsidR="009E0271" w:rsidRDefault="009E0271" w:rsidP="00C116B1">
                    <w:pPr>
                      <w:autoSpaceDE w:val="0"/>
                      <w:autoSpaceDN w:val="0"/>
                      <w:adjustRightInd w:val="0"/>
                      <w:spacing w:after="0"/>
                      <w:ind w:left="-57"/>
                      <w:jc w:val="center"/>
                      <w:rPr>
                        <w:rFonts w:ascii="Times New Roman" w:hAnsi="Times New Roman"/>
                        <w:b/>
                        <w:sz w:val="15"/>
                        <w:lang w:val="ro-RO"/>
                      </w:rPr>
                    </w:pPr>
                    <w:r>
                      <w:rPr>
                        <w:rFonts w:ascii="Times New Roman" w:hAnsi="Times New Roman"/>
                        <w:b/>
                        <w:sz w:val="15"/>
                        <w:lang w:val="ro-RO"/>
                      </w:rPr>
                      <w:t>din care:</w:t>
                    </w:r>
                  </w:p>
                </w:txbxContent>
              </v:textbox>
            </v:rect>
            <v:rect id="_x0000_s1045" style="position:absolute;left:6645;top:7753;width:4485;height:1450" filled="f" fillcolor="#ffc" strokeweight="1.5pt">
              <v:fill color2="fill darken(118)" rotate="t" method="linear sigma" focus="-50%" type="gradient"/>
              <v:textbox style="mso-next-textbox:#_x0000_s1045;mso-direction-alt:auto" inset="1.67108mm,2.17108mm,1.67108mm,.83553mm">
                <w:txbxContent>
                  <w:p w:rsidR="009E0271" w:rsidRDefault="009E0271" w:rsidP="00C116B1">
                    <w:pPr>
                      <w:autoSpaceDE w:val="0"/>
                      <w:autoSpaceDN w:val="0"/>
                      <w:adjustRightInd w:val="0"/>
                      <w:spacing w:after="0" w:line="240" w:lineRule="auto"/>
                      <w:ind w:left="-57"/>
                      <w:jc w:val="center"/>
                      <w:rPr>
                        <w:rFonts w:ascii="Times New Roman" w:hAnsi="Times New Roman"/>
                        <w:b/>
                        <w:sz w:val="15"/>
                        <w:lang w:val="ro-RO"/>
                      </w:rPr>
                    </w:pPr>
                    <w:r>
                      <w:rPr>
                        <w:rFonts w:ascii="Times New Roman" w:hAnsi="Times New Roman"/>
                        <w:b/>
                        <w:sz w:val="15"/>
                        <w:lang w:val="ro-RO"/>
                      </w:rPr>
                      <w:t xml:space="preserve">Statele de personal ale întreprinderii:  </w:t>
                    </w:r>
                  </w:p>
                  <w:p w:rsidR="009E0271" w:rsidRDefault="009E0271" w:rsidP="00C116B1">
                    <w:pPr>
                      <w:autoSpaceDE w:val="0"/>
                      <w:autoSpaceDN w:val="0"/>
                      <w:adjustRightInd w:val="0"/>
                      <w:spacing w:after="0" w:line="240" w:lineRule="auto"/>
                      <w:ind w:left="-57"/>
                      <w:jc w:val="center"/>
                      <w:rPr>
                        <w:rFonts w:ascii="Times New Roman" w:hAnsi="Times New Roman"/>
                        <w:b/>
                        <w:sz w:val="15"/>
                        <w:lang w:val="ro-RO"/>
                      </w:rPr>
                    </w:pPr>
                    <w:r>
                      <w:rPr>
                        <w:rFonts w:ascii="Times New Roman" w:hAnsi="Times New Roman"/>
                        <w:b/>
                        <w:sz w:val="15"/>
                        <w:lang w:val="ro-RO"/>
                      </w:rPr>
                      <w:t>5 departamente și 4 direcții</w:t>
                    </w:r>
                  </w:p>
                  <w:p w:rsidR="009E0271" w:rsidRDefault="009E0271" w:rsidP="00C116B1">
                    <w:pPr>
                      <w:autoSpaceDE w:val="0"/>
                      <w:autoSpaceDN w:val="0"/>
                      <w:adjustRightInd w:val="0"/>
                      <w:spacing w:after="0" w:line="240" w:lineRule="auto"/>
                      <w:ind w:left="-57"/>
                      <w:jc w:val="center"/>
                      <w:rPr>
                        <w:rFonts w:ascii="Times New Roman" w:hAnsi="Times New Roman"/>
                        <w:b/>
                        <w:sz w:val="15"/>
                        <w:lang w:val="ro-RO"/>
                      </w:rPr>
                    </w:pPr>
                    <w:r>
                      <w:rPr>
                        <w:rFonts w:ascii="Times New Roman" w:hAnsi="Times New Roman"/>
                        <w:b/>
                        <w:sz w:val="15"/>
                        <w:lang w:val="ro-RO"/>
                      </w:rPr>
                      <w:t>(1936 persoane),</w:t>
                    </w:r>
                  </w:p>
                  <w:p w:rsidR="009E0271" w:rsidRDefault="009E0271" w:rsidP="00C116B1">
                    <w:pPr>
                      <w:autoSpaceDE w:val="0"/>
                      <w:autoSpaceDN w:val="0"/>
                      <w:adjustRightInd w:val="0"/>
                      <w:spacing w:after="0"/>
                      <w:ind w:left="-57"/>
                      <w:jc w:val="center"/>
                      <w:rPr>
                        <w:rFonts w:ascii="Times New Roman" w:hAnsi="Times New Roman"/>
                        <w:b/>
                        <w:sz w:val="15"/>
                        <w:lang w:val="ro-RO"/>
                      </w:rPr>
                    </w:pPr>
                    <w:r>
                      <w:rPr>
                        <w:rFonts w:ascii="Times New Roman" w:hAnsi="Times New Roman"/>
                        <w:b/>
                        <w:sz w:val="15"/>
                        <w:lang w:val="ro-RO"/>
                      </w:rPr>
                      <w:t>din care:</w:t>
                    </w:r>
                  </w:p>
                  <w:p w:rsidR="009E0271" w:rsidRDefault="009E0271" w:rsidP="00C116B1">
                    <w:pPr>
                      <w:autoSpaceDE w:val="0"/>
                      <w:autoSpaceDN w:val="0"/>
                      <w:adjustRightInd w:val="0"/>
                      <w:ind w:left="-57"/>
                      <w:jc w:val="center"/>
                      <w:rPr>
                        <w:b/>
                        <w:sz w:val="15"/>
                        <w:lang w:val="ro-RO"/>
                      </w:rPr>
                    </w:pPr>
                  </w:p>
                </w:txbxContent>
              </v:textbox>
            </v:rect>
            <v:line id="_x0000_s1046" style="position:absolute;flip:y" from="5110,9577" to="12344,9578" strokeweight="1.5pt"/>
            <v:line id="_x0000_s1047" style="position:absolute" from="5106,9577" to="5107,9977" strokeweight="1.5pt"/>
            <v:line id="_x0000_s1048" style="position:absolute" from="12341,9577" to="12342,9979" strokeweight="1.5pt"/>
            <v:line id="_x0000_s1049" style="position:absolute" from="8738,9203" to="8739,9929" strokeweight="1.5pt"/>
            <v:line id="_x0000_s1050" style="position:absolute" from="8745,7426" to="8746,7753" strokeweight="1.5pt"/>
            <v:line id="_x0000_s1051" style="position:absolute" from="8744,5167" to="8745,5494" strokeweight="1.5pt"/>
            <v:line id="_x0000_s1052" style="position:absolute" from="8743,3552" to="8744,3878" strokeweight="1.5pt"/>
            <w10:wrap type="none"/>
            <w10:anchorlock/>
          </v:group>
        </w:pict>
      </w:r>
    </w:p>
    <w:p w:rsidR="00C116B1" w:rsidRPr="00B121AB" w:rsidRDefault="00C116B1" w:rsidP="00C116B1">
      <w:pPr>
        <w:spacing w:after="0" w:line="240" w:lineRule="auto"/>
        <w:ind w:firstLine="709"/>
        <w:jc w:val="center"/>
        <w:rPr>
          <w:rFonts w:ascii="Times New Roman" w:hAnsi="Times New Roman"/>
          <w:b/>
          <w:i/>
          <w:sz w:val="20"/>
          <w:szCs w:val="20"/>
        </w:rPr>
      </w:pPr>
    </w:p>
    <w:p w:rsidR="00C116B1" w:rsidRPr="00B121AB" w:rsidRDefault="00C116B1" w:rsidP="00C116B1">
      <w:pPr>
        <w:spacing w:after="0" w:line="240" w:lineRule="auto"/>
        <w:ind w:firstLine="709"/>
        <w:jc w:val="center"/>
        <w:rPr>
          <w:rFonts w:ascii="Times New Roman" w:hAnsi="Times New Roman"/>
          <w:i/>
          <w:sz w:val="20"/>
          <w:szCs w:val="20"/>
        </w:rPr>
      </w:pPr>
      <w:r w:rsidRPr="00B121AB">
        <w:rPr>
          <w:rFonts w:ascii="Times New Roman" w:hAnsi="Times New Roman"/>
          <w:b/>
          <w:i/>
          <w:sz w:val="20"/>
          <w:szCs w:val="20"/>
        </w:rPr>
        <w:t>Sursă :</w:t>
      </w:r>
      <w:r w:rsidRPr="00B121AB">
        <w:rPr>
          <w:rFonts w:ascii="Times New Roman" w:hAnsi="Times New Roman"/>
          <w:i/>
          <w:sz w:val="20"/>
          <w:szCs w:val="20"/>
        </w:rPr>
        <w:t xml:space="preserve"> Anexa nr.1 la Ordinul directorului general al Î.S. „CRIS „Registru” nr.248 din 4.10.2013</w:t>
      </w:r>
    </w:p>
    <w:p w:rsidR="00C116B1" w:rsidRPr="00B121AB" w:rsidRDefault="00C116B1" w:rsidP="00C116B1">
      <w:pPr>
        <w:spacing w:after="0" w:line="240" w:lineRule="auto"/>
        <w:ind w:firstLine="709"/>
        <w:jc w:val="center"/>
        <w:rPr>
          <w:rFonts w:ascii="Times New Roman" w:hAnsi="Times New Roman"/>
          <w:i/>
          <w:sz w:val="20"/>
          <w:szCs w:val="20"/>
        </w:rPr>
      </w:pPr>
    </w:p>
    <w:p w:rsidR="00C116B1" w:rsidRPr="000D1FCE" w:rsidRDefault="00C116B1" w:rsidP="00C116B1">
      <w:pPr>
        <w:pStyle w:val="cn"/>
        <w:ind w:firstLine="709"/>
        <w:jc w:val="right"/>
        <w:rPr>
          <w:b/>
          <w:i/>
          <w:sz w:val="28"/>
          <w:szCs w:val="28"/>
          <w:lang w:val="ro-MO"/>
        </w:rPr>
      </w:pPr>
      <w:r w:rsidRPr="00B121AB">
        <w:rPr>
          <w:b/>
          <w:i/>
          <w:sz w:val="28"/>
          <w:szCs w:val="28"/>
          <w:lang w:val="ro-MO"/>
        </w:rPr>
        <w:br w:type="page"/>
      </w:r>
      <w:r w:rsidRPr="000D1FCE">
        <w:rPr>
          <w:b/>
          <w:i/>
          <w:sz w:val="28"/>
          <w:szCs w:val="28"/>
          <w:lang w:val="ro-MO"/>
        </w:rPr>
        <w:lastRenderedPageBreak/>
        <w:t>Anexa nr.2</w:t>
      </w:r>
    </w:p>
    <w:p w:rsidR="00C116B1" w:rsidRDefault="00C116B1" w:rsidP="00C116B1">
      <w:pPr>
        <w:tabs>
          <w:tab w:val="left" w:pos="567"/>
        </w:tabs>
        <w:spacing w:after="0" w:line="240" w:lineRule="auto"/>
        <w:ind w:firstLine="709"/>
        <w:jc w:val="right"/>
        <w:rPr>
          <w:rFonts w:ascii="Times New Roman" w:eastAsia="Times New Roman" w:hAnsi="Times New Roman"/>
          <w:i/>
          <w:sz w:val="28"/>
          <w:szCs w:val="28"/>
          <w:lang w:eastAsia="ru-RU"/>
        </w:rPr>
      </w:pPr>
    </w:p>
    <w:p w:rsidR="00C116B1" w:rsidRDefault="00C116B1" w:rsidP="00C116B1">
      <w:pPr>
        <w:tabs>
          <w:tab w:val="left" w:pos="567"/>
        </w:tabs>
        <w:spacing w:after="0" w:line="240" w:lineRule="auto"/>
        <w:ind w:firstLine="709"/>
        <w:jc w:val="right"/>
        <w:rPr>
          <w:rFonts w:ascii="Times New Roman" w:eastAsia="Times New Roman" w:hAnsi="Times New Roman"/>
          <w:i/>
          <w:sz w:val="28"/>
          <w:szCs w:val="28"/>
          <w:lang w:eastAsia="ru-RU"/>
        </w:rPr>
      </w:pPr>
      <w:r w:rsidRPr="000D1FCE">
        <w:rPr>
          <w:rFonts w:ascii="Times New Roman" w:eastAsia="Times New Roman" w:hAnsi="Times New Roman"/>
          <w:i/>
          <w:sz w:val="28"/>
          <w:szCs w:val="28"/>
          <w:lang w:eastAsia="ru-RU"/>
        </w:rPr>
        <w:t>Tabelul nr.1</w:t>
      </w:r>
    </w:p>
    <w:p w:rsidR="00C116B1" w:rsidRDefault="00C116B1" w:rsidP="00C116B1">
      <w:pPr>
        <w:tabs>
          <w:tab w:val="left" w:pos="567"/>
        </w:tabs>
        <w:spacing w:after="0" w:line="240" w:lineRule="auto"/>
        <w:ind w:firstLine="709"/>
        <w:jc w:val="right"/>
        <w:rPr>
          <w:rFonts w:ascii="Times New Roman" w:eastAsia="Times New Roman" w:hAnsi="Times New Roman"/>
          <w:i/>
          <w:sz w:val="28"/>
          <w:szCs w:val="28"/>
          <w:lang w:eastAsia="ru-RU"/>
        </w:rPr>
      </w:pPr>
    </w:p>
    <w:p w:rsidR="00C116B1" w:rsidRDefault="00C116B1" w:rsidP="00C116B1">
      <w:pPr>
        <w:tabs>
          <w:tab w:val="left" w:pos="567"/>
        </w:tabs>
        <w:spacing w:after="0" w:line="240" w:lineRule="auto"/>
        <w:ind w:firstLine="709"/>
        <w:jc w:val="center"/>
        <w:rPr>
          <w:rFonts w:ascii="Times New Roman" w:hAnsi="Times New Roman"/>
          <w:b/>
          <w:sz w:val="28"/>
          <w:szCs w:val="28"/>
        </w:rPr>
      </w:pPr>
      <w:r w:rsidRPr="000D1FCE">
        <w:rPr>
          <w:rFonts w:ascii="Times New Roman" w:hAnsi="Times New Roman"/>
          <w:b/>
          <w:sz w:val="28"/>
          <w:szCs w:val="28"/>
        </w:rPr>
        <w:t>Evoluția principalilor indicatori ai activității economico-financiare</w:t>
      </w:r>
    </w:p>
    <w:p w:rsidR="00C116B1" w:rsidRPr="000D1FCE" w:rsidRDefault="00C116B1" w:rsidP="00C116B1">
      <w:pPr>
        <w:tabs>
          <w:tab w:val="left" w:pos="567"/>
        </w:tabs>
        <w:spacing w:after="0" w:line="240" w:lineRule="auto"/>
        <w:ind w:firstLine="709"/>
        <w:jc w:val="center"/>
        <w:rPr>
          <w:rFonts w:ascii="Times New Roman" w:hAnsi="Times New Roman"/>
          <w:b/>
          <w:sz w:val="28"/>
          <w:szCs w:val="28"/>
        </w:rPr>
      </w:pPr>
      <w:r w:rsidRPr="000D1FCE">
        <w:rPr>
          <w:rFonts w:ascii="Times New Roman" w:hAnsi="Times New Roman"/>
          <w:b/>
          <w:sz w:val="28"/>
          <w:szCs w:val="28"/>
        </w:rPr>
        <w:t>a Î.S. „CRIS„Registru</w:t>
      </w:r>
      <w:r>
        <w:rPr>
          <w:rFonts w:ascii="Times New Roman" w:hAnsi="Times New Roman"/>
          <w:b/>
          <w:sz w:val="28"/>
          <w:szCs w:val="28"/>
        </w:rPr>
        <w:t>” în</w:t>
      </w:r>
      <w:r w:rsidRPr="000D1FCE">
        <w:rPr>
          <w:rFonts w:ascii="Times New Roman" w:hAnsi="Times New Roman"/>
          <w:b/>
          <w:sz w:val="28"/>
          <w:szCs w:val="28"/>
        </w:rPr>
        <w:t xml:space="preserve"> anii 2011-2013</w:t>
      </w:r>
    </w:p>
    <w:p w:rsidR="00C116B1" w:rsidRDefault="00C116B1" w:rsidP="00C116B1">
      <w:pPr>
        <w:tabs>
          <w:tab w:val="left" w:pos="567"/>
        </w:tabs>
        <w:spacing w:after="0" w:line="240" w:lineRule="auto"/>
        <w:ind w:firstLine="709"/>
        <w:jc w:val="right"/>
        <w:rPr>
          <w:rFonts w:ascii="Times New Roman" w:eastAsia="Times New Roman" w:hAnsi="Times New Roman"/>
          <w:i/>
          <w:sz w:val="24"/>
          <w:szCs w:val="24"/>
          <w:lang w:eastAsia="ru-RU"/>
        </w:rPr>
      </w:pPr>
      <w:r w:rsidRPr="00496B11">
        <w:rPr>
          <w:rFonts w:ascii="Times New Roman" w:eastAsia="Times New Roman" w:hAnsi="Times New Roman"/>
          <w:i/>
          <w:sz w:val="24"/>
          <w:szCs w:val="24"/>
          <w:lang w:eastAsia="ru-RU"/>
        </w:rPr>
        <w:t>(mii lei)</w:t>
      </w:r>
    </w:p>
    <w:p w:rsidR="00C116B1" w:rsidRPr="00496B11" w:rsidRDefault="00C116B1" w:rsidP="00C116B1">
      <w:pPr>
        <w:tabs>
          <w:tab w:val="left" w:pos="567"/>
        </w:tabs>
        <w:spacing w:after="0" w:line="240" w:lineRule="auto"/>
        <w:ind w:firstLine="709"/>
        <w:jc w:val="right"/>
        <w:rPr>
          <w:rFonts w:ascii="Times New Roman" w:eastAsia="Times New Roman" w:hAnsi="Times New Roman"/>
          <w:i/>
          <w:sz w:val="16"/>
          <w:szCs w:val="16"/>
          <w:lang w:eastAsia="ru-RU"/>
        </w:rPr>
      </w:pPr>
    </w:p>
    <w:tbl>
      <w:tblPr>
        <w:tblW w:w="9553" w:type="dxa"/>
        <w:tblInd w:w="96" w:type="dxa"/>
        <w:tblLook w:val="04A0"/>
      </w:tblPr>
      <w:tblGrid>
        <w:gridCol w:w="4167"/>
        <w:gridCol w:w="1077"/>
        <w:gridCol w:w="1077"/>
        <w:gridCol w:w="1077"/>
        <w:gridCol w:w="1078"/>
        <w:gridCol w:w="1077"/>
      </w:tblGrid>
      <w:tr w:rsidR="00C116B1" w:rsidRPr="000D1FCE" w:rsidTr="009E0271">
        <w:trPr>
          <w:trHeight w:val="304"/>
        </w:trPr>
        <w:tc>
          <w:tcPr>
            <w:tcW w:w="4167" w:type="dxa"/>
            <w:vMerge w:val="restart"/>
            <w:tcBorders>
              <w:top w:val="single" w:sz="4" w:space="0" w:color="auto"/>
              <w:left w:val="single" w:sz="4" w:space="0" w:color="auto"/>
              <w:bottom w:val="single" w:sz="4" w:space="0" w:color="000000"/>
              <w:right w:val="single" w:sz="4" w:space="0" w:color="auto"/>
            </w:tcBorders>
            <w:shd w:val="clear" w:color="000000" w:fill="EEECE1"/>
            <w:vAlign w:val="center"/>
            <w:hideMark/>
          </w:tcPr>
          <w:p w:rsidR="00C116B1" w:rsidRPr="000D1FCE" w:rsidRDefault="00C116B1" w:rsidP="009E0271">
            <w:pPr>
              <w:spacing w:after="0" w:line="240" w:lineRule="auto"/>
              <w:ind w:firstLine="46"/>
              <w:jc w:val="center"/>
              <w:rPr>
                <w:rFonts w:ascii="Times New Roman" w:eastAsia="Times New Roman" w:hAnsi="Times New Roman"/>
                <w:b/>
                <w:bCs/>
                <w:color w:val="000000"/>
                <w:sz w:val="18"/>
                <w:szCs w:val="18"/>
                <w:lang w:eastAsia="ru-RU"/>
              </w:rPr>
            </w:pPr>
            <w:r w:rsidRPr="000D1FCE">
              <w:rPr>
                <w:rFonts w:ascii="Times New Roman" w:eastAsia="Times New Roman" w:hAnsi="Times New Roman"/>
                <w:b/>
                <w:bCs/>
                <w:color w:val="000000"/>
                <w:sz w:val="18"/>
                <w:szCs w:val="18"/>
                <w:lang w:eastAsia="ru-RU"/>
              </w:rPr>
              <w:t>Indicatorii</w:t>
            </w:r>
          </w:p>
        </w:tc>
        <w:tc>
          <w:tcPr>
            <w:tcW w:w="1077" w:type="dxa"/>
            <w:vMerge w:val="restart"/>
            <w:tcBorders>
              <w:top w:val="single" w:sz="4" w:space="0" w:color="auto"/>
              <w:left w:val="single" w:sz="4" w:space="0" w:color="auto"/>
              <w:bottom w:val="single" w:sz="4" w:space="0" w:color="000000"/>
              <w:right w:val="single" w:sz="4" w:space="0" w:color="auto"/>
            </w:tcBorders>
            <w:shd w:val="clear" w:color="000000" w:fill="EEECE1"/>
            <w:noWrap/>
            <w:vAlign w:val="center"/>
            <w:hideMark/>
          </w:tcPr>
          <w:p w:rsidR="00C116B1" w:rsidRPr="000D1FCE" w:rsidRDefault="00C116B1" w:rsidP="009E0271">
            <w:pPr>
              <w:spacing w:after="0" w:line="240" w:lineRule="auto"/>
              <w:ind w:firstLine="46"/>
              <w:jc w:val="center"/>
              <w:rPr>
                <w:rFonts w:ascii="Times New Roman" w:eastAsia="Times New Roman" w:hAnsi="Times New Roman"/>
                <w:b/>
                <w:bCs/>
                <w:color w:val="000000"/>
                <w:sz w:val="18"/>
                <w:szCs w:val="18"/>
                <w:lang w:eastAsia="ru-RU"/>
              </w:rPr>
            </w:pPr>
            <w:r w:rsidRPr="000D1FCE">
              <w:rPr>
                <w:rFonts w:ascii="Times New Roman" w:eastAsia="Times New Roman" w:hAnsi="Times New Roman"/>
                <w:b/>
                <w:bCs/>
                <w:color w:val="000000"/>
                <w:sz w:val="18"/>
                <w:szCs w:val="18"/>
                <w:lang w:eastAsia="ru-RU"/>
              </w:rPr>
              <w:t>2011</w:t>
            </w:r>
          </w:p>
        </w:tc>
        <w:tc>
          <w:tcPr>
            <w:tcW w:w="1077" w:type="dxa"/>
            <w:vMerge w:val="restart"/>
            <w:tcBorders>
              <w:top w:val="single" w:sz="4" w:space="0" w:color="auto"/>
              <w:left w:val="single" w:sz="4" w:space="0" w:color="auto"/>
              <w:bottom w:val="single" w:sz="4" w:space="0" w:color="000000"/>
              <w:right w:val="single" w:sz="4" w:space="0" w:color="auto"/>
            </w:tcBorders>
            <w:shd w:val="clear" w:color="000000" w:fill="EEECE1"/>
            <w:noWrap/>
            <w:vAlign w:val="center"/>
            <w:hideMark/>
          </w:tcPr>
          <w:p w:rsidR="00C116B1" w:rsidRPr="000D1FCE" w:rsidRDefault="00C116B1" w:rsidP="009E0271">
            <w:pPr>
              <w:spacing w:after="0" w:line="240" w:lineRule="auto"/>
              <w:ind w:firstLine="46"/>
              <w:jc w:val="center"/>
              <w:rPr>
                <w:rFonts w:ascii="Times New Roman" w:eastAsia="Times New Roman" w:hAnsi="Times New Roman"/>
                <w:b/>
                <w:bCs/>
                <w:color w:val="000000"/>
                <w:sz w:val="18"/>
                <w:szCs w:val="18"/>
                <w:lang w:eastAsia="ru-RU"/>
              </w:rPr>
            </w:pPr>
            <w:r w:rsidRPr="000D1FCE">
              <w:rPr>
                <w:rFonts w:ascii="Times New Roman" w:eastAsia="Times New Roman" w:hAnsi="Times New Roman"/>
                <w:b/>
                <w:bCs/>
                <w:color w:val="000000"/>
                <w:sz w:val="18"/>
                <w:szCs w:val="18"/>
                <w:lang w:eastAsia="ru-RU"/>
              </w:rPr>
              <w:t>2012</w:t>
            </w:r>
          </w:p>
        </w:tc>
        <w:tc>
          <w:tcPr>
            <w:tcW w:w="1077" w:type="dxa"/>
            <w:vMerge w:val="restart"/>
            <w:tcBorders>
              <w:top w:val="single" w:sz="4" w:space="0" w:color="auto"/>
              <w:left w:val="single" w:sz="4" w:space="0" w:color="auto"/>
              <w:bottom w:val="single" w:sz="4" w:space="0" w:color="000000"/>
              <w:right w:val="single" w:sz="4" w:space="0" w:color="auto"/>
            </w:tcBorders>
            <w:shd w:val="clear" w:color="000000" w:fill="EEECE1"/>
            <w:noWrap/>
            <w:vAlign w:val="center"/>
            <w:hideMark/>
          </w:tcPr>
          <w:p w:rsidR="00C116B1" w:rsidRPr="000D1FCE" w:rsidRDefault="00C116B1" w:rsidP="009E0271">
            <w:pPr>
              <w:spacing w:after="0" w:line="240" w:lineRule="auto"/>
              <w:ind w:firstLine="46"/>
              <w:jc w:val="center"/>
              <w:rPr>
                <w:rFonts w:ascii="Times New Roman" w:eastAsia="Times New Roman" w:hAnsi="Times New Roman"/>
                <w:b/>
                <w:bCs/>
                <w:color w:val="000000"/>
                <w:sz w:val="18"/>
                <w:szCs w:val="18"/>
                <w:lang w:eastAsia="ru-RU"/>
              </w:rPr>
            </w:pPr>
            <w:r w:rsidRPr="000D1FCE">
              <w:rPr>
                <w:rFonts w:ascii="Times New Roman" w:eastAsia="Times New Roman" w:hAnsi="Times New Roman"/>
                <w:b/>
                <w:bCs/>
                <w:color w:val="000000"/>
                <w:sz w:val="18"/>
                <w:szCs w:val="18"/>
                <w:lang w:eastAsia="ru-RU"/>
              </w:rPr>
              <w:t>2013</w:t>
            </w:r>
          </w:p>
        </w:tc>
        <w:tc>
          <w:tcPr>
            <w:tcW w:w="2155" w:type="dxa"/>
            <w:gridSpan w:val="2"/>
            <w:tcBorders>
              <w:top w:val="single" w:sz="4" w:space="0" w:color="auto"/>
              <w:left w:val="nil"/>
              <w:bottom w:val="single" w:sz="4" w:space="0" w:color="auto"/>
              <w:right w:val="single" w:sz="4" w:space="0" w:color="auto"/>
            </w:tcBorders>
            <w:shd w:val="clear" w:color="000000" w:fill="EEECE1"/>
            <w:noWrap/>
            <w:vAlign w:val="center"/>
            <w:hideMark/>
          </w:tcPr>
          <w:p w:rsidR="00C116B1" w:rsidRPr="000D1FCE" w:rsidRDefault="00C116B1" w:rsidP="009E0271">
            <w:pPr>
              <w:spacing w:after="0" w:line="240" w:lineRule="auto"/>
              <w:ind w:firstLine="46"/>
              <w:jc w:val="center"/>
              <w:rPr>
                <w:rFonts w:ascii="Times New Roman" w:eastAsia="Times New Roman" w:hAnsi="Times New Roman"/>
                <w:b/>
                <w:bCs/>
                <w:color w:val="000000"/>
                <w:sz w:val="18"/>
                <w:szCs w:val="18"/>
                <w:lang w:eastAsia="ru-RU"/>
              </w:rPr>
            </w:pPr>
            <w:r w:rsidRPr="000D1FCE">
              <w:rPr>
                <w:rFonts w:ascii="Times New Roman" w:eastAsia="Times New Roman" w:hAnsi="Times New Roman"/>
                <w:b/>
                <w:bCs/>
                <w:color w:val="000000"/>
                <w:sz w:val="18"/>
                <w:szCs w:val="18"/>
                <w:lang w:eastAsia="ru-RU"/>
              </w:rPr>
              <w:t>Deviere</w:t>
            </w:r>
            <w:r>
              <w:rPr>
                <w:rFonts w:ascii="Times New Roman" w:eastAsia="Times New Roman" w:hAnsi="Times New Roman"/>
                <w:b/>
                <w:bCs/>
                <w:color w:val="000000"/>
                <w:sz w:val="18"/>
                <w:szCs w:val="18"/>
                <w:lang w:eastAsia="ru-RU"/>
              </w:rPr>
              <w:t xml:space="preserve"> </w:t>
            </w:r>
            <w:r w:rsidRPr="000D1FCE">
              <w:rPr>
                <w:rFonts w:ascii="Times New Roman" w:eastAsia="Times New Roman" w:hAnsi="Times New Roman"/>
                <w:b/>
                <w:bCs/>
                <w:color w:val="000000"/>
                <w:sz w:val="18"/>
                <w:szCs w:val="18"/>
                <w:lang w:eastAsia="ru-RU"/>
              </w:rPr>
              <w:t xml:space="preserve"> absolută</w:t>
            </w:r>
          </w:p>
        </w:tc>
      </w:tr>
      <w:tr w:rsidR="00C116B1" w:rsidRPr="000D1FCE" w:rsidTr="009E0271">
        <w:trPr>
          <w:trHeight w:val="450"/>
        </w:trPr>
        <w:tc>
          <w:tcPr>
            <w:tcW w:w="4167" w:type="dxa"/>
            <w:vMerge/>
            <w:tcBorders>
              <w:top w:val="single" w:sz="4" w:space="0" w:color="auto"/>
              <w:left w:val="single" w:sz="4" w:space="0" w:color="auto"/>
              <w:bottom w:val="single" w:sz="4" w:space="0" w:color="000000"/>
              <w:right w:val="single" w:sz="4" w:space="0" w:color="auto"/>
            </w:tcBorders>
            <w:vAlign w:val="center"/>
            <w:hideMark/>
          </w:tcPr>
          <w:p w:rsidR="00C116B1" w:rsidRPr="000D1FCE" w:rsidRDefault="00C116B1" w:rsidP="009E0271">
            <w:pPr>
              <w:spacing w:after="0" w:line="240" w:lineRule="auto"/>
              <w:ind w:firstLine="46"/>
              <w:jc w:val="center"/>
              <w:rPr>
                <w:rFonts w:ascii="Times New Roman" w:eastAsia="Times New Roman" w:hAnsi="Times New Roman"/>
                <w:b/>
                <w:bCs/>
                <w:color w:val="000000"/>
                <w:sz w:val="18"/>
                <w:szCs w:val="18"/>
                <w:lang w:eastAsia="ru-RU"/>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C116B1" w:rsidRPr="000D1FCE" w:rsidRDefault="00C116B1" w:rsidP="009E0271">
            <w:pPr>
              <w:spacing w:after="0" w:line="240" w:lineRule="auto"/>
              <w:ind w:firstLine="46"/>
              <w:jc w:val="center"/>
              <w:rPr>
                <w:rFonts w:ascii="Times New Roman" w:eastAsia="Times New Roman" w:hAnsi="Times New Roman"/>
                <w:b/>
                <w:bCs/>
                <w:color w:val="000000"/>
                <w:sz w:val="18"/>
                <w:szCs w:val="18"/>
                <w:lang w:eastAsia="ru-RU"/>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C116B1" w:rsidRPr="000D1FCE" w:rsidRDefault="00C116B1" w:rsidP="009E0271">
            <w:pPr>
              <w:spacing w:after="0" w:line="240" w:lineRule="auto"/>
              <w:ind w:firstLine="46"/>
              <w:jc w:val="center"/>
              <w:rPr>
                <w:rFonts w:ascii="Times New Roman" w:eastAsia="Times New Roman" w:hAnsi="Times New Roman"/>
                <w:b/>
                <w:bCs/>
                <w:color w:val="000000"/>
                <w:sz w:val="18"/>
                <w:szCs w:val="18"/>
                <w:lang w:eastAsia="ru-RU"/>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C116B1" w:rsidRPr="000D1FCE" w:rsidRDefault="00C116B1" w:rsidP="009E0271">
            <w:pPr>
              <w:spacing w:after="0" w:line="240" w:lineRule="auto"/>
              <w:ind w:firstLine="46"/>
              <w:jc w:val="center"/>
              <w:rPr>
                <w:rFonts w:ascii="Times New Roman" w:eastAsia="Times New Roman" w:hAnsi="Times New Roman"/>
                <w:b/>
                <w:bCs/>
                <w:color w:val="000000"/>
                <w:sz w:val="18"/>
                <w:szCs w:val="18"/>
                <w:lang w:eastAsia="ru-RU"/>
              </w:rPr>
            </w:pPr>
          </w:p>
        </w:tc>
        <w:tc>
          <w:tcPr>
            <w:tcW w:w="1078" w:type="dxa"/>
            <w:tcBorders>
              <w:top w:val="nil"/>
              <w:left w:val="nil"/>
              <w:bottom w:val="single" w:sz="4" w:space="0" w:color="auto"/>
              <w:right w:val="single" w:sz="4" w:space="0" w:color="auto"/>
            </w:tcBorders>
            <w:shd w:val="clear" w:color="000000" w:fill="EEECE1"/>
            <w:vAlign w:val="center"/>
            <w:hideMark/>
          </w:tcPr>
          <w:p w:rsidR="00C116B1" w:rsidRPr="000D1FCE" w:rsidRDefault="00C116B1" w:rsidP="009E0271">
            <w:pPr>
              <w:spacing w:after="0" w:line="240" w:lineRule="auto"/>
              <w:ind w:firstLine="46"/>
              <w:jc w:val="center"/>
              <w:rPr>
                <w:rFonts w:ascii="Times New Roman" w:eastAsia="Times New Roman" w:hAnsi="Times New Roman"/>
                <w:b/>
                <w:bCs/>
                <w:color w:val="000000"/>
                <w:sz w:val="18"/>
                <w:szCs w:val="18"/>
                <w:lang w:eastAsia="ru-RU"/>
              </w:rPr>
            </w:pPr>
            <w:r w:rsidRPr="000D1FCE">
              <w:rPr>
                <w:rFonts w:ascii="Times New Roman" w:eastAsia="Times New Roman" w:hAnsi="Times New Roman"/>
                <w:b/>
                <w:bCs/>
                <w:color w:val="000000"/>
                <w:sz w:val="18"/>
                <w:szCs w:val="18"/>
                <w:lang w:eastAsia="ru-RU"/>
              </w:rPr>
              <w:t>2012 față de 2011</w:t>
            </w:r>
          </w:p>
        </w:tc>
        <w:tc>
          <w:tcPr>
            <w:tcW w:w="1077" w:type="dxa"/>
            <w:tcBorders>
              <w:top w:val="nil"/>
              <w:left w:val="nil"/>
              <w:bottom w:val="single" w:sz="4" w:space="0" w:color="auto"/>
              <w:right w:val="single" w:sz="4" w:space="0" w:color="auto"/>
            </w:tcBorders>
            <w:shd w:val="clear" w:color="000000" w:fill="EEECE1"/>
            <w:vAlign w:val="center"/>
            <w:hideMark/>
          </w:tcPr>
          <w:p w:rsidR="00C116B1" w:rsidRPr="000D1FCE" w:rsidRDefault="00C116B1" w:rsidP="009E0271">
            <w:pPr>
              <w:spacing w:after="0" w:line="240" w:lineRule="auto"/>
              <w:ind w:firstLine="46"/>
              <w:jc w:val="center"/>
              <w:rPr>
                <w:rFonts w:ascii="Times New Roman" w:eastAsia="Times New Roman" w:hAnsi="Times New Roman"/>
                <w:b/>
                <w:bCs/>
                <w:color w:val="000000"/>
                <w:sz w:val="18"/>
                <w:szCs w:val="18"/>
                <w:lang w:eastAsia="ru-RU"/>
              </w:rPr>
            </w:pPr>
            <w:r w:rsidRPr="000D1FCE">
              <w:rPr>
                <w:rFonts w:ascii="Times New Roman" w:eastAsia="Times New Roman" w:hAnsi="Times New Roman"/>
                <w:b/>
                <w:bCs/>
                <w:color w:val="000000"/>
                <w:sz w:val="18"/>
                <w:szCs w:val="18"/>
                <w:lang w:eastAsia="ru-RU"/>
              </w:rPr>
              <w:t>2013 față de 2012</w:t>
            </w:r>
          </w:p>
        </w:tc>
      </w:tr>
      <w:tr w:rsidR="00C116B1" w:rsidRPr="000D1FCE" w:rsidTr="009E0271">
        <w:trPr>
          <w:trHeight w:val="266"/>
        </w:trPr>
        <w:tc>
          <w:tcPr>
            <w:tcW w:w="4167" w:type="dxa"/>
            <w:tcBorders>
              <w:top w:val="nil"/>
              <w:left w:val="single" w:sz="4" w:space="0" w:color="auto"/>
              <w:bottom w:val="single" w:sz="4" w:space="0" w:color="auto"/>
              <w:right w:val="single" w:sz="4" w:space="0" w:color="auto"/>
            </w:tcBorders>
            <w:shd w:val="clear" w:color="auto" w:fill="auto"/>
            <w:vAlign w:val="bottom"/>
            <w:hideMark/>
          </w:tcPr>
          <w:p w:rsidR="00C116B1" w:rsidRPr="000D1FCE" w:rsidRDefault="00C116B1" w:rsidP="009E0271">
            <w:pPr>
              <w:spacing w:after="0" w:line="240" w:lineRule="auto"/>
              <w:ind w:firstLine="46"/>
              <w:rPr>
                <w:rFonts w:ascii="Times New Roman" w:eastAsia="Times New Roman" w:hAnsi="Times New Roman"/>
                <w:color w:val="000000"/>
                <w:sz w:val="18"/>
                <w:szCs w:val="18"/>
                <w:lang w:eastAsia="ru-RU"/>
              </w:rPr>
            </w:pPr>
            <w:r w:rsidRPr="000D1FCE">
              <w:rPr>
                <w:rFonts w:ascii="Times New Roman" w:eastAsia="Times New Roman" w:hAnsi="Times New Roman"/>
                <w:color w:val="000000"/>
                <w:sz w:val="18"/>
                <w:szCs w:val="18"/>
                <w:lang w:eastAsia="ru-RU"/>
              </w:rPr>
              <w:t xml:space="preserve">Venituri din </w:t>
            </w:r>
            <w:proofErr w:type="spellStart"/>
            <w:r w:rsidRPr="000D1FCE">
              <w:rPr>
                <w:rFonts w:ascii="Times New Roman" w:eastAsia="Times New Roman" w:hAnsi="Times New Roman"/>
                <w:color w:val="000000"/>
                <w:sz w:val="18"/>
                <w:szCs w:val="18"/>
                <w:lang w:eastAsia="ru-RU"/>
              </w:rPr>
              <w:t>vînzări</w:t>
            </w:r>
            <w:proofErr w:type="spellEnd"/>
            <w:r w:rsidRPr="000D1FCE">
              <w:rPr>
                <w:rFonts w:ascii="Times New Roman" w:eastAsia="Times New Roman" w:hAnsi="Times New Roman"/>
                <w:color w:val="000000"/>
                <w:sz w:val="18"/>
                <w:szCs w:val="18"/>
                <w:lang w:eastAsia="ru-RU"/>
              </w:rPr>
              <w:t xml:space="preserve"> </w:t>
            </w:r>
          </w:p>
        </w:tc>
        <w:tc>
          <w:tcPr>
            <w:tcW w:w="1077" w:type="dxa"/>
            <w:tcBorders>
              <w:top w:val="nil"/>
              <w:left w:val="nil"/>
              <w:bottom w:val="single" w:sz="4" w:space="0" w:color="auto"/>
              <w:right w:val="single" w:sz="4" w:space="0" w:color="auto"/>
            </w:tcBorders>
            <w:shd w:val="clear" w:color="auto" w:fill="auto"/>
            <w:noWrap/>
            <w:vAlign w:val="bottom"/>
            <w:hideMark/>
          </w:tcPr>
          <w:p w:rsidR="00C116B1" w:rsidRPr="000D1FCE" w:rsidRDefault="00C116B1" w:rsidP="009E0271">
            <w:pPr>
              <w:spacing w:after="0" w:line="240" w:lineRule="auto"/>
              <w:ind w:firstLine="46"/>
              <w:jc w:val="right"/>
              <w:rPr>
                <w:rFonts w:ascii="Times New Roman" w:eastAsia="Times New Roman" w:hAnsi="Times New Roman"/>
                <w:color w:val="000000"/>
                <w:sz w:val="18"/>
                <w:szCs w:val="18"/>
                <w:lang w:eastAsia="ru-RU"/>
              </w:rPr>
            </w:pPr>
            <w:r w:rsidRPr="000D1FCE">
              <w:rPr>
                <w:rFonts w:ascii="Times New Roman" w:eastAsia="Times New Roman" w:hAnsi="Times New Roman"/>
                <w:color w:val="000000"/>
                <w:sz w:val="18"/>
                <w:szCs w:val="18"/>
                <w:lang w:eastAsia="ru-RU"/>
              </w:rPr>
              <w:t>373 406,1</w:t>
            </w:r>
          </w:p>
        </w:tc>
        <w:tc>
          <w:tcPr>
            <w:tcW w:w="1077" w:type="dxa"/>
            <w:tcBorders>
              <w:top w:val="nil"/>
              <w:left w:val="nil"/>
              <w:bottom w:val="single" w:sz="4" w:space="0" w:color="auto"/>
              <w:right w:val="single" w:sz="4" w:space="0" w:color="auto"/>
            </w:tcBorders>
            <w:shd w:val="clear" w:color="auto" w:fill="auto"/>
            <w:noWrap/>
            <w:vAlign w:val="bottom"/>
            <w:hideMark/>
          </w:tcPr>
          <w:p w:rsidR="00C116B1" w:rsidRPr="000D1FCE" w:rsidRDefault="00C116B1" w:rsidP="009E0271">
            <w:pPr>
              <w:spacing w:after="0" w:line="240" w:lineRule="auto"/>
              <w:ind w:firstLine="46"/>
              <w:jc w:val="right"/>
              <w:rPr>
                <w:rFonts w:ascii="Times New Roman" w:eastAsia="Times New Roman" w:hAnsi="Times New Roman"/>
                <w:color w:val="000000"/>
                <w:sz w:val="18"/>
                <w:szCs w:val="18"/>
                <w:lang w:eastAsia="ru-RU"/>
              </w:rPr>
            </w:pPr>
            <w:r w:rsidRPr="000D1FCE">
              <w:rPr>
                <w:rFonts w:ascii="Times New Roman" w:eastAsia="Times New Roman" w:hAnsi="Times New Roman"/>
                <w:color w:val="000000"/>
                <w:sz w:val="18"/>
                <w:szCs w:val="18"/>
                <w:lang w:eastAsia="ru-RU"/>
              </w:rPr>
              <w:t>365 701,1</w:t>
            </w:r>
          </w:p>
        </w:tc>
        <w:tc>
          <w:tcPr>
            <w:tcW w:w="1077" w:type="dxa"/>
            <w:tcBorders>
              <w:top w:val="nil"/>
              <w:left w:val="nil"/>
              <w:bottom w:val="single" w:sz="4" w:space="0" w:color="auto"/>
              <w:right w:val="single" w:sz="4" w:space="0" w:color="auto"/>
            </w:tcBorders>
            <w:shd w:val="clear" w:color="auto" w:fill="auto"/>
            <w:noWrap/>
            <w:vAlign w:val="bottom"/>
            <w:hideMark/>
          </w:tcPr>
          <w:p w:rsidR="00C116B1" w:rsidRPr="000D1FCE" w:rsidRDefault="00C116B1" w:rsidP="009E0271">
            <w:pPr>
              <w:spacing w:after="0" w:line="240" w:lineRule="auto"/>
              <w:ind w:firstLine="46"/>
              <w:jc w:val="right"/>
              <w:rPr>
                <w:rFonts w:ascii="Times New Roman" w:eastAsia="Times New Roman" w:hAnsi="Times New Roman"/>
                <w:color w:val="000000"/>
                <w:sz w:val="18"/>
                <w:szCs w:val="18"/>
                <w:lang w:eastAsia="ru-RU"/>
              </w:rPr>
            </w:pPr>
            <w:r w:rsidRPr="000D1FCE">
              <w:rPr>
                <w:rFonts w:ascii="Times New Roman" w:eastAsia="Times New Roman" w:hAnsi="Times New Roman"/>
                <w:color w:val="000000"/>
                <w:sz w:val="18"/>
                <w:szCs w:val="18"/>
                <w:lang w:eastAsia="ru-RU"/>
              </w:rPr>
              <w:t>386 109,0</w:t>
            </w:r>
          </w:p>
        </w:tc>
        <w:tc>
          <w:tcPr>
            <w:tcW w:w="1078" w:type="dxa"/>
            <w:tcBorders>
              <w:top w:val="nil"/>
              <w:left w:val="nil"/>
              <w:bottom w:val="single" w:sz="4" w:space="0" w:color="auto"/>
              <w:right w:val="single" w:sz="4" w:space="0" w:color="auto"/>
            </w:tcBorders>
            <w:shd w:val="clear" w:color="auto" w:fill="auto"/>
            <w:noWrap/>
            <w:vAlign w:val="bottom"/>
            <w:hideMark/>
          </w:tcPr>
          <w:p w:rsidR="00C116B1" w:rsidRPr="000D1FCE" w:rsidRDefault="00C116B1" w:rsidP="009E0271">
            <w:pPr>
              <w:spacing w:after="0" w:line="240" w:lineRule="auto"/>
              <w:ind w:firstLine="46"/>
              <w:jc w:val="right"/>
              <w:rPr>
                <w:rFonts w:ascii="Times New Roman" w:eastAsia="Times New Roman" w:hAnsi="Times New Roman"/>
                <w:color w:val="000000"/>
                <w:sz w:val="18"/>
                <w:szCs w:val="18"/>
                <w:lang w:eastAsia="ru-RU"/>
              </w:rPr>
            </w:pPr>
            <w:r w:rsidRPr="000D1FCE">
              <w:rPr>
                <w:rFonts w:ascii="Times New Roman" w:eastAsia="Times New Roman" w:hAnsi="Times New Roman"/>
                <w:color w:val="000000"/>
                <w:sz w:val="18"/>
                <w:szCs w:val="18"/>
                <w:lang w:eastAsia="ru-RU"/>
              </w:rPr>
              <w:t>-7 705,0</w:t>
            </w:r>
          </w:p>
        </w:tc>
        <w:tc>
          <w:tcPr>
            <w:tcW w:w="1077" w:type="dxa"/>
            <w:tcBorders>
              <w:top w:val="nil"/>
              <w:left w:val="nil"/>
              <w:bottom w:val="single" w:sz="4" w:space="0" w:color="auto"/>
              <w:right w:val="single" w:sz="4" w:space="0" w:color="auto"/>
            </w:tcBorders>
            <w:shd w:val="clear" w:color="auto" w:fill="auto"/>
            <w:noWrap/>
            <w:vAlign w:val="bottom"/>
            <w:hideMark/>
          </w:tcPr>
          <w:p w:rsidR="00C116B1" w:rsidRPr="000D1FCE" w:rsidRDefault="00C116B1" w:rsidP="009E0271">
            <w:pPr>
              <w:spacing w:after="0" w:line="240" w:lineRule="auto"/>
              <w:ind w:firstLine="46"/>
              <w:jc w:val="right"/>
              <w:rPr>
                <w:rFonts w:ascii="Times New Roman" w:eastAsia="Times New Roman" w:hAnsi="Times New Roman"/>
                <w:color w:val="000000"/>
                <w:sz w:val="18"/>
                <w:szCs w:val="18"/>
                <w:lang w:eastAsia="ru-RU"/>
              </w:rPr>
            </w:pPr>
            <w:r w:rsidRPr="000D1FCE">
              <w:rPr>
                <w:rFonts w:ascii="Times New Roman" w:eastAsia="Times New Roman" w:hAnsi="Times New Roman"/>
                <w:color w:val="000000"/>
                <w:sz w:val="18"/>
                <w:szCs w:val="18"/>
                <w:lang w:eastAsia="ru-RU"/>
              </w:rPr>
              <w:t>20 407,9</w:t>
            </w:r>
          </w:p>
        </w:tc>
      </w:tr>
      <w:tr w:rsidR="00C116B1" w:rsidRPr="000D1FCE" w:rsidTr="009E0271">
        <w:trPr>
          <w:trHeight w:val="269"/>
        </w:trPr>
        <w:tc>
          <w:tcPr>
            <w:tcW w:w="4167" w:type="dxa"/>
            <w:tcBorders>
              <w:top w:val="nil"/>
              <w:left w:val="single" w:sz="4" w:space="0" w:color="auto"/>
              <w:bottom w:val="single" w:sz="4" w:space="0" w:color="auto"/>
              <w:right w:val="single" w:sz="4" w:space="0" w:color="auto"/>
            </w:tcBorders>
            <w:shd w:val="clear" w:color="auto" w:fill="auto"/>
            <w:vAlign w:val="bottom"/>
            <w:hideMark/>
          </w:tcPr>
          <w:p w:rsidR="00C116B1" w:rsidRPr="000D1FCE" w:rsidRDefault="00C116B1" w:rsidP="009E0271">
            <w:pPr>
              <w:spacing w:after="0" w:line="240" w:lineRule="auto"/>
              <w:ind w:firstLine="46"/>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xml:space="preserve"> Costul </w:t>
            </w:r>
            <w:proofErr w:type="spellStart"/>
            <w:r>
              <w:rPr>
                <w:rFonts w:ascii="Times New Roman" w:eastAsia="Times New Roman" w:hAnsi="Times New Roman"/>
                <w:color w:val="000000"/>
                <w:sz w:val="18"/>
                <w:szCs w:val="18"/>
                <w:lang w:eastAsia="ru-RU"/>
              </w:rPr>
              <w:t>vî</w:t>
            </w:r>
            <w:r w:rsidRPr="000D1FCE">
              <w:rPr>
                <w:rFonts w:ascii="Times New Roman" w:eastAsia="Times New Roman" w:hAnsi="Times New Roman"/>
                <w:color w:val="000000"/>
                <w:sz w:val="18"/>
                <w:szCs w:val="18"/>
                <w:lang w:eastAsia="ru-RU"/>
              </w:rPr>
              <w:t>nzărilor</w:t>
            </w:r>
            <w:proofErr w:type="spellEnd"/>
          </w:p>
        </w:tc>
        <w:tc>
          <w:tcPr>
            <w:tcW w:w="1077" w:type="dxa"/>
            <w:tcBorders>
              <w:top w:val="nil"/>
              <w:left w:val="nil"/>
              <w:bottom w:val="single" w:sz="4" w:space="0" w:color="auto"/>
              <w:right w:val="single" w:sz="4" w:space="0" w:color="auto"/>
            </w:tcBorders>
            <w:shd w:val="clear" w:color="auto" w:fill="auto"/>
            <w:noWrap/>
            <w:vAlign w:val="bottom"/>
            <w:hideMark/>
          </w:tcPr>
          <w:p w:rsidR="00C116B1" w:rsidRPr="000D1FCE" w:rsidRDefault="00C116B1" w:rsidP="009E0271">
            <w:pPr>
              <w:spacing w:after="0" w:line="240" w:lineRule="auto"/>
              <w:ind w:firstLine="46"/>
              <w:jc w:val="right"/>
              <w:rPr>
                <w:rFonts w:ascii="Times New Roman" w:eastAsia="Times New Roman" w:hAnsi="Times New Roman"/>
                <w:color w:val="000000"/>
                <w:sz w:val="18"/>
                <w:szCs w:val="18"/>
                <w:lang w:eastAsia="ru-RU"/>
              </w:rPr>
            </w:pPr>
            <w:r w:rsidRPr="000D1FCE">
              <w:rPr>
                <w:rFonts w:ascii="Times New Roman" w:eastAsia="Times New Roman" w:hAnsi="Times New Roman"/>
                <w:color w:val="000000"/>
                <w:sz w:val="18"/>
                <w:szCs w:val="18"/>
                <w:lang w:eastAsia="ru-RU"/>
              </w:rPr>
              <w:t>278 785,4</w:t>
            </w:r>
          </w:p>
        </w:tc>
        <w:tc>
          <w:tcPr>
            <w:tcW w:w="1077" w:type="dxa"/>
            <w:tcBorders>
              <w:top w:val="nil"/>
              <w:left w:val="nil"/>
              <w:bottom w:val="single" w:sz="4" w:space="0" w:color="auto"/>
              <w:right w:val="single" w:sz="4" w:space="0" w:color="auto"/>
            </w:tcBorders>
            <w:shd w:val="clear" w:color="auto" w:fill="auto"/>
            <w:noWrap/>
            <w:vAlign w:val="bottom"/>
            <w:hideMark/>
          </w:tcPr>
          <w:p w:rsidR="00C116B1" w:rsidRPr="000D1FCE" w:rsidRDefault="00C116B1" w:rsidP="009E0271">
            <w:pPr>
              <w:spacing w:after="0" w:line="240" w:lineRule="auto"/>
              <w:ind w:firstLine="46"/>
              <w:jc w:val="right"/>
              <w:rPr>
                <w:rFonts w:ascii="Times New Roman" w:eastAsia="Times New Roman" w:hAnsi="Times New Roman"/>
                <w:color w:val="000000"/>
                <w:sz w:val="18"/>
                <w:szCs w:val="18"/>
                <w:lang w:eastAsia="ru-RU"/>
              </w:rPr>
            </w:pPr>
            <w:r w:rsidRPr="000D1FCE">
              <w:rPr>
                <w:rFonts w:ascii="Times New Roman" w:eastAsia="Times New Roman" w:hAnsi="Times New Roman"/>
                <w:color w:val="000000"/>
                <w:sz w:val="18"/>
                <w:szCs w:val="18"/>
                <w:lang w:eastAsia="ru-RU"/>
              </w:rPr>
              <w:t>286 205,2</w:t>
            </w:r>
          </w:p>
        </w:tc>
        <w:tc>
          <w:tcPr>
            <w:tcW w:w="1077" w:type="dxa"/>
            <w:tcBorders>
              <w:top w:val="nil"/>
              <w:left w:val="nil"/>
              <w:bottom w:val="single" w:sz="4" w:space="0" w:color="auto"/>
              <w:right w:val="single" w:sz="4" w:space="0" w:color="auto"/>
            </w:tcBorders>
            <w:shd w:val="clear" w:color="auto" w:fill="auto"/>
            <w:noWrap/>
            <w:vAlign w:val="bottom"/>
            <w:hideMark/>
          </w:tcPr>
          <w:p w:rsidR="00C116B1" w:rsidRPr="000D1FCE" w:rsidRDefault="00C116B1" w:rsidP="009E0271">
            <w:pPr>
              <w:spacing w:after="0" w:line="240" w:lineRule="auto"/>
              <w:ind w:firstLine="46"/>
              <w:jc w:val="right"/>
              <w:rPr>
                <w:rFonts w:ascii="Times New Roman" w:eastAsia="Times New Roman" w:hAnsi="Times New Roman"/>
                <w:color w:val="000000"/>
                <w:sz w:val="18"/>
                <w:szCs w:val="18"/>
                <w:lang w:eastAsia="ru-RU"/>
              </w:rPr>
            </w:pPr>
            <w:r w:rsidRPr="000D1FCE">
              <w:rPr>
                <w:rFonts w:ascii="Times New Roman" w:eastAsia="Times New Roman" w:hAnsi="Times New Roman"/>
                <w:color w:val="000000"/>
                <w:sz w:val="18"/>
                <w:szCs w:val="18"/>
                <w:lang w:eastAsia="ru-RU"/>
              </w:rPr>
              <w:t>285 621,9</w:t>
            </w:r>
          </w:p>
        </w:tc>
        <w:tc>
          <w:tcPr>
            <w:tcW w:w="1078" w:type="dxa"/>
            <w:tcBorders>
              <w:top w:val="nil"/>
              <w:left w:val="nil"/>
              <w:bottom w:val="single" w:sz="4" w:space="0" w:color="auto"/>
              <w:right w:val="single" w:sz="4" w:space="0" w:color="auto"/>
            </w:tcBorders>
            <w:shd w:val="clear" w:color="auto" w:fill="auto"/>
            <w:noWrap/>
            <w:vAlign w:val="bottom"/>
            <w:hideMark/>
          </w:tcPr>
          <w:p w:rsidR="00C116B1" w:rsidRPr="000D1FCE" w:rsidRDefault="00C116B1" w:rsidP="009E0271">
            <w:pPr>
              <w:spacing w:after="0" w:line="240" w:lineRule="auto"/>
              <w:ind w:firstLine="46"/>
              <w:jc w:val="right"/>
              <w:rPr>
                <w:rFonts w:ascii="Times New Roman" w:eastAsia="Times New Roman" w:hAnsi="Times New Roman"/>
                <w:color w:val="000000"/>
                <w:sz w:val="18"/>
                <w:szCs w:val="18"/>
                <w:lang w:eastAsia="ru-RU"/>
              </w:rPr>
            </w:pPr>
            <w:r w:rsidRPr="000D1FCE">
              <w:rPr>
                <w:rFonts w:ascii="Times New Roman" w:eastAsia="Times New Roman" w:hAnsi="Times New Roman"/>
                <w:color w:val="000000"/>
                <w:sz w:val="18"/>
                <w:szCs w:val="18"/>
                <w:lang w:eastAsia="ru-RU"/>
              </w:rPr>
              <w:t>7 419,8</w:t>
            </w:r>
          </w:p>
        </w:tc>
        <w:tc>
          <w:tcPr>
            <w:tcW w:w="1077" w:type="dxa"/>
            <w:tcBorders>
              <w:top w:val="nil"/>
              <w:left w:val="nil"/>
              <w:bottom w:val="single" w:sz="4" w:space="0" w:color="auto"/>
              <w:right w:val="single" w:sz="4" w:space="0" w:color="auto"/>
            </w:tcBorders>
            <w:shd w:val="clear" w:color="auto" w:fill="auto"/>
            <w:noWrap/>
            <w:vAlign w:val="bottom"/>
            <w:hideMark/>
          </w:tcPr>
          <w:p w:rsidR="00C116B1" w:rsidRPr="000D1FCE" w:rsidRDefault="00C116B1" w:rsidP="009E0271">
            <w:pPr>
              <w:spacing w:after="0" w:line="240" w:lineRule="auto"/>
              <w:ind w:firstLine="46"/>
              <w:jc w:val="right"/>
              <w:rPr>
                <w:rFonts w:ascii="Times New Roman" w:eastAsia="Times New Roman" w:hAnsi="Times New Roman"/>
                <w:color w:val="000000"/>
                <w:sz w:val="18"/>
                <w:szCs w:val="18"/>
                <w:lang w:eastAsia="ru-RU"/>
              </w:rPr>
            </w:pPr>
            <w:r w:rsidRPr="000D1FCE">
              <w:rPr>
                <w:rFonts w:ascii="Times New Roman" w:eastAsia="Times New Roman" w:hAnsi="Times New Roman"/>
                <w:color w:val="000000"/>
                <w:sz w:val="18"/>
                <w:szCs w:val="18"/>
                <w:lang w:eastAsia="ru-RU"/>
              </w:rPr>
              <w:t>-583,3</w:t>
            </w:r>
          </w:p>
        </w:tc>
      </w:tr>
      <w:tr w:rsidR="00C116B1" w:rsidRPr="000D1FCE" w:rsidTr="009E0271">
        <w:trPr>
          <w:trHeight w:val="260"/>
        </w:trPr>
        <w:tc>
          <w:tcPr>
            <w:tcW w:w="4167" w:type="dxa"/>
            <w:tcBorders>
              <w:top w:val="nil"/>
              <w:left w:val="single" w:sz="4" w:space="0" w:color="auto"/>
              <w:bottom w:val="single" w:sz="4" w:space="0" w:color="auto"/>
              <w:right w:val="single" w:sz="4" w:space="0" w:color="auto"/>
            </w:tcBorders>
            <w:shd w:val="clear" w:color="000000" w:fill="FFFFFF"/>
            <w:vAlign w:val="bottom"/>
            <w:hideMark/>
          </w:tcPr>
          <w:p w:rsidR="00C116B1" w:rsidRPr="000D1FCE" w:rsidRDefault="00C116B1" w:rsidP="009E0271">
            <w:pPr>
              <w:spacing w:after="0" w:line="240" w:lineRule="auto"/>
              <w:ind w:firstLine="46"/>
              <w:rPr>
                <w:rFonts w:ascii="Times New Roman" w:eastAsia="Times New Roman" w:hAnsi="Times New Roman"/>
                <w:b/>
                <w:bCs/>
                <w:color w:val="000000"/>
                <w:sz w:val="18"/>
                <w:szCs w:val="18"/>
                <w:lang w:eastAsia="ru-RU"/>
              </w:rPr>
            </w:pPr>
            <w:r w:rsidRPr="000D1FCE">
              <w:rPr>
                <w:rFonts w:ascii="Times New Roman" w:eastAsia="Times New Roman" w:hAnsi="Times New Roman"/>
                <w:b/>
                <w:bCs/>
                <w:color w:val="000000"/>
                <w:sz w:val="18"/>
                <w:szCs w:val="18"/>
                <w:lang w:eastAsia="ru-RU"/>
              </w:rPr>
              <w:t xml:space="preserve">Profitul brut (pierdere globală) </w:t>
            </w:r>
          </w:p>
        </w:tc>
        <w:tc>
          <w:tcPr>
            <w:tcW w:w="1077" w:type="dxa"/>
            <w:tcBorders>
              <w:top w:val="nil"/>
              <w:left w:val="nil"/>
              <w:bottom w:val="single" w:sz="4" w:space="0" w:color="auto"/>
              <w:right w:val="single" w:sz="4" w:space="0" w:color="auto"/>
            </w:tcBorders>
            <w:shd w:val="clear" w:color="000000" w:fill="FFFFFF"/>
            <w:noWrap/>
            <w:vAlign w:val="bottom"/>
            <w:hideMark/>
          </w:tcPr>
          <w:p w:rsidR="00C116B1" w:rsidRPr="000D1FCE" w:rsidRDefault="00C116B1" w:rsidP="009E0271">
            <w:pPr>
              <w:spacing w:after="0" w:line="240" w:lineRule="auto"/>
              <w:ind w:firstLine="46"/>
              <w:jc w:val="right"/>
              <w:rPr>
                <w:rFonts w:ascii="Times New Roman" w:eastAsia="Times New Roman" w:hAnsi="Times New Roman"/>
                <w:b/>
                <w:bCs/>
                <w:color w:val="000000"/>
                <w:sz w:val="18"/>
                <w:szCs w:val="18"/>
                <w:lang w:eastAsia="ru-RU"/>
              </w:rPr>
            </w:pPr>
            <w:r w:rsidRPr="000D1FCE">
              <w:rPr>
                <w:rFonts w:ascii="Times New Roman" w:eastAsia="Times New Roman" w:hAnsi="Times New Roman"/>
                <w:b/>
                <w:bCs/>
                <w:color w:val="000000"/>
                <w:sz w:val="18"/>
                <w:szCs w:val="18"/>
                <w:lang w:eastAsia="ru-RU"/>
              </w:rPr>
              <w:t>94 620,7</w:t>
            </w:r>
          </w:p>
        </w:tc>
        <w:tc>
          <w:tcPr>
            <w:tcW w:w="1077" w:type="dxa"/>
            <w:tcBorders>
              <w:top w:val="nil"/>
              <w:left w:val="nil"/>
              <w:bottom w:val="single" w:sz="4" w:space="0" w:color="auto"/>
              <w:right w:val="single" w:sz="4" w:space="0" w:color="auto"/>
            </w:tcBorders>
            <w:shd w:val="clear" w:color="000000" w:fill="FFFFFF"/>
            <w:noWrap/>
            <w:vAlign w:val="bottom"/>
            <w:hideMark/>
          </w:tcPr>
          <w:p w:rsidR="00C116B1" w:rsidRPr="000D1FCE" w:rsidRDefault="00C116B1" w:rsidP="009E0271">
            <w:pPr>
              <w:spacing w:after="0" w:line="240" w:lineRule="auto"/>
              <w:ind w:firstLine="46"/>
              <w:jc w:val="right"/>
              <w:rPr>
                <w:rFonts w:ascii="Times New Roman" w:eastAsia="Times New Roman" w:hAnsi="Times New Roman"/>
                <w:b/>
                <w:bCs/>
                <w:color w:val="000000"/>
                <w:sz w:val="18"/>
                <w:szCs w:val="18"/>
                <w:lang w:eastAsia="ru-RU"/>
              </w:rPr>
            </w:pPr>
            <w:r w:rsidRPr="000D1FCE">
              <w:rPr>
                <w:rFonts w:ascii="Times New Roman" w:eastAsia="Times New Roman" w:hAnsi="Times New Roman"/>
                <w:b/>
                <w:bCs/>
                <w:color w:val="000000"/>
                <w:sz w:val="18"/>
                <w:szCs w:val="18"/>
                <w:lang w:eastAsia="ru-RU"/>
              </w:rPr>
              <w:t>79 495,9</w:t>
            </w:r>
          </w:p>
        </w:tc>
        <w:tc>
          <w:tcPr>
            <w:tcW w:w="1077" w:type="dxa"/>
            <w:tcBorders>
              <w:top w:val="nil"/>
              <w:left w:val="nil"/>
              <w:bottom w:val="single" w:sz="4" w:space="0" w:color="auto"/>
              <w:right w:val="single" w:sz="4" w:space="0" w:color="auto"/>
            </w:tcBorders>
            <w:shd w:val="clear" w:color="000000" w:fill="FFFFFF"/>
            <w:noWrap/>
            <w:vAlign w:val="bottom"/>
            <w:hideMark/>
          </w:tcPr>
          <w:p w:rsidR="00C116B1" w:rsidRPr="000D1FCE" w:rsidRDefault="00C116B1" w:rsidP="009E0271">
            <w:pPr>
              <w:spacing w:after="0" w:line="240" w:lineRule="auto"/>
              <w:ind w:firstLine="46"/>
              <w:jc w:val="right"/>
              <w:rPr>
                <w:rFonts w:ascii="Times New Roman" w:eastAsia="Times New Roman" w:hAnsi="Times New Roman"/>
                <w:b/>
                <w:bCs/>
                <w:color w:val="000000"/>
                <w:sz w:val="18"/>
                <w:szCs w:val="18"/>
                <w:lang w:eastAsia="ru-RU"/>
              </w:rPr>
            </w:pPr>
            <w:r w:rsidRPr="000D1FCE">
              <w:rPr>
                <w:rFonts w:ascii="Times New Roman" w:eastAsia="Times New Roman" w:hAnsi="Times New Roman"/>
                <w:b/>
                <w:bCs/>
                <w:color w:val="000000"/>
                <w:sz w:val="18"/>
                <w:szCs w:val="18"/>
                <w:lang w:eastAsia="ru-RU"/>
              </w:rPr>
              <w:t>100 487,1</w:t>
            </w:r>
          </w:p>
        </w:tc>
        <w:tc>
          <w:tcPr>
            <w:tcW w:w="1078" w:type="dxa"/>
            <w:tcBorders>
              <w:top w:val="nil"/>
              <w:left w:val="nil"/>
              <w:bottom w:val="single" w:sz="4" w:space="0" w:color="auto"/>
              <w:right w:val="single" w:sz="4" w:space="0" w:color="auto"/>
            </w:tcBorders>
            <w:shd w:val="clear" w:color="auto" w:fill="auto"/>
            <w:noWrap/>
            <w:vAlign w:val="bottom"/>
            <w:hideMark/>
          </w:tcPr>
          <w:p w:rsidR="00C116B1" w:rsidRPr="000D1FCE" w:rsidRDefault="00C116B1" w:rsidP="009E0271">
            <w:pPr>
              <w:spacing w:after="0" w:line="240" w:lineRule="auto"/>
              <w:ind w:firstLine="46"/>
              <w:jc w:val="right"/>
              <w:rPr>
                <w:rFonts w:ascii="Times New Roman" w:eastAsia="Times New Roman" w:hAnsi="Times New Roman"/>
                <w:color w:val="000000"/>
                <w:sz w:val="18"/>
                <w:szCs w:val="18"/>
                <w:lang w:eastAsia="ru-RU"/>
              </w:rPr>
            </w:pPr>
            <w:r w:rsidRPr="000D1FCE">
              <w:rPr>
                <w:rFonts w:ascii="Times New Roman" w:eastAsia="Times New Roman" w:hAnsi="Times New Roman"/>
                <w:color w:val="000000"/>
                <w:sz w:val="18"/>
                <w:szCs w:val="18"/>
                <w:lang w:eastAsia="ru-RU"/>
              </w:rPr>
              <w:t>-15 124,8</w:t>
            </w:r>
          </w:p>
        </w:tc>
        <w:tc>
          <w:tcPr>
            <w:tcW w:w="1077" w:type="dxa"/>
            <w:tcBorders>
              <w:top w:val="nil"/>
              <w:left w:val="nil"/>
              <w:bottom w:val="single" w:sz="4" w:space="0" w:color="auto"/>
              <w:right w:val="single" w:sz="4" w:space="0" w:color="auto"/>
            </w:tcBorders>
            <w:shd w:val="clear" w:color="auto" w:fill="auto"/>
            <w:noWrap/>
            <w:vAlign w:val="bottom"/>
            <w:hideMark/>
          </w:tcPr>
          <w:p w:rsidR="00C116B1" w:rsidRPr="000D1FCE" w:rsidRDefault="00C116B1" w:rsidP="009E0271">
            <w:pPr>
              <w:spacing w:after="0" w:line="240" w:lineRule="auto"/>
              <w:ind w:firstLine="46"/>
              <w:jc w:val="right"/>
              <w:rPr>
                <w:rFonts w:ascii="Times New Roman" w:eastAsia="Times New Roman" w:hAnsi="Times New Roman"/>
                <w:color w:val="000000"/>
                <w:sz w:val="18"/>
                <w:szCs w:val="18"/>
                <w:lang w:eastAsia="ru-RU"/>
              </w:rPr>
            </w:pPr>
            <w:r w:rsidRPr="000D1FCE">
              <w:rPr>
                <w:rFonts w:ascii="Times New Roman" w:eastAsia="Times New Roman" w:hAnsi="Times New Roman"/>
                <w:color w:val="000000"/>
                <w:sz w:val="18"/>
                <w:szCs w:val="18"/>
                <w:lang w:eastAsia="ru-RU"/>
              </w:rPr>
              <w:t>20 991,2</w:t>
            </w:r>
          </w:p>
        </w:tc>
      </w:tr>
      <w:tr w:rsidR="00C116B1" w:rsidRPr="000D1FCE" w:rsidTr="009E0271">
        <w:trPr>
          <w:trHeight w:val="251"/>
        </w:trPr>
        <w:tc>
          <w:tcPr>
            <w:tcW w:w="4167" w:type="dxa"/>
            <w:tcBorders>
              <w:top w:val="nil"/>
              <w:left w:val="single" w:sz="4" w:space="0" w:color="auto"/>
              <w:bottom w:val="single" w:sz="4" w:space="0" w:color="auto"/>
              <w:right w:val="single" w:sz="4" w:space="0" w:color="auto"/>
            </w:tcBorders>
            <w:shd w:val="clear" w:color="auto" w:fill="auto"/>
            <w:vAlign w:val="bottom"/>
            <w:hideMark/>
          </w:tcPr>
          <w:p w:rsidR="00C116B1" w:rsidRPr="000D1FCE" w:rsidRDefault="00C116B1" w:rsidP="009E0271">
            <w:pPr>
              <w:spacing w:after="0" w:line="240" w:lineRule="auto"/>
              <w:ind w:firstLine="46"/>
              <w:rPr>
                <w:rFonts w:ascii="Times New Roman" w:eastAsia="Times New Roman" w:hAnsi="Times New Roman"/>
                <w:color w:val="000000"/>
                <w:sz w:val="18"/>
                <w:szCs w:val="18"/>
                <w:lang w:eastAsia="ru-RU"/>
              </w:rPr>
            </w:pPr>
            <w:r w:rsidRPr="000D1FCE">
              <w:rPr>
                <w:rFonts w:ascii="Times New Roman" w:eastAsia="Times New Roman" w:hAnsi="Times New Roman"/>
                <w:color w:val="000000"/>
                <w:sz w:val="18"/>
                <w:szCs w:val="18"/>
                <w:lang w:eastAsia="ru-RU"/>
              </w:rPr>
              <w:t xml:space="preserve">Alte venituri operaționale </w:t>
            </w:r>
          </w:p>
        </w:tc>
        <w:tc>
          <w:tcPr>
            <w:tcW w:w="1077" w:type="dxa"/>
            <w:tcBorders>
              <w:top w:val="nil"/>
              <w:left w:val="nil"/>
              <w:bottom w:val="single" w:sz="4" w:space="0" w:color="auto"/>
              <w:right w:val="single" w:sz="4" w:space="0" w:color="auto"/>
            </w:tcBorders>
            <w:shd w:val="clear" w:color="auto" w:fill="auto"/>
            <w:noWrap/>
            <w:vAlign w:val="bottom"/>
            <w:hideMark/>
          </w:tcPr>
          <w:p w:rsidR="00C116B1" w:rsidRPr="000D1FCE" w:rsidRDefault="00C116B1" w:rsidP="009E0271">
            <w:pPr>
              <w:spacing w:after="0" w:line="240" w:lineRule="auto"/>
              <w:ind w:firstLine="46"/>
              <w:jc w:val="right"/>
              <w:rPr>
                <w:rFonts w:ascii="Times New Roman" w:eastAsia="Times New Roman" w:hAnsi="Times New Roman"/>
                <w:color w:val="000000"/>
                <w:sz w:val="18"/>
                <w:szCs w:val="18"/>
                <w:lang w:eastAsia="ru-RU"/>
              </w:rPr>
            </w:pPr>
            <w:r w:rsidRPr="000D1FCE">
              <w:rPr>
                <w:rFonts w:ascii="Times New Roman" w:eastAsia="Times New Roman" w:hAnsi="Times New Roman"/>
                <w:color w:val="000000"/>
                <w:sz w:val="18"/>
                <w:szCs w:val="18"/>
                <w:lang w:eastAsia="ru-RU"/>
              </w:rPr>
              <w:t>4 361,8</w:t>
            </w:r>
          </w:p>
        </w:tc>
        <w:tc>
          <w:tcPr>
            <w:tcW w:w="1077" w:type="dxa"/>
            <w:tcBorders>
              <w:top w:val="nil"/>
              <w:left w:val="nil"/>
              <w:bottom w:val="single" w:sz="4" w:space="0" w:color="auto"/>
              <w:right w:val="single" w:sz="4" w:space="0" w:color="auto"/>
            </w:tcBorders>
            <w:shd w:val="clear" w:color="auto" w:fill="auto"/>
            <w:noWrap/>
            <w:vAlign w:val="bottom"/>
            <w:hideMark/>
          </w:tcPr>
          <w:p w:rsidR="00C116B1" w:rsidRPr="000D1FCE" w:rsidRDefault="00C116B1" w:rsidP="009E0271">
            <w:pPr>
              <w:spacing w:after="0" w:line="240" w:lineRule="auto"/>
              <w:ind w:firstLine="46"/>
              <w:jc w:val="right"/>
              <w:rPr>
                <w:rFonts w:ascii="Times New Roman" w:eastAsia="Times New Roman" w:hAnsi="Times New Roman"/>
                <w:color w:val="000000"/>
                <w:sz w:val="18"/>
                <w:szCs w:val="18"/>
                <w:lang w:eastAsia="ru-RU"/>
              </w:rPr>
            </w:pPr>
            <w:r w:rsidRPr="000D1FCE">
              <w:rPr>
                <w:rFonts w:ascii="Times New Roman" w:eastAsia="Times New Roman" w:hAnsi="Times New Roman"/>
                <w:color w:val="000000"/>
                <w:sz w:val="18"/>
                <w:szCs w:val="18"/>
                <w:lang w:eastAsia="ru-RU"/>
              </w:rPr>
              <w:t>27 051,8</w:t>
            </w:r>
          </w:p>
        </w:tc>
        <w:tc>
          <w:tcPr>
            <w:tcW w:w="1077" w:type="dxa"/>
            <w:tcBorders>
              <w:top w:val="nil"/>
              <w:left w:val="nil"/>
              <w:bottom w:val="single" w:sz="4" w:space="0" w:color="auto"/>
              <w:right w:val="single" w:sz="4" w:space="0" w:color="auto"/>
            </w:tcBorders>
            <w:shd w:val="clear" w:color="auto" w:fill="auto"/>
            <w:noWrap/>
            <w:vAlign w:val="bottom"/>
            <w:hideMark/>
          </w:tcPr>
          <w:p w:rsidR="00C116B1" w:rsidRPr="000D1FCE" w:rsidRDefault="00C116B1" w:rsidP="009E0271">
            <w:pPr>
              <w:spacing w:after="0" w:line="240" w:lineRule="auto"/>
              <w:ind w:firstLine="46"/>
              <w:jc w:val="right"/>
              <w:rPr>
                <w:rFonts w:ascii="Times New Roman" w:eastAsia="Times New Roman" w:hAnsi="Times New Roman"/>
                <w:color w:val="000000"/>
                <w:sz w:val="18"/>
                <w:szCs w:val="18"/>
                <w:lang w:eastAsia="ru-RU"/>
              </w:rPr>
            </w:pPr>
            <w:r w:rsidRPr="000D1FCE">
              <w:rPr>
                <w:rFonts w:ascii="Times New Roman" w:eastAsia="Times New Roman" w:hAnsi="Times New Roman"/>
                <w:color w:val="000000"/>
                <w:sz w:val="18"/>
                <w:szCs w:val="18"/>
                <w:lang w:eastAsia="ru-RU"/>
              </w:rPr>
              <w:t>3 940,6</w:t>
            </w:r>
          </w:p>
        </w:tc>
        <w:tc>
          <w:tcPr>
            <w:tcW w:w="1078" w:type="dxa"/>
            <w:tcBorders>
              <w:top w:val="nil"/>
              <w:left w:val="nil"/>
              <w:bottom w:val="single" w:sz="4" w:space="0" w:color="auto"/>
              <w:right w:val="single" w:sz="4" w:space="0" w:color="auto"/>
            </w:tcBorders>
            <w:shd w:val="clear" w:color="000000" w:fill="FFFFFF"/>
            <w:noWrap/>
            <w:vAlign w:val="bottom"/>
            <w:hideMark/>
          </w:tcPr>
          <w:p w:rsidR="00C116B1" w:rsidRPr="000D1FCE" w:rsidRDefault="00C116B1" w:rsidP="009E0271">
            <w:pPr>
              <w:spacing w:after="0" w:line="240" w:lineRule="auto"/>
              <w:ind w:firstLine="46"/>
              <w:jc w:val="right"/>
              <w:rPr>
                <w:rFonts w:ascii="Times New Roman" w:eastAsia="Times New Roman" w:hAnsi="Times New Roman"/>
                <w:color w:val="000000"/>
                <w:sz w:val="18"/>
                <w:szCs w:val="18"/>
                <w:lang w:eastAsia="ru-RU"/>
              </w:rPr>
            </w:pPr>
            <w:r w:rsidRPr="000D1FCE">
              <w:rPr>
                <w:rFonts w:ascii="Times New Roman" w:eastAsia="Times New Roman" w:hAnsi="Times New Roman"/>
                <w:color w:val="000000"/>
                <w:sz w:val="18"/>
                <w:szCs w:val="18"/>
                <w:lang w:eastAsia="ru-RU"/>
              </w:rPr>
              <w:t>22 690,0</w:t>
            </w:r>
          </w:p>
        </w:tc>
        <w:tc>
          <w:tcPr>
            <w:tcW w:w="1077" w:type="dxa"/>
            <w:tcBorders>
              <w:top w:val="nil"/>
              <w:left w:val="nil"/>
              <w:bottom w:val="single" w:sz="4" w:space="0" w:color="auto"/>
              <w:right w:val="single" w:sz="4" w:space="0" w:color="auto"/>
            </w:tcBorders>
            <w:shd w:val="clear" w:color="auto" w:fill="auto"/>
            <w:noWrap/>
            <w:vAlign w:val="bottom"/>
            <w:hideMark/>
          </w:tcPr>
          <w:p w:rsidR="00C116B1" w:rsidRPr="000D1FCE" w:rsidRDefault="00C116B1" w:rsidP="009E0271">
            <w:pPr>
              <w:spacing w:after="0" w:line="240" w:lineRule="auto"/>
              <w:ind w:firstLine="46"/>
              <w:jc w:val="right"/>
              <w:rPr>
                <w:rFonts w:ascii="Times New Roman" w:eastAsia="Times New Roman" w:hAnsi="Times New Roman"/>
                <w:color w:val="000000"/>
                <w:sz w:val="18"/>
                <w:szCs w:val="18"/>
                <w:lang w:eastAsia="ru-RU"/>
              </w:rPr>
            </w:pPr>
            <w:r w:rsidRPr="000D1FCE">
              <w:rPr>
                <w:rFonts w:ascii="Times New Roman" w:eastAsia="Times New Roman" w:hAnsi="Times New Roman"/>
                <w:color w:val="000000"/>
                <w:sz w:val="18"/>
                <w:szCs w:val="18"/>
                <w:lang w:eastAsia="ru-RU"/>
              </w:rPr>
              <w:t>-23 111,2</w:t>
            </w:r>
          </w:p>
        </w:tc>
      </w:tr>
      <w:tr w:rsidR="00C116B1" w:rsidRPr="000D1FCE" w:rsidTr="009E0271">
        <w:trPr>
          <w:trHeight w:val="145"/>
        </w:trPr>
        <w:tc>
          <w:tcPr>
            <w:tcW w:w="4167" w:type="dxa"/>
            <w:tcBorders>
              <w:top w:val="nil"/>
              <w:left w:val="single" w:sz="4" w:space="0" w:color="auto"/>
              <w:bottom w:val="single" w:sz="4" w:space="0" w:color="auto"/>
              <w:right w:val="single" w:sz="4" w:space="0" w:color="auto"/>
            </w:tcBorders>
            <w:shd w:val="clear" w:color="auto" w:fill="auto"/>
            <w:vAlign w:val="bottom"/>
            <w:hideMark/>
          </w:tcPr>
          <w:p w:rsidR="00C116B1" w:rsidRPr="000D1FCE" w:rsidRDefault="00C116B1" w:rsidP="009E0271">
            <w:pPr>
              <w:spacing w:after="0" w:line="240" w:lineRule="auto"/>
              <w:ind w:firstLine="46"/>
              <w:rPr>
                <w:rFonts w:ascii="Times New Roman" w:eastAsia="Times New Roman" w:hAnsi="Times New Roman"/>
                <w:color w:val="000000"/>
                <w:sz w:val="18"/>
                <w:szCs w:val="18"/>
                <w:lang w:eastAsia="ru-RU"/>
              </w:rPr>
            </w:pPr>
            <w:r w:rsidRPr="000D1FCE">
              <w:rPr>
                <w:rFonts w:ascii="Times New Roman" w:eastAsia="Times New Roman" w:hAnsi="Times New Roman"/>
                <w:color w:val="000000"/>
                <w:sz w:val="18"/>
                <w:szCs w:val="18"/>
                <w:lang w:eastAsia="ru-RU"/>
              </w:rPr>
              <w:t xml:space="preserve">Cheltuieli comerciale </w:t>
            </w:r>
          </w:p>
        </w:tc>
        <w:tc>
          <w:tcPr>
            <w:tcW w:w="1077" w:type="dxa"/>
            <w:tcBorders>
              <w:top w:val="nil"/>
              <w:left w:val="nil"/>
              <w:bottom w:val="single" w:sz="4" w:space="0" w:color="auto"/>
              <w:right w:val="single" w:sz="4" w:space="0" w:color="auto"/>
            </w:tcBorders>
            <w:shd w:val="clear" w:color="auto" w:fill="auto"/>
            <w:noWrap/>
            <w:vAlign w:val="bottom"/>
            <w:hideMark/>
          </w:tcPr>
          <w:p w:rsidR="00C116B1" w:rsidRPr="000D1FCE" w:rsidRDefault="00C116B1" w:rsidP="009E0271">
            <w:pPr>
              <w:spacing w:after="0" w:line="240" w:lineRule="auto"/>
              <w:ind w:firstLine="46"/>
              <w:jc w:val="right"/>
              <w:rPr>
                <w:rFonts w:ascii="Times New Roman" w:eastAsia="Times New Roman" w:hAnsi="Times New Roman"/>
                <w:color w:val="000000"/>
                <w:sz w:val="18"/>
                <w:szCs w:val="18"/>
                <w:lang w:eastAsia="ru-RU"/>
              </w:rPr>
            </w:pPr>
            <w:r w:rsidRPr="000D1FCE">
              <w:rPr>
                <w:rFonts w:ascii="Times New Roman" w:eastAsia="Times New Roman" w:hAnsi="Times New Roman"/>
                <w:color w:val="000000"/>
                <w:sz w:val="18"/>
                <w:szCs w:val="18"/>
                <w:lang w:eastAsia="ru-RU"/>
              </w:rPr>
              <w:t>380,3</w:t>
            </w:r>
          </w:p>
        </w:tc>
        <w:tc>
          <w:tcPr>
            <w:tcW w:w="1077" w:type="dxa"/>
            <w:tcBorders>
              <w:top w:val="nil"/>
              <w:left w:val="nil"/>
              <w:bottom w:val="single" w:sz="4" w:space="0" w:color="auto"/>
              <w:right w:val="single" w:sz="4" w:space="0" w:color="auto"/>
            </w:tcBorders>
            <w:shd w:val="clear" w:color="auto" w:fill="auto"/>
            <w:noWrap/>
            <w:vAlign w:val="bottom"/>
            <w:hideMark/>
          </w:tcPr>
          <w:p w:rsidR="00C116B1" w:rsidRPr="000D1FCE" w:rsidRDefault="00C116B1" w:rsidP="009E0271">
            <w:pPr>
              <w:spacing w:after="0" w:line="240" w:lineRule="auto"/>
              <w:ind w:firstLine="46"/>
              <w:jc w:val="right"/>
              <w:rPr>
                <w:rFonts w:ascii="Times New Roman" w:eastAsia="Times New Roman" w:hAnsi="Times New Roman"/>
                <w:color w:val="000000"/>
                <w:sz w:val="18"/>
                <w:szCs w:val="18"/>
                <w:lang w:eastAsia="ru-RU"/>
              </w:rPr>
            </w:pPr>
            <w:r w:rsidRPr="000D1FCE">
              <w:rPr>
                <w:rFonts w:ascii="Times New Roman" w:eastAsia="Times New Roman" w:hAnsi="Times New Roman"/>
                <w:color w:val="000000"/>
                <w:sz w:val="18"/>
                <w:szCs w:val="18"/>
                <w:lang w:eastAsia="ru-RU"/>
              </w:rPr>
              <w:t>102,4</w:t>
            </w:r>
          </w:p>
        </w:tc>
        <w:tc>
          <w:tcPr>
            <w:tcW w:w="1077" w:type="dxa"/>
            <w:tcBorders>
              <w:top w:val="nil"/>
              <w:left w:val="nil"/>
              <w:bottom w:val="single" w:sz="4" w:space="0" w:color="auto"/>
              <w:right w:val="single" w:sz="4" w:space="0" w:color="auto"/>
            </w:tcBorders>
            <w:shd w:val="clear" w:color="auto" w:fill="auto"/>
            <w:noWrap/>
            <w:vAlign w:val="bottom"/>
            <w:hideMark/>
          </w:tcPr>
          <w:p w:rsidR="00C116B1" w:rsidRPr="000D1FCE" w:rsidRDefault="00C116B1" w:rsidP="009E0271">
            <w:pPr>
              <w:spacing w:after="0" w:line="240" w:lineRule="auto"/>
              <w:ind w:firstLine="46"/>
              <w:jc w:val="right"/>
              <w:rPr>
                <w:rFonts w:ascii="Times New Roman" w:eastAsia="Times New Roman" w:hAnsi="Times New Roman"/>
                <w:color w:val="000000"/>
                <w:sz w:val="18"/>
                <w:szCs w:val="18"/>
                <w:lang w:eastAsia="ru-RU"/>
              </w:rPr>
            </w:pPr>
            <w:r w:rsidRPr="000D1FCE">
              <w:rPr>
                <w:rFonts w:ascii="Times New Roman" w:eastAsia="Times New Roman" w:hAnsi="Times New Roman"/>
                <w:color w:val="000000"/>
                <w:sz w:val="18"/>
                <w:szCs w:val="18"/>
                <w:lang w:eastAsia="ru-RU"/>
              </w:rPr>
              <w:t>1,7</w:t>
            </w:r>
          </w:p>
        </w:tc>
        <w:tc>
          <w:tcPr>
            <w:tcW w:w="1078" w:type="dxa"/>
            <w:tcBorders>
              <w:top w:val="nil"/>
              <w:left w:val="nil"/>
              <w:bottom w:val="single" w:sz="4" w:space="0" w:color="auto"/>
              <w:right w:val="single" w:sz="4" w:space="0" w:color="auto"/>
            </w:tcBorders>
            <w:shd w:val="clear" w:color="auto" w:fill="auto"/>
            <w:noWrap/>
            <w:vAlign w:val="bottom"/>
            <w:hideMark/>
          </w:tcPr>
          <w:p w:rsidR="00C116B1" w:rsidRPr="000D1FCE" w:rsidRDefault="00C116B1" w:rsidP="009E0271">
            <w:pPr>
              <w:spacing w:after="0" w:line="240" w:lineRule="auto"/>
              <w:ind w:firstLine="46"/>
              <w:jc w:val="right"/>
              <w:rPr>
                <w:rFonts w:ascii="Times New Roman" w:eastAsia="Times New Roman" w:hAnsi="Times New Roman"/>
                <w:color w:val="000000"/>
                <w:sz w:val="18"/>
                <w:szCs w:val="18"/>
                <w:lang w:eastAsia="ru-RU"/>
              </w:rPr>
            </w:pPr>
            <w:r w:rsidRPr="000D1FCE">
              <w:rPr>
                <w:rFonts w:ascii="Times New Roman" w:eastAsia="Times New Roman" w:hAnsi="Times New Roman"/>
                <w:color w:val="000000"/>
                <w:sz w:val="18"/>
                <w:szCs w:val="18"/>
                <w:lang w:eastAsia="ru-RU"/>
              </w:rPr>
              <w:t>-277,9</w:t>
            </w:r>
          </w:p>
        </w:tc>
        <w:tc>
          <w:tcPr>
            <w:tcW w:w="1077" w:type="dxa"/>
            <w:tcBorders>
              <w:top w:val="nil"/>
              <w:left w:val="nil"/>
              <w:bottom w:val="single" w:sz="4" w:space="0" w:color="auto"/>
              <w:right w:val="single" w:sz="4" w:space="0" w:color="auto"/>
            </w:tcBorders>
            <w:shd w:val="clear" w:color="auto" w:fill="auto"/>
            <w:noWrap/>
            <w:vAlign w:val="bottom"/>
            <w:hideMark/>
          </w:tcPr>
          <w:p w:rsidR="00C116B1" w:rsidRPr="000D1FCE" w:rsidRDefault="00C116B1" w:rsidP="009E0271">
            <w:pPr>
              <w:spacing w:after="0" w:line="240" w:lineRule="auto"/>
              <w:ind w:firstLine="46"/>
              <w:jc w:val="right"/>
              <w:rPr>
                <w:rFonts w:ascii="Times New Roman" w:eastAsia="Times New Roman" w:hAnsi="Times New Roman"/>
                <w:color w:val="000000"/>
                <w:sz w:val="18"/>
                <w:szCs w:val="18"/>
                <w:lang w:eastAsia="ru-RU"/>
              </w:rPr>
            </w:pPr>
            <w:r w:rsidRPr="000D1FCE">
              <w:rPr>
                <w:rFonts w:ascii="Times New Roman" w:eastAsia="Times New Roman" w:hAnsi="Times New Roman"/>
                <w:color w:val="000000"/>
                <w:sz w:val="18"/>
                <w:szCs w:val="18"/>
                <w:lang w:eastAsia="ru-RU"/>
              </w:rPr>
              <w:t>-100,7</w:t>
            </w:r>
          </w:p>
        </w:tc>
      </w:tr>
      <w:tr w:rsidR="00C116B1" w:rsidRPr="000D1FCE" w:rsidTr="009E0271">
        <w:trPr>
          <w:trHeight w:val="202"/>
        </w:trPr>
        <w:tc>
          <w:tcPr>
            <w:tcW w:w="4167" w:type="dxa"/>
            <w:tcBorders>
              <w:top w:val="nil"/>
              <w:left w:val="single" w:sz="4" w:space="0" w:color="auto"/>
              <w:bottom w:val="single" w:sz="4" w:space="0" w:color="auto"/>
              <w:right w:val="single" w:sz="4" w:space="0" w:color="auto"/>
            </w:tcBorders>
            <w:shd w:val="clear" w:color="auto" w:fill="auto"/>
            <w:vAlign w:val="bottom"/>
            <w:hideMark/>
          </w:tcPr>
          <w:p w:rsidR="00C116B1" w:rsidRPr="000D1FCE" w:rsidRDefault="00C116B1" w:rsidP="009E0271">
            <w:pPr>
              <w:spacing w:after="0" w:line="240" w:lineRule="auto"/>
              <w:ind w:firstLine="46"/>
              <w:rPr>
                <w:rFonts w:ascii="Times New Roman" w:eastAsia="Times New Roman" w:hAnsi="Times New Roman"/>
                <w:color w:val="000000"/>
                <w:sz w:val="18"/>
                <w:szCs w:val="18"/>
                <w:lang w:eastAsia="ru-RU"/>
              </w:rPr>
            </w:pPr>
            <w:r w:rsidRPr="000D1FCE">
              <w:rPr>
                <w:rFonts w:ascii="Times New Roman" w:eastAsia="Times New Roman" w:hAnsi="Times New Roman"/>
                <w:color w:val="000000"/>
                <w:sz w:val="18"/>
                <w:szCs w:val="18"/>
                <w:lang w:eastAsia="ru-RU"/>
              </w:rPr>
              <w:t xml:space="preserve">Cheltuieli generale și administrative </w:t>
            </w:r>
          </w:p>
        </w:tc>
        <w:tc>
          <w:tcPr>
            <w:tcW w:w="1077" w:type="dxa"/>
            <w:tcBorders>
              <w:top w:val="nil"/>
              <w:left w:val="nil"/>
              <w:bottom w:val="single" w:sz="4" w:space="0" w:color="auto"/>
              <w:right w:val="single" w:sz="4" w:space="0" w:color="auto"/>
            </w:tcBorders>
            <w:shd w:val="clear" w:color="auto" w:fill="auto"/>
            <w:noWrap/>
            <w:vAlign w:val="bottom"/>
            <w:hideMark/>
          </w:tcPr>
          <w:p w:rsidR="00C116B1" w:rsidRPr="000D1FCE" w:rsidRDefault="00C116B1" w:rsidP="009E0271">
            <w:pPr>
              <w:spacing w:after="0" w:line="240" w:lineRule="auto"/>
              <w:ind w:firstLine="46"/>
              <w:jc w:val="right"/>
              <w:rPr>
                <w:rFonts w:ascii="Times New Roman" w:eastAsia="Times New Roman" w:hAnsi="Times New Roman"/>
                <w:color w:val="000000"/>
                <w:sz w:val="18"/>
                <w:szCs w:val="18"/>
                <w:lang w:eastAsia="ru-RU"/>
              </w:rPr>
            </w:pPr>
            <w:r w:rsidRPr="000D1FCE">
              <w:rPr>
                <w:rFonts w:ascii="Times New Roman" w:eastAsia="Times New Roman" w:hAnsi="Times New Roman"/>
                <w:color w:val="000000"/>
                <w:sz w:val="18"/>
                <w:szCs w:val="18"/>
                <w:lang w:eastAsia="ru-RU"/>
              </w:rPr>
              <w:t>81 749,9</w:t>
            </w:r>
          </w:p>
        </w:tc>
        <w:tc>
          <w:tcPr>
            <w:tcW w:w="1077" w:type="dxa"/>
            <w:tcBorders>
              <w:top w:val="nil"/>
              <w:left w:val="nil"/>
              <w:bottom w:val="single" w:sz="4" w:space="0" w:color="auto"/>
              <w:right w:val="single" w:sz="4" w:space="0" w:color="auto"/>
            </w:tcBorders>
            <w:shd w:val="clear" w:color="auto" w:fill="auto"/>
            <w:noWrap/>
            <w:vAlign w:val="bottom"/>
            <w:hideMark/>
          </w:tcPr>
          <w:p w:rsidR="00C116B1" w:rsidRPr="000D1FCE" w:rsidRDefault="00C116B1" w:rsidP="009E0271">
            <w:pPr>
              <w:spacing w:after="0" w:line="240" w:lineRule="auto"/>
              <w:ind w:firstLine="46"/>
              <w:jc w:val="right"/>
              <w:rPr>
                <w:rFonts w:ascii="Times New Roman" w:eastAsia="Times New Roman" w:hAnsi="Times New Roman"/>
                <w:color w:val="000000"/>
                <w:sz w:val="18"/>
                <w:szCs w:val="18"/>
                <w:lang w:eastAsia="ru-RU"/>
              </w:rPr>
            </w:pPr>
            <w:r w:rsidRPr="000D1FCE">
              <w:rPr>
                <w:rFonts w:ascii="Times New Roman" w:eastAsia="Times New Roman" w:hAnsi="Times New Roman"/>
                <w:color w:val="000000"/>
                <w:sz w:val="18"/>
                <w:szCs w:val="18"/>
                <w:lang w:eastAsia="ru-RU"/>
              </w:rPr>
              <w:t>93 369,7</w:t>
            </w:r>
          </w:p>
        </w:tc>
        <w:tc>
          <w:tcPr>
            <w:tcW w:w="1077" w:type="dxa"/>
            <w:tcBorders>
              <w:top w:val="nil"/>
              <w:left w:val="nil"/>
              <w:bottom w:val="single" w:sz="4" w:space="0" w:color="auto"/>
              <w:right w:val="single" w:sz="4" w:space="0" w:color="auto"/>
            </w:tcBorders>
            <w:shd w:val="clear" w:color="auto" w:fill="auto"/>
            <w:noWrap/>
            <w:vAlign w:val="bottom"/>
            <w:hideMark/>
          </w:tcPr>
          <w:p w:rsidR="00C116B1" w:rsidRPr="000D1FCE" w:rsidRDefault="00C116B1" w:rsidP="009E0271">
            <w:pPr>
              <w:spacing w:after="0" w:line="240" w:lineRule="auto"/>
              <w:ind w:firstLine="46"/>
              <w:jc w:val="right"/>
              <w:rPr>
                <w:rFonts w:ascii="Times New Roman" w:eastAsia="Times New Roman" w:hAnsi="Times New Roman"/>
                <w:color w:val="000000"/>
                <w:sz w:val="18"/>
                <w:szCs w:val="18"/>
                <w:lang w:eastAsia="ru-RU"/>
              </w:rPr>
            </w:pPr>
            <w:r w:rsidRPr="000D1FCE">
              <w:rPr>
                <w:rFonts w:ascii="Times New Roman" w:eastAsia="Times New Roman" w:hAnsi="Times New Roman"/>
                <w:color w:val="000000"/>
                <w:sz w:val="18"/>
                <w:szCs w:val="18"/>
                <w:lang w:eastAsia="ru-RU"/>
              </w:rPr>
              <w:t>87 669,0</w:t>
            </w:r>
          </w:p>
        </w:tc>
        <w:tc>
          <w:tcPr>
            <w:tcW w:w="1078" w:type="dxa"/>
            <w:tcBorders>
              <w:top w:val="nil"/>
              <w:left w:val="nil"/>
              <w:bottom w:val="single" w:sz="4" w:space="0" w:color="auto"/>
              <w:right w:val="single" w:sz="4" w:space="0" w:color="auto"/>
            </w:tcBorders>
            <w:shd w:val="clear" w:color="000000" w:fill="FFFFFF"/>
            <w:noWrap/>
            <w:vAlign w:val="bottom"/>
            <w:hideMark/>
          </w:tcPr>
          <w:p w:rsidR="00C116B1" w:rsidRPr="000D1FCE" w:rsidRDefault="00C116B1" w:rsidP="009E0271">
            <w:pPr>
              <w:spacing w:after="0" w:line="240" w:lineRule="auto"/>
              <w:ind w:firstLine="46"/>
              <w:jc w:val="right"/>
              <w:rPr>
                <w:rFonts w:ascii="Times New Roman" w:eastAsia="Times New Roman" w:hAnsi="Times New Roman"/>
                <w:color w:val="000000"/>
                <w:sz w:val="18"/>
                <w:szCs w:val="18"/>
                <w:lang w:eastAsia="ru-RU"/>
              </w:rPr>
            </w:pPr>
            <w:r w:rsidRPr="000D1FCE">
              <w:rPr>
                <w:rFonts w:ascii="Times New Roman" w:eastAsia="Times New Roman" w:hAnsi="Times New Roman"/>
                <w:color w:val="000000"/>
                <w:sz w:val="18"/>
                <w:szCs w:val="18"/>
                <w:lang w:eastAsia="ru-RU"/>
              </w:rPr>
              <w:t>11 619,8</w:t>
            </w:r>
          </w:p>
        </w:tc>
        <w:tc>
          <w:tcPr>
            <w:tcW w:w="1077" w:type="dxa"/>
            <w:tcBorders>
              <w:top w:val="nil"/>
              <w:left w:val="nil"/>
              <w:bottom w:val="single" w:sz="4" w:space="0" w:color="auto"/>
              <w:right w:val="single" w:sz="4" w:space="0" w:color="auto"/>
            </w:tcBorders>
            <w:shd w:val="clear" w:color="auto" w:fill="auto"/>
            <w:noWrap/>
            <w:vAlign w:val="bottom"/>
            <w:hideMark/>
          </w:tcPr>
          <w:p w:rsidR="00C116B1" w:rsidRPr="000D1FCE" w:rsidRDefault="00C116B1" w:rsidP="009E0271">
            <w:pPr>
              <w:spacing w:after="0" w:line="240" w:lineRule="auto"/>
              <w:ind w:firstLine="46"/>
              <w:jc w:val="right"/>
              <w:rPr>
                <w:rFonts w:ascii="Times New Roman" w:eastAsia="Times New Roman" w:hAnsi="Times New Roman"/>
                <w:color w:val="000000"/>
                <w:sz w:val="18"/>
                <w:szCs w:val="18"/>
                <w:lang w:eastAsia="ru-RU"/>
              </w:rPr>
            </w:pPr>
            <w:r w:rsidRPr="000D1FCE">
              <w:rPr>
                <w:rFonts w:ascii="Times New Roman" w:eastAsia="Times New Roman" w:hAnsi="Times New Roman"/>
                <w:color w:val="000000"/>
                <w:sz w:val="18"/>
                <w:szCs w:val="18"/>
                <w:lang w:eastAsia="ru-RU"/>
              </w:rPr>
              <w:t>-5 700,7</w:t>
            </w:r>
          </w:p>
        </w:tc>
      </w:tr>
      <w:tr w:rsidR="00C116B1" w:rsidRPr="000D1FCE" w:rsidTr="009E0271">
        <w:trPr>
          <w:trHeight w:val="260"/>
        </w:trPr>
        <w:tc>
          <w:tcPr>
            <w:tcW w:w="4167" w:type="dxa"/>
            <w:tcBorders>
              <w:top w:val="nil"/>
              <w:left w:val="single" w:sz="4" w:space="0" w:color="auto"/>
              <w:bottom w:val="single" w:sz="4" w:space="0" w:color="auto"/>
              <w:right w:val="single" w:sz="4" w:space="0" w:color="auto"/>
            </w:tcBorders>
            <w:shd w:val="clear" w:color="auto" w:fill="auto"/>
            <w:vAlign w:val="bottom"/>
            <w:hideMark/>
          </w:tcPr>
          <w:p w:rsidR="00C116B1" w:rsidRPr="000D1FCE" w:rsidRDefault="00C116B1" w:rsidP="009E0271">
            <w:pPr>
              <w:spacing w:after="0" w:line="240" w:lineRule="auto"/>
              <w:ind w:firstLine="46"/>
              <w:rPr>
                <w:rFonts w:ascii="Times New Roman" w:eastAsia="Times New Roman" w:hAnsi="Times New Roman"/>
                <w:color w:val="000000"/>
                <w:sz w:val="18"/>
                <w:szCs w:val="18"/>
                <w:lang w:eastAsia="ru-RU"/>
              </w:rPr>
            </w:pPr>
            <w:r w:rsidRPr="000D1FCE">
              <w:rPr>
                <w:rFonts w:ascii="Times New Roman" w:eastAsia="Times New Roman" w:hAnsi="Times New Roman"/>
                <w:color w:val="000000"/>
                <w:sz w:val="18"/>
                <w:szCs w:val="18"/>
                <w:lang w:eastAsia="ru-RU"/>
              </w:rPr>
              <w:t xml:space="preserve">Alte cheltuieli operaționale </w:t>
            </w:r>
          </w:p>
        </w:tc>
        <w:tc>
          <w:tcPr>
            <w:tcW w:w="1077" w:type="dxa"/>
            <w:tcBorders>
              <w:top w:val="nil"/>
              <w:left w:val="nil"/>
              <w:bottom w:val="single" w:sz="4" w:space="0" w:color="auto"/>
              <w:right w:val="single" w:sz="4" w:space="0" w:color="auto"/>
            </w:tcBorders>
            <w:shd w:val="clear" w:color="auto" w:fill="auto"/>
            <w:noWrap/>
            <w:vAlign w:val="bottom"/>
            <w:hideMark/>
          </w:tcPr>
          <w:p w:rsidR="00C116B1" w:rsidRPr="000D1FCE" w:rsidRDefault="00C116B1" w:rsidP="009E0271">
            <w:pPr>
              <w:spacing w:after="0" w:line="240" w:lineRule="auto"/>
              <w:ind w:firstLine="46"/>
              <w:jc w:val="right"/>
              <w:rPr>
                <w:rFonts w:ascii="Times New Roman" w:eastAsia="Times New Roman" w:hAnsi="Times New Roman"/>
                <w:color w:val="000000"/>
                <w:sz w:val="18"/>
                <w:szCs w:val="18"/>
                <w:lang w:eastAsia="ru-RU"/>
              </w:rPr>
            </w:pPr>
            <w:r w:rsidRPr="000D1FCE">
              <w:rPr>
                <w:rFonts w:ascii="Times New Roman" w:eastAsia="Times New Roman" w:hAnsi="Times New Roman"/>
                <w:color w:val="000000"/>
                <w:sz w:val="18"/>
                <w:szCs w:val="18"/>
                <w:lang w:eastAsia="ru-RU"/>
              </w:rPr>
              <w:t>3 907,6</w:t>
            </w:r>
          </w:p>
        </w:tc>
        <w:tc>
          <w:tcPr>
            <w:tcW w:w="1077" w:type="dxa"/>
            <w:tcBorders>
              <w:top w:val="nil"/>
              <w:left w:val="nil"/>
              <w:bottom w:val="single" w:sz="4" w:space="0" w:color="auto"/>
              <w:right w:val="single" w:sz="4" w:space="0" w:color="auto"/>
            </w:tcBorders>
            <w:shd w:val="clear" w:color="auto" w:fill="auto"/>
            <w:noWrap/>
            <w:vAlign w:val="bottom"/>
            <w:hideMark/>
          </w:tcPr>
          <w:p w:rsidR="00C116B1" w:rsidRPr="000D1FCE" w:rsidRDefault="00C116B1" w:rsidP="009E0271">
            <w:pPr>
              <w:spacing w:after="0" w:line="240" w:lineRule="auto"/>
              <w:ind w:firstLine="46"/>
              <w:jc w:val="right"/>
              <w:rPr>
                <w:rFonts w:ascii="Times New Roman" w:eastAsia="Times New Roman" w:hAnsi="Times New Roman"/>
                <w:color w:val="000000"/>
                <w:sz w:val="18"/>
                <w:szCs w:val="18"/>
                <w:lang w:eastAsia="ru-RU"/>
              </w:rPr>
            </w:pPr>
            <w:r w:rsidRPr="000D1FCE">
              <w:rPr>
                <w:rFonts w:ascii="Times New Roman" w:eastAsia="Times New Roman" w:hAnsi="Times New Roman"/>
                <w:color w:val="000000"/>
                <w:sz w:val="18"/>
                <w:szCs w:val="18"/>
                <w:lang w:eastAsia="ru-RU"/>
              </w:rPr>
              <w:t>2 298,1</w:t>
            </w:r>
          </w:p>
        </w:tc>
        <w:tc>
          <w:tcPr>
            <w:tcW w:w="1077" w:type="dxa"/>
            <w:tcBorders>
              <w:top w:val="nil"/>
              <w:left w:val="nil"/>
              <w:bottom w:val="single" w:sz="4" w:space="0" w:color="auto"/>
              <w:right w:val="single" w:sz="4" w:space="0" w:color="auto"/>
            </w:tcBorders>
            <w:shd w:val="clear" w:color="auto" w:fill="auto"/>
            <w:noWrap/>
            <w:vAlign w:val="bottom"/>
            <w:hideMark/>
          </w:tcPr>
          <w:p w:rsidR="00C116B1" w:rsidRPr="000D1FCE" w:rsidRDefault="00C116B1" w:rsidP="009E0271">
            <w:pPr>
              <w:spacing w:after="0" w:line="240" w:lineRule="auto"/>
              <w:ind w:firstLine="46"/>
              <w:jc w:val="right"/>
              <w:rPr>
                <w:rFonts w:ascii="Times New Roman" w:eastAsia="Times New Roman" w:hAnsi="Times New Roman"/>
                <w:color w:val="000000"/>
                <w:sz w:val="18"/>
                <w:szCs w:val="18"/>
                <w:lang w:eastAsia="ru-RU"/>
              </w:rPr>
            </w:pPr>
            <w:r w:rsidRPr="000D1FCE">
              <w:rPr>
                <w:rFonts w:ascii="Times New Roman" w:eastAsia="Times New Roman" w:hAnsi="Times New Roman"/>
                <w:color w:val="000000"/>
                <w:sz w:val="18"/>
                <w:szCs w:val="18"/>
                <w:lang w:eastAsia="ru-RU"/>
              </w:rPr>
              <w:t>4 946,9</w:t>
            </w:r>
          </w:p>
        </w:tc>
        <w:tc>
          <w:tcPr>
            <w:tcW w:w="1078" w:type="dxa"/>
            <w:tcBorders>
              <w:top w:val="nil"/>
              <w:left w:val="nil"/>
              <w:bottom w:val="single" w:sz="4" w:space="0" w:color="auto"/>
              <w:right w:val="single" w:sz="4" w:space="0" w:color="auto"/>
            </w:tcBorders>
            <w:shd w:val="clear" w:color="auto" w:fill="auto"/>
            <w:noWrap/>
            <w:vAlign w:val="bottom"/>
            <w:hideMark/>
          </w:tcPr>
          <w:p w:rsidR="00C116B1" w:rsidRPr="000D1FCE" w:rsidRDefault="00C116B1" w:rsidP="009E0271">
            <w:pPr>
              <w:spacing w:after="0" w:line="240" w:lineRule="auto"/>
              <w:ind w:firstLine="46"/>
              <w:jc w:val="right"/>
              <w:rPr>
                <w:rFonts w:ascii="Times New Roman" w:eastAsia="Times New Roman" w:hAnsi="Times New Roman"/>
                <w:color w:val="000000"/>
                <w:sz w:val="18"/>
                <w:szCs w:val="18"/>
                <w:lang w:eastAsia="ru-RU"/>
              </w:rPr>
            </w:pPr>
            <w:r w:rsidRPr="000D1FCE">
              <w:rPr>
                <w:rFonts w:ascii="Times New Roman" w:eastAsia="Times New Roman" w:hAnsi="Times New Roman"/>
                <w:color w:val="000000"/>
                <w:sz w:val="18"/>
                <w:szCs w:val="18"/>
                <w:lang w:eastAsia="ru-RU"/>
              </w:rPr>
              <w:t>-1 609,5</w:t>
            </w:r>
          </w:p>
        </w:tc>
        <w:tc>
          <w:tcPr>
            <w:tcW w:w="1077" w:type="dxa"/>
            <w:tcBorders>
              <w:top w:val="nil"/>
              <w:left w:val="nil"/>
              <w:bottom w:val="single" w:sz="4" w:space="0" w:color="auto"/>
              <w:right w:val="single" w:sz="4" w:space="0" w:color="auto"/>
            </w:tcBorders>
            <w:shd w:val="clear" w:color="auto" w:fill="auto"/>
            <w:noWrap/>
            <w:vAlign w:val="bottom"/>
            <w:hideMark/>
          </w:tcPr>
          <w:p w:rsidR="00C116B1" w:rsidRPr="000D1FCE" w:rsidRDefault="00C116B1" w:rsidP="009E0271">
            <w:pPr>
              <w:spacing w:after="0" w:line="240" w:lineRule="auto"/>
              <w:ind w:firstLine="46"/>
              <w:jc w:val="right"/>
              <w:rPr>
                <w:rFonts w:ascii="Times New Roman" w:eastAsia="Times New Roman" w:hAnsi="Times New Roman"/>
                <w:color w:val="000000"/>
                <w:sz w:val="18"/>
                <w:szCs w:val="18"/>
                <w:lang w:eastAsia="ru-RU"/>
              </w:rPr>
            </w:pPr>
            <w:r w:rsidRPr="000D1FCE">
              <w:rPr>
                <w:rFonts w:ascii="Times New Roman" w:eastAsia="Times New Roman" w:hAnsi="Times New Roman"/>
                <w:color w:val="000000"/>
                <w:sz w:val="18"/>
                <w:szCs w:val="18"/>
                <w:lang w:eastAsia="ru-RU"/>
              </w:rPr>
              <w:t>2 648,8</w:t>
            </w:r>
          </w:p>
        </w:tc>
      </w:tr>
      <w:tr w:rsidR="00C116B1" w:rsidRPr="000D1FCE" w:rsidTr="009E0271">
        <w:trPr>
          <w:trHeight w:val="275"/>
        </w:trPr>
        <w:tc>
          <w:tcPr>
            <w:tcW w:w="4167" w:type="dxa"/>
            <w:tcBorders>
              <w:top w:val="nil"/>
              <w:left w:val="single" w:sz="4" w:space="0" w:color="auto"/>
              <w:bottom w:val="single" w:sz="4" w:space="0" w:color="auto"/>
              <w:right w:val="single" w:sz="4" w:space="0" w:color="auto"/>
            </w:tcBorders>
            <w:shd w:val="clear" w:color="000000" w:fill="FFFFFF"/>
            <w:vAlign w:val="bottom"/>
            <w:hideMark/>
          </w:tcPr>
          <w:p w:rsidR="00C116B1" w:rsidRPr="000D1FCE" w:rsidRDefault="00C116B1" w:rsidP="009E0271">
            <w:pPr>
              <w:spacing w:after="0" w:line="240" w:lineRule="auto"/>
              <w:ind w:firstLine="46"/>
              <w:rPr>
                <w:rFonts w:ascii="Times New Roman" w:eastAsia="Times New Roman" w:hAnsi="Times New Roman"/>
                <w:b/>
                <w:bCs/>
                <w:color w:val="000000"/>
                <w:sz w:val="18"/>
                <w:szCs w:val="18"/>
                <w:lang w:eastAsia="ru-RU"/>
              </w:rPr>
            </w:pPr>
            <w:r w:rsidRPr="000D1FCE">
              <w:rPr>
                <w:rFonts w:ascii="Times New Roman" w:eastAsia="Times New Roman" w:hAnsi="Times New Roman"/>
                <w:b/>
                <w:bCs/>
                <w:color w:val="000000"/>
                <w:sz w:val="18"/>
                <w:szCs w:val="18"/>
                <w:lang w:eastAsia="ru-RU"/>
              </w:rPr>
              <w:t xml:space="preserve">Rezultatul din activitatea operațională:  profit (pierdere) </w:t>
            </w:r>
          </w:p>
        </w:tc>
        <w:tc>
          <w:tcPr>
            <w:tcW w:w="1077" w:type="dxa"/>
            <w:tcBorders>
              <w:top w:val="nil"/>
              <w:left w:val="nil"/>
              <w:bottom w:val="single" w:sz="4" w:space="0" w:color="auto"/>
              <w:right w:val="single" w:sz="4" w:space="0" w:color="auto"/>
            </w:tcBorders>
            <w:shd w:val="clear" w:color="000000" w:fill="FFFFFF"/>
            <w:noWrap/>
            <w:vAlign w:val="bottom"/>
            <w:hideMark/>
          </w:tcPr>
          <w:p w:rsidR="00C116B1" w:rsidRPr="000D1FCE" w:rsidRDefault="00C116B1" w:rsidP="009E0271">
            <w:pPr>
              <w:spacing w:after="0" w:line="240" w:lineRule="auto"/>
              <w:ind w:firstLine="46"/>
              <w:jc w:val="right"/>
              <w:rPr>
                <w:rFonts w:ascii="Times New Roman" w:eastAsia="Times New Roman" w:hAnsi="Times New Roman"/>
                <w:b/>
                <w:bCs/>
                <w:color w:val="000000"/>
                <w:sz w:val="18"/>
                <w:szCs w:val="18"/>
                <w:lang w:eastAsia="ru-RU"/>
              </w:rPr>
            </w:pPr>
            <w:r w:rsidRPr="000D1FCE">
              <w:rPr>
                <w:rFonts w:ascii="Times New Roman" w:eastAsia="Times New Roman" w:hAnsi="Times New Roman"/>
                <w:b/>
                <w:bCs/>
                <w:color w:val="000000"/>
                <w:sz w:val="18"/>
                <w:szCs w:val="18"/>
                <w:lang w:eastAsia="ru-RU"/>
              </w:rPr>
              <w:t>12 944,7</w:t>
            </w:r>
          </w:p>
        </w:tc>
        <w:tc>
          <w:tcPr>
            <w:tcW w:w="1077" w:type="dxa"/>
            <w:tcBorders>
              <w:top w:val="nil"/>
              <w:left w:val="nil"/>
              <w:bottom w:val="single" w:sz="4" w:space="0" w:color="auto"/>
              <w:right w:val="single" w:sz="4" w:space="0" w:color="auto"/>
            </w:tcBorders>
            <w:shd w:val="clear" w:color="000000" w:fill="FFFFFF"/>
            <w:noWrap/>
            <w:vAlign w:val="bottom"/>
            <w:hideMark/>
          </w:tcPr>
          <w:p w:rsidR="00C116B1" w:rsidRPr="000D1FCE" w:rsidRDefault="00C116B1" w:rsidP="009E0271">
            <w:pPr>
              <w:spacing w:after="0" w:line="240" w:lineRule="auto"/>
              <w:ind w:firstLine="46"/>
              <w:jc w:val="right"/>
              <w:rPr>
                <w:rFonts w:ascii="Times New Roman" w:eastAsia="Times New Roman" w:hAnsi="Times New Roman"/>
                <w:b/>
                <w:bCs/>
                <w:color w:val="000000"/>
                <w:sz w:val="18"/>
                <w:szCs w:val="18"/>
                <w:lang w:eastAsia="ru-RU"/>
              </w:rPr>
            </w:pPr>
            <w:r w:rsidRPr="000D1FCE">
              <w:rPr>
                <w:rFonts w:ascii="Times New Roman" w:eastAsia="Times New Roman" w:hAnsi="Times New Roman"/>
                <w:b/>
                <w:bCs/>
                <w:color w:val="000000"/>
                <w:sz w:val="18"/>
                <w:szCs w:val="18"/>
                <w:lang w:eastAsia="ru-RU"/>
              </w:rPr>
              <w:t>10 777,5</w:t>
            </w:r>
          </w:p>
        </w:tc>
        <w:tc>
          <w:tcPr>
            <w:tcW w:w="1077" w:type="dxa"/>
            <w:tcBorders>
              <w:top w:val="nil"/>
              <w:left w:val="nil"/>
              <w:bottom w:val="single" w:sz="4" w:space="0" w:color="auto"/>
              <w:right w:val="single" w:sz="4" w:space="0" w:color="auto"/>
            </w:tcBorders>
            <w:shd w:val="clear" w:color="000000" w:fill="FFFFFF"/>
            <w:noWrap/>
            <w:vAlign w:val="bottom"/>
            <w:hideMark/>
          </w:tcPr>
          <w:p w:rsidR="00C116B1" w:rsidRPr="000D1FCE" w:rsidRDefault="00C116B1" w:rsidP="009E0271">
            <w:pPr>
              <w:spacing w:after="0" w:line="240" w:lineRule="auto"/>
              <w:ind w:firstLine="46"/>
              <w:jc w:val="right"/>
              <w:rPr>
                <w:rFonts w:ascii="Times New Roman" w:eastAsia="Times New Roman" w:hAnsi="Times New Roman"/>
                <w:b/>
                <w:bCs/>
                <w:color w:val="000000"/>
                <w:sz w:val="18"/>
                <w:szCs w:val="18"/>
                <w:lang w:eastAsia="ru-RU"/>
              </w:rPr>
            </w:pPr>
            <w:r w:rsidRPr="000D1FCE">
              <w:rPr>
                <w:rFonts w:ascii="Times New Roman" w:eastAsia="Times New Roman" w:hAnsi="Times New Roman"/>
                <w:b/>
                <w:bCs/>
                <w:color w:val="000000"/>
                <w:sz w:val="18"/>
                <w:szCs w:val="18"/>
                <w:lang w:eastAsia="ru-RU"/>
              </w:rPr>
              <w:t>11 810,1</w:t>
            </w:r>
          </w:p>
        </w:tc>
        <w:tc>
          <w:tcPr>
            <w:tcW w:w="1078" w:type="dxa"/>
            <w:tcBorders>
              <w:top w:val="nil"/>
              <w:left w:val="nil"/>
              <w:bottom w:val="single" w:sz="4" w:space="0" w:color="auto"/>
              <w:right w:val="single" w:sz="4" w:space="0" w:color="auto"/>
            </w:tcBorders>
            <w:shd w:val="clear" w:color="auto" w:fill="auto"/>
            <w:noWrap/>
            <w:vAlign w:val="bottom"/>
            <w:hideMark/>
          </w:tcPr>
          <w:p w:rsidR="00C116B1" w:rsidRPr="000D1FCE" w:rsidRDefault="00C116B1" w:rsidP="009E0271">
            <w:pPr>
              <w:spacing w:after="0" w:line="240" w:lineRule="auto"/>
              <w:ind w:firstLine="46"/>
              <w:jc w:val="right"/>
              <w:rPr>
                <w:rFonts w:ascii="Times New Roman" w:eastAsia="Times New Roman" w:hAnsi="Times New Roman"/>
                <w:color w:val="000000"/>
                <w:sz w:val="18"/>
                <w:szCs w:val="18"/>
                <w:lang w:eastAsia="ru-RU"/>
              </w:rPr>
            </w:pPr>
            <w:r w:rsidRPr="000D1FCE">
              <w:rPr>
                <w:rFonts w:ascii="Times New Roman" w:eastAsia="Times New Roman" w:hAnsi="Times New Roman"/>
                <w:color w:val="000000"/>
                <w:sz w:val="18"/>
                <w:szCs w:val="18"/>
                <w:lang w:eastAsia="ru-RU"/>
              </w:rPr>
              <w:t>-2 167,2</w:t>
            </w:r>
          </w:p>
        </w:tc>
        <w:tc>
          <w:tcPr>
            <w:tcW w:w="1077" w:type="dxa"/>
            <w:tcBorders>
              <w:top w:val="nil"/>
              <w:left w:val="nil"/>
              <w:bottom w:val="single" w:sz="4" w:space="0" w:color="auto"/>
              <w:right w:val="single" w:sz="4" w:space="0" w:color="auto"/>
            </w:tcBorders>
            <w:shd w:val="clear" w:color="auto" w:fill="auto"/>
            <w:noWrap/>
            <w:vAlign w:val="bottom"/>
            <w:hideMark/>
          </w:tcPr>
          <w:p w:rsidR="00C116B1" w:rsidRPr="000D1FCE" w:rsidRDefault="00C116B1" w:rsidP="009E0271">
            <w:pPr>
              <w:spacing w:after="0" w:line="240" w:lineRule="auto"/>
              <w:ind w:firstLine="46"/>
              <w:jc w:val="right"/>
              <w:rPr>
                <w:rFonts w:ascii="Times New Roman" w:eastAsia="Times New Roman" w:hAnsi="Times New Roman"/>
                <w:color w:val="000000"/>
                <w:sz w:val="18"/>
                <w:szCs w:val="18"/>
                <w:lang w:eastAsia="ru-RU"/>
              </w:rPr>
            </w:pPr>
            <w:r w:rsidRPr="000D1FCE">
              <w:rPr>
                <w:rFonts w:ascii="Times New Roman" w:eastAsia="Times New Roman" w:hAnsi="Times New Roman"/>
                <w:color w:val="000000"/>
                <w:sz w:val="18"/>
                <w:szCs w:val="18"/>
                <w:lang w:eastAsia="ru-RU"/>
              </w:rPr>
              <w:t>1 032,6</w:t>
            </w:r>
          </w:p>
        </w:tc>
      </w:tr>
      <w:tr w:rsidR="00C116B1" w:rsidRPr="000D1FCE" w:rsidTr="009E0271">
        <w:trPr>
          <w:trHeight w:val="70"/>
        </w:trPr>
        <w:tc>
          <w:tcPr>
            <w:tcW w:w="4167" w:type="dxa"/>
            <w:tcBorders>
              <w:top w:val="nil"/>
              <w:left w:val="single" w:sz="4" w:space="0" w:color="auto"/>
              <w:bottom w:val="single" w:sz="4" w:space="0" w:color="auto"/>
              <w:right w:val="single" w:sz="4" w:space="0" w:color="auto"/>
            </w:tcBorders>
            <w:shd w:val="clear" w:color="000000" w:fill="FFFFFF"/>
            <w:vAlign w:val="bottom"/>
            <w:hideMark/>
          </w:tcPr>
          <w:p w:rsidR="00C116B1" w:rsidRPr="000D1FCE" w:rsidRDefault="00C116B1" w:rsidP="009E0271">
            <w:pPr>
              <w:spacing w:after="0" w:line="240" w:lineRule="auto"/>
              <w:ind w:firstLine="46"/>
              <w:rPr>
                <w:rFonts w:ascii="Times New Roman" w:eastAsia="Times New Roman" w:hAnsi="Times New Roman"/>
                <w:color w:val="000000"/>
                <w:sz w:val="18"/>
                <w:szCs w:val="18"/>
                <w:lang w:eastAsia="ru-RU"/>
              </w:rPr>
            </w:pPr>
            <w:r w:rsidRPr="000D1FCE">
              <w:rPr>
                <w:rFonts w:ascii="Times New Roman" w:eastAsia="Times New Roman" w:hAnsi="Times New Roman"/>
                <w:color w:val="000000"/>
                <w:sz w:val="18"/>
                <w:szCs w:val="18"/>
                <w:lang w:eastAsia="ru-RU"/>
              </w:rPr>
              <w:t>Venituri din activitatea de investiții</w:t>
            </w:r>
          </w:p>
        </w:tc>
        <w:tc>
          <w:tcPr>
            <w:tcW w:w="1077" w:type="dxa"/>
            <w:tcBorders>
              <w:top w:val="nil"/>
              <w:left w:val="nil"/>
              <w:bottom w:val="single" w:sz="4" w:space="0" w:color="auto"/>
              <w:right w:val="single" w:sz="4" w:space="0" w:color="auto"/>
            </w:tcBorders>
            <w:shd w:val="clear" w:color="000000" w:fill="FFFFFF"/>
            <w:noWrap/>
            <w:vAlign w:val="bottom"/>
            <w:hideMark/>
          </w:tcPr>
          <w:p w:rsidR="00C116B1" w:rsidRPr="000D1FCE" w:rsidRDefault="00C116B1" w:rsidP="009E0271">
            <w:pPr>
              <w:spacing w:after="0" w:line="240" w:lineRule="auto"/>
              <w:ind w:firstLine="46"/>
              <w:jc w:val="right"/>
              <w:rPr>
                <w:rFonts w:ascii="Times New Roman" w:eastAsia="Times New Roman" w:hAnsi="Times New Roman"/>
                <w:color w:val="000000"/>
                <w:sz w:val="18"/>
                <w:szCs w:val="18"/>
                <w:lang w:eastAsia="ru-RU"/>
              </w:rPr>
            </w:pPr>
            <w:r w:rsidRPr="000D1FCE">
              <w:rPr>
                <w:rFonts w:ascii="Times New Roman" w:eastAsia="Times New Roman" w:hAnsi="Times New Roman"/>
                <w:color w:val="000000"/>
                <w:sz w:val="18"/>
                <w:szCs w:val="18"/>
                <w:lang w:eastAsia="ru-RU"/>
              </w:rPr>
              <w:t>16 433,7</w:t>
            </w:r>
          </w:p>
        </w:tc>
        <w:tc>
          <w:tcPr>
            <w:tcW w:w="1077" w:type="dxa"/>
            <w:tcBorders>
              <w:top w:val="nil"/>
              <w:left w:val="nil"/>
              <w:bottom w:val="single" w:sz="4" w:space="0" w:color="auto"/>
              <w:right w:val="single" w:sz="4" w:space="0" w:color="auto"/>
            </w:tcBorders>
            <w:shd w:val="clear" w:color="000000" w:fill="FFFFFF"/>
            <w:noWrap/>
            <w:vAlign w:val="bottom"/>
            <w:hideMark/>
          </w:tcPr>
          <w:p w:rsidR="00C116B1" w:rsidRPr="000D1FCE" w:rsidRDefault="00C116B1" w:rsidP="009E0271">
            <w:pPr>
              <w:spacing w:after="0" w:line="240" w:lineRule="auto"/>
              <w:ind w:firstLine="46"/>
              <w:jc w:val="right"/>
              <w:rPr>
                <w:rFonts w:ascii="Times New Roman" w:eastAsia="Times New Roman" w:hAnsi="Times New Roman"/>
                <w:color w:val="000000"/>
                <w:sz w:val="18"/>
                <w:szCs w:val="18"/>
                <w:lang w:eastAsia="ru-RU"/>
              </w:rPr>
            </w:pPr>
            <w:r w:rsidRPr="000D1FCE">
              <w:rPr>
                <w:rFonts w:ascii="Times New Roman" w:eastAsia="Times New Roman" w:hAnsi="Times New Roman"/>
                <w:color w:val="000000"/>
                <w:sz w:val="18"/>
                <w:szCs w:val="18"/>
                <w:lang w:eastAsia="ru-RU"/>
              </w:rPr>
              <w:t>1 811,3</w:t>
            </w:r>
          </w:p>
        </w:tc>
        <w:tc>
          <w:tcPr>
            <w:tcW w:w="1077" w:type="dxa"/>
            <w:tcBorders>
              <w:top w:val="nil"/>
              <w:left w:val="nil"/>
              <w:bottom w:val="single" w:sz="4" w:space="0" w:color="auto"/>
              <w:right w:val="single" w:sz="4" w:space="0" w:color="auto"/>
            </w:tcBorders>
            <w:shd w:val="clear" w:color="000000" w:fill="FFFFFF"/>
            <w:noWrap/>
            <w:vAlign w:val="bottom"/>
            <w:hideMark/>
          </w:tcPr>
          <w:p w:rsidR="00C116B1" w:rsidRPr="000D1FCE" w:rsidRDefault="00C116B1" w:rsidP="009E0271">
            <w:pPr>
              <w:spacing w:after="0" w:line="240" w:lineRule="auto"/>
              <w:ind w:firstLine="46"/>
              <w:jc w:val="right"/>
              <w:rPr>
                <w:rFonts w:ascii="Times New Roman" w:eastAsia="Times New Roman" w:hAnsi="Times New Roman"/>
                <w:color w:val="000000"/>
                <w:sz w:val="18"/>
                <w:szCs w:val="18"/>
                <w:lang w:eastAsia="ru-RU"/>
              </w:rPr>
            </w:pPr>
            <w:r w:rsidRPr="000D1FCE">
              <w:rPr>
                <w:rFonts w:ascii="Times New Roman" w:eastAsia="Times New Roman" w:hAnsi="Times New Roman"/>
                <w:color w:val="000000"/>
                <w:sz w:val="18"/>
                <w:szCs w:val="18"/>
                <w:lang w:eastAsia="ru-RU"/>
              </w:rPr>
              <w:t>1 809,0</w:t>
            </w:r>
          </w:p>
        </w:tc>
        <w:tc>
          <w:tcPr>
            <w:tcW w:w="1078" w:type="dxa"/>
            <w:tcBorders>
              <w:top w:val="nil"/>
              <w:left w:val="nil"/>
              <w:bottom w:val="single" w:sz="4" w:space="0" w:color="auto"/>
              <w:right w:val="single" w:sz="4" w:space="0" w:color="auto"/>
            </w:tcBorders>
            <w:shd w:val="clear" w:color="auto" w:fill="auto"/>
            <w:noWrap/>
            <w:vAlign w:val="bottom"/>
            <w:hideMark/>
          </w:tcPr>
          <w:p w:rsidR="00C116B1" w:rsidRPr="000D1FCE" w:rsidRDefault="00C116B1" w:rsidP="009E0271">
            <w:pPr>
              <w:spacing w:after="0" w:line="240" w:lineRule="auto"/>
              <w:ind w:firstLine="46"/>
              <w:jc w:val="right"/>
              <w:rPr>
                <w:rFonts w:ascii="Times New Roman" w:eastAsia="Times New Roman" w:hAnsi="Times New Roman"/>
                <w:color w:val="000000"/>
                <w:sz w:val="18"/>
                <w:szCs w:val="18"/>
                <w:lang w:eastAsia="ru-RU"/>
              </w:rPr>
            </w:pPr>
            <w:r w:rsidRPr="000D1FCE">
              <w:rPr>
                <w:rFonts w:ascii="Times New Roman" w:eastAsia="Times New Roman" w:hAnsi="Times New Roman"/>
                <w:color w:val="000000"/>
                <w:sz w:val="18"/>
                <w:szCs w:val="18"/>
                <w:lang w:eastAsia="ru-RU"/>
              </w:rPr>
              <w:t>-14 622,4</w:t>
            </w:r>
          </w:p>
        </w:tc>
        <w:tc>
          <w:tcPr>
            <w:tcW w:w="1077" w:type="dxa"/>
            <w:tcBorders>
              <w:top w:val="nil"/>
              <w:left w:val="nil"/>
              <w:bottom w:val="single" w:sz="4" w:space="0" w:color="auto"/>
              <w:right w:val="single" w:sz="4" w:space="0" w:color="auto"/>
            </w:tcBorders>
            <w:shd w:val="clear" w:color="auto" w:fill="auto"/>
            <w:noWrap/>
            <w:vAlign w:val="bottom"/>
            <w:hideMark/>
          </w:tcPr>
          <w:p w:rsidR="00C116B1" w:rsidRPr="000D1FCE" w:rsidRDefault="00C116B1" w:rsidP="009E0271">
            <w:pPr>
              <w:spacing w:after="0" w:line="240" w:lineRule="auto"/>
              <w:ind w:firstLine="46"/>
              <w:jc w:val="right"/>
              <w:rPr>
                <w:rFonts w:ascii="Times New Roman" w:eastAsia="Times New Roman" w:hAnsi="Times New Roman"/>
                <w:color w:val="000000"/>
                <w:sz w:val="18"/>
                <w:szCs w:val="18"/>
                <w:lang w:eastAsia="ru-RU"/>
              </w:rPr>
            </w:pPr>
            <w:r w:rsidRPr="000D1FCE">
              <w:rPr>
                <w:rFonts w:ascii="Times New Roman" w:eastAsia="Times New Roman" w:hAnsi="Times New Roman"/>
                <w:color w:val="000000"/>
                <w:sz w:val="18"/>
                <w:szCs w:val="18"/>
                <w:lang w:eastAsia="ru-RU"/>
              </w:rPr>
              <w:t>-2,3</w:t>
            </w:r>
          </w:p>
        </w:tc>
      </w:tr>
      <w:tr w:rsidR="00C116B1" w:rsidRPr="000D1FCE" w:rsidTr="009E0271">
        <w:trPr>
          <w:trHeight w:val="122"/>
        </w:trPr>
        <w:tc>
          <w:tcPr>
            <w:tcW w:w="4167" w:type="dxa"/>
            <w:tcBorders>
              <w:top w:val="nil"/>
              <w:left w:val="single" w:sz="4" w:space="0" w:color="auto"/>
              <w:bottom w:val="single" w:sz="4" w:space="0" w:color="auto"/>
              <w:right w:val="single" w:sz="4" w:space="0" w:color="auto"/>
            </w:tcBorders>
            <w:shd w:val="clear" w:color="000000" w:fill="FFFFFF"/>
            <w:vAlign w:val="bottom"/>
            <w:hideMark/>
          </w:tcPr>
          <w:p w:rsidR="00C116B1" w:rsidRPr="00DA35BB" w:rsidRDefault="00C116B1" w:rsidP="009E0271">
            <w:pPr>
              <w:spacing w:after="0" w:line="240" w:lineRule="auto"/>
              <w:ind w:firstLine="46"/>
              <w:rPr>
                <w:rFonts w:ascii="Times New Roman" w:eastAsia="Times New Roman" w:hAnsi="Times New Roman"/>
                <w:color w:val="000000"/>
                <w:sz w:val="18"/>
                <w:szCs w:val="18"/>
                <w:lang w:eastAsia="ru-RU"/>
              </w:rPr>
            </w:pPr>
            <w:r w:rsidRPr="00DA35BB">
              <w:rPr>
                <w:rFonts w:ascii="Times New Roman" w:eastAsia="Times New Roman" w:hAnsi="Times New Roman"/>
                <w:color w:val="000000"/>
                <w:sz w:val="18"/>
                <w:szCs w:val="18"/>
                <w:lang w:eastAsia="ru-RU"/>
              </w:rPr>
              <w:t>Cheltuieli din activitatea de investiții</w:t>
            </w:r>
          </w:p>
        </w:tc>
        <w:tc>
          <w:tcPr>
            <w:tcW w:w="1077" w:type="dxa"/>
            <w:tcBorders>
              <w:top w:val="nil"/>
              <w:left w:val="nil"/>
              <w:bottom w:val="single" w:sz="4" w:space="0" w:color="auto"/>
              <w:right w:val="single" w:sz="4" w:space="0" w:color="auto"/>
            </w:tcBorders>
            <w:shd w:val="clear" w:color="000000" w:fill="FFFFFF"/>
            <w:noWrap/>
            <w:vAlign w:val="bottom"/>
            <w:hideMark/>
          </w:tcPr>
          <w:p w:rsidR="00C116B1" w:rsidRPr="000D1FCE" w:rsidRDefault="00C116B1" w:rsidP="009E0271">
            <w:pPr>
              <w:spacing w:after="0" w:line="240" w:lineRule="auto"/>
              <w:ind w:firstLine="46"/>
              <w:jc w:val="right"/>
              <w:rPr>
                <w:rFonts w:ascii="Times New Roman" w:eastAsia="Times New Roman" w:hAnsi="Times New Roman"/>
                <w:color w:val="000000"/>
                <w:sz w:val="18"/>
                <w:szCs w:val="18"/>
                <w:lang w:eastAsia="ru-RU"/>
              </w:rPr>
            </w:pPr>
            <w:r w:rsidRPr="000D1FCE">
              <w:rPr>
                <w:rFonts w:ascii="Times New Roman" w:eastAsia="Times New Roman" w:hAnsi="Times New Roman"/>
                <w:color w:val="000000"/>
                <w:sz w:val="18"/>
                <w:szCs w:val="18"/>
                <w:lang w:eastAsia="ru-RU"/>
              </w:rPr>
              <w:t>208,2</w:t>
            </w:r>
          </w:p>
        </w:tc>
        <w:tc>
          <w:tcPr>
            <w:tcW w:w="1077" w:type="dxa"/>
            <w:tcBorders>
              <w:top w:val="nil"/>
              <w:left w:val="nil"/>
              <w:bottom w:val="single" w:sz="4" w:space="0" w:color="auto"/>
              <w:right w:val="single" w:sz="4" w:space="0" w:color="auto"/>
            </w:tcBorders>
            <w:shd w:val="clear" w:color="000000" w:fill="FFFFFF"/>
            <w:noWrap/>
            <w:vAlign w:val="bottom"/>
            <w:hideMark/>
          </w:tcPr>
          <w:p w:rsidR="00C116B1" w:rsidRPr="000D1FCE" w:rsidRDefault="00C116B1" w:rsidP="009E0271">
            <w:pPr>
              <w:spacing w:after="0" w:line="240" w:lineRule="auto"/>
              <w:ind w:firstLine="46"/>
              <w:jc w:val="right"/>
              <w:rPr>
                <w:rFonts w:ascii="Times New Roman" w:eastAsia="Times New Roman" w:hAnsi="Times New Roman"/>
                <w:color w:val="000000"/>
                <w:sz w:val="18"/>
                <w:szCs w:val="18"/>
                <w:lang w:eastAsia="ru-RU"/>
              </w:rPr>
            </w:pPr>
            <w:r w:rsidRPr="000D1FCE">
              <w:rPr>
                <w:rFonts w:ascii="Times New Roman" w:eastAsia="Times New Roman" w:hAnsi="Times New Roman"/>
                <w:color w:val="000000"/>
                <w:sz w:val="18"/>
                <w:szCs w:val="18"/>
                <w:lang w:eastAsia="ru-RU"/>
              </w:rPr>
              <w:t>714,0</w:t>
            </w:r>
          </w:p>
        </w:tc>
        <w:tc>
          <w:tcPr>
            <w:tcW w:w="1077" w:type="dxa"/>
            <w:tcBorders>
              <w:top w:val="nil"/>
              <w:left w:val="nil"/>
              <w:bottom w:val="single" w:sz="4" w:space="0" w:color="auto"/>
              <w:right w:val="single" w:sz="4" w:space="0" w:color="auto"/>
            </w:tcBorders>
            <w:shd w:val="clear" w:color="000000" w:fill="FFFFFF"/>
            <w:noWrap/>
            <w:vAlign w:val="bottom"/>
            <w:hideMark/>
          </w:tcPr>
          <w:p w:rsidR="00C116B1" w:rsidRPr="000D1FCE" w:rsidRDefault="00C116B1" w:rsidP="009E0271">
            <w:pPr>
              <w:spacing w:after="0" w:line="240" w:lineRule="auto"/>
              <w:ind w:firstLine="46"/>
              <w:jc w:val="right"/>
              <w:rPr>
                <w:rFonts w:ascii="Times New Roman" w:eastAsia="Times New Roman" w:hAnsi="Times New Roman"/>
                <w:color w:val="000000"/>
                <w:sz w:val="18"/>
                <w:szCs w:val="18"/>
                <w:lang w:eastAsia="ru-RU"/>
              </w:rPr>
            </w:pPr>
            <w:r w:rsidRPr="000D1FCE">
              <w:rPr>
                <w:rFonts w:ascii="Times New Roman" w:eastAsia="Times New Roman" w:hAnsi="Times New Roman"/>
                <w:color w:val="000000"/>
                <w:sz w:val="18"/>
                <w:szCs w:val="18"/>
                <w:lang w:eastAsia="ru-RU"/>
              </w:rPr>
              <w:t>460,4</w:t>
            </w:r>
          </w:p>
        </w:tc>
        <w:tc>
          <w:tcPr>
            <w:tcW w:w="1078" w:type="dxa"/>
            <w:tcBorders>
              <w:top w:val="nil"/>
              <w:left w:val="nil"/>
              <w:bottom w:val="single" w:sz="4" w:space="0" w:color="auto"/>
              <w:right w:val="single" w:sz="4" w:space="0" w:color="auto"/>
            </w:tcBorders>
            <w:shd w:val="clear" w:color="auto" w:fill="auto"/>
            <w:noWrap/>
            <w:vAlign w:val="bottom"/>
            <w:hideMark/>
          </w:tcPr>
          <w:p w:rsidR="00C116B1" w:rsidRPr="000D1FCE" w:rsidRDefault="00C116B1" w:rsidP="009E0271">
            <w:pPr>
              <w:spacing w:after="0" w:line="240" w:lineRule="auto"/>
              <w:ind w:firstLine="46"/>
              <w:jc w:val="right"/>
              <w:rPr>
                <w:rFonts w:ascii="Times New Roman" w:eastAsia="Times New Roman" w:hAnsi="Times New Roman"/>
                <w:color w:val="000000"/>
                <w:sz w:val="18"/>
                <w:szCs w:val="18"/>
                <w:lang w:eastAsia="ru-RU"/>
              </w:rPr>
            </w:pPr>
            <w:r w:rsidRPr="000D1FCE">
              <w:rPr>
                <w:rFonts w:ascii="Times New Roman" w:eastAsia="Times New Roman" w:hAnsi="Times New Roman"/>
                <w:color w:val="000000"/>
                <w:sz w:val="18"/>
                <w:szCs w:val="18"/>
                <w:lang w:eastAsia="ru-RU"/>
              </w:rPr>
              <w:t>505,8</w:t>
            </w:r>
          </w:p>
        </w:tc>
        <w:tc>
          <w:tcPr>
            <w:tcW w:w="1077" w:type="dxa"/>
            <w:tcBorders>
              <w:top w:val="nil"/>
              <w:left w:val="nil"/>
              <w:bottom w:val="single" w:sz="4" w:space="0" w:color="auto"/>
              <w:right w:val="single" w:sz="4" w:space="0" w:color="auto"/>
            </w:tcBorders>
            <w:shd w:val="clear" w:color="auto" w:fill="auto"/>
            <w:noWrap/>
            <w:vAlign w:val="bottom"/>
            <w:hideMark/>
          </w:tcPr>
          <w:p w:rsidR="00C116B1" w:rsidRPr="000D1FCE" w:rsidRDefault="00C116B1" w:rsidP="009E0271">
            <w:pPr>
              <w:spacing w:after="0" w:line="240" w:lineRule="auto"/>
              <w:ind w:firstLine="46"/>
              <w:jc w:val="right"/>
              <w:rPr>
                <w:rFonts w:ascii="Times New Roman" w:eastAsia="Times New Roman" w:hAnsi="Times New Roman"/>
                <w:color w:val="000000"/>
                <w:sz w:val="18"/>
                <w:szCs w:val="18"/>
                <w:lang w:eastAsia="ru-RU"/>
              </w:rPr>
            </w:pPr>
            <w:r w:rsidRPr="000D1FCE">
              <w:rPr>
                <w:rFonts w:ascii="Times New Roman" w:eastAsia="Times New Roman" w:hAnsi="Times New Roman"/>
                <w:color w:val="000000"/>
                <w:sz w:val="18"/>
                <w:szCs w:val="18"/>
                <w:lang w:eastAsia="ru-RU"/>
              </w:rPr>
              <w:t>-253,6</w:t>
            </w:r>
          </w:p>
        </w:tc>
      </w:tr>
      <w:tr w:rsidR="00C116B1" w:rsidRPr="000D1FCE" w:rsidTr="009E0271">
        <w:trPr>
          <w:trHeight w:val="391"/>
        </w:trPr>
        <w:tc>
          <w:tcPr>
            <w:tcW w:w="4167" w:type="dxa"/>
            <w:tcBorders>
              <w:top w:val="nil"/>
              <w:left w:val="single" w:sz="4" w:space="0" w:color="auto"/>
              <w:bottom w:val="single" w:sz="4" w:space="0" w:color="auto"/>
              <w:right w:val="single" w:sz="4" w:space="0" w:color="auto"/>
            </w:tcBorders>
            <w:shd w:val="clear" w:color="auto" w:fill="auto"/>
            <w:vAlign w:val="bottom"/>
            <w:hideMark/>
          </w:tcPr>
          <w:p w:rsidR="00C116B1" w:rsidRPr="00DA35BB" w:rsidRDefault="00C116B1" w:rsidP="009E0271">
            <w:pPr>
              <w:spacing w:after="0" w:line="240" w:lineRule="auto"/>
              <w:ind w:firstLine="46"/>
              <w:rPr>
                <w:rFonts w:ascii="Times New Roman" w:eastAsia="Times New Roman" w:hAnsi="Times New Roman"/>
                <w:b/>
                <w:bCs/>
                <w:color w:val="000000"/>
                <w:sz w:val="18"/>
                <w:szCs w:val="18"/>
                <w:lang w:eastAsia="ru-RU"/>
              </w:rPr>
            </w:pPr>
            <w:r w:rsidRPr="00DA35BB">
              <w:rPr>
                <w:rFonts w:ascii="Times New Roman" w:eastAsia="Times New Roman" w:hAnsi="Times New Roman"/>
                <w:b/>
                <w:bCs/>
                <w:color w:val="000000"/>
                <w:sz w:val="18"/>
                <w:szCs w:val="18"/>
                <w:lang w:eastAsia="ru-RU"/>
              </w:rPr>
              <w:t xml:space="preserve">Rezultatul din activitatea de investiții: profit (pierdere) </w:t>
            </w:r>
          </w:p>
        </w:tc>
        <w:tc>
          <w:tcPr>
            <w:tcW w:w="1077" w:type="dxa"/>
            <w:tcBorders>
              <w:top w:val="nil"/>
              <w:left w:val="nil"/>
              <w:bottom w:val="single" w:sz="4" w:space="0" w:color="auto"/>
              <w:right w:val="single" w:sz="4" w:space="0" w:color="auto"/>
            </w:tcBorders>
            <w:shd w:val="clear" w:color="000000" w:fill="FFFFFF"/>
            <w:noWrap/>
            <w:vAlign w:val="bottom"/>
            <w:hideMark/>
          </w:tcPr>
          <w:p w:rsidR="00C116B1" w:rsidRPr="000D1FCE" w:rsidRDefault="00C116B1" w:rsidP="009E0271">
            <w:pPr>
              <w:spacing w:after="0" w:line="240" w:lineRule="auto"/>
              <w:ind w:firstLine="46"/>
              <w:jc w:val="right"/>
              <w:rPr>
                <w:rFonts w:ascii="Times New Roman" w:eastAsia="Times New Roman" w:hAnsi="Times New Roman"/>
                <w:b/>
                <w:bCs/>
                <w:color w:val="000000"/>
                <w:sz w:val="18"/>
                <w:szCs w:val="18"/>
                <w:lang w:eastAsia="ru-RU"/>
              </w:rPr>
            </w:pPr>
            <w:r w:rsidRPr="000D1FCE">
              <w:rPr>
                <w:rFonts w:ascii="Times New Roman" w:eastAsia="Times New Roman" w:hAnsi="Times New Roman"/>
                <w:b/>
                <w:bCs/>
                <w:color w:val="000000"/>
                <w:sz w:val="18"/>
                <w:szCs w:val="18"/>
                <w:lang w:eastAsia="ru-RU"/>
              </w:rPr>
              <w:t>16 225,5</w:t>
            </w:r>
          </w:p>
        </w:tc>
        <w:tc>
          <w:tcPr>
            <w:tcW w:w="1077" w:type="dxa"/>
            <w:tcBorders>
              <w:top w:val="nil"/>
              <w:left w:val="nil"/>
              <w:bottom w:val="single" w:sz="4" w:space="0" w:color="auto"/>
              <w:right w:val="single" w:sz="4" w:space="0" w:color="auto"/>
            </w:tcBorders>
            <w:shd w:val="clear" w:color="000000" w:fill="FFFFFF"/>
            <w:noWrap/>
            <w:vAlign w:val="bottom"/>
            <w:hideMark/>
          </w:tcPr>
          <w:p w:rsidR="00C116B1" w:rsidRPr="000D1FCE" w:rsidRDefault="00C116B1" w:rsidP="009E0271">
            <w:pPr>
              <w:spacing w:after="0" w:line="240" w:lineRule="auto"/>
              <w:ind w:firstLine="46"/>
              <w:jc w:val="right"/>
              <w:rPr>
                <w:rFonts w:ascii="Times New Roman" w:eastAsia="Times New Roman" w:hAnsi="Times New Roman"/>
                <w:b/>
                <w:bCs/>
                <w:color w:val="000000"/>
                <w:sz w:val="18"/>
                <w:szCs w:val="18"/>
                <w:lang w:eastAsia="ru-RU"/>
              </w:rPr>
            </w:pPr>
            <w:r w:rsidRPr="000D1FCE">
              <w:rPr>
                <w:rFonts w:ascii="Times New Roman" w:eastAsia="Times New Roman" w:hAnsi="Times New Roman"/>
                <w:b/>
                <w:bCs/>
                <w:color w:val="000000"/>
                <w:sz w:val="18"/>
                <w:szCs w:val="18"/>
                <w:lang w:eastAsia="ru-RU"/>
              </w:rPr>
              <w:t>1 097,3</w:t>
            </w:r>
          </w:p>
        </w:tc>
        <w:tc>
          <w:tcPr>
            <w:tcW w:w="1077" w:type="dxa"/>
            <w:tcBorders>
              <w:top w:val="nil"/>
              <w:left w:val="nil"/>
              <w:bottom w:val="single" w:sz="4" w:space="0" w:color="auto"/>
              <w:right w:val="single" w:sz="4" w:space="0" w:color="auto"/>
            </w:tcBorders>
            <w:shd w:val="clear" w:color="000000" w:fill="FFFFFF"/>
            <w:noWrap/>
            <w:vAlign w:val="bottom"/>
            <w:hideMark/>
          </w:tcPr>
          <w:p w:rsidR="00C116B1" w:rsidRPr="000D1FCE" w:rsidRDefault="00C116B1" w:rsidP="009E0271">
            <w:pPr>
              <w:spacing w:after="0" w:line="240" w:lineRule="auto"/>
              <w:ind w:firstLine="46"/>
              <w:jc w:val="right"/>
              <w:rPr>
                <w:rFonts w:ascii="Times New Roman" w:eastAsia="Times New Roman" w:hAnsi="Times New Roman"/>
                <w:b/>
                <w:bCs/>
                <w:color w:val="000000"/>
                <w:sz w:val="18"/>
                <w:szCs w:val="18"/>
                <w:lang w:eastAsia="ru-RU"/>
              </w:rPr>
            </w:pPr>
            <w:r w:rsidRPr="000D1FCE">
              <w:rPr>
                <w:rFonts w:ascii="Times New Roman" w:eastAsia="Times New Roman" w:hAnsi="Times New Roman"/>
                <w:b/>
                <w:bCs/>
                <w:color w:val="000000"/>
                <w:sz w:val="18"/>
                <w:szCs w:val="18"/>
                <w:lang w:eastAsia="ru-RU"/>
              </w:rPr>
              <w:t>1 348,6</w:t>
            </w:r>
          </w:p>
        </w:tc>
        <w:tc>
          <w:tcPr>
            <w:tcW w:w="1078" w:type="dxa"/>
            <w:tcBorders>
              <w:top w:val="nil"/>
              <w:left w:val="nil"/>
              <w:bottom w:val="single" w:sz="4" w:space="0" w:color="auto"/>
              <w:right w:val="single" w:sz="4" w:space="0" w:color="auto"/>
            </w:tcBorders>
            <w:shd w:val="clear" w:color="auto" w:fill="auto"/>
            <w:noWrap/>
            <w:vAlign w:val="bottom"/>
            <w:hideMark/>
          </w:tcPr>
          <w:p w:rsidR="00C116B1" w:rsidRPr="000D1FCE" w:rsidRDefault="00C116B1" w:rsidP="009E0271">
            <w:pPr>
              <w:spacing w:after="0" w:line="240" w:lineRule="auto"/>
              <w:ind w:firstLine="46"/>
              <w:jc w:val="right"/>
              <w:rPr>
                <w:rFonts w:ascii="Times New Roman" w:eastAsia="Times New Roman" w:hAnsi="Times New Roman"/>
                <w:color w:val="000000"/>
                <w:sz w:val="18"/>
                <w:szCs w:val="18"/>
                <w:lang w:eastAsia="ru-RU"/>
              </w:rPr>
            </w:pPr>
            <w:r w:rsidRPr="000D1FCE">
              <w:rPr>
                <w:rFonts w:ascii="Times New Roman" w:eastAsia="Times New Roman" w:hAnsi="Times New Roman"/>
                <w:color w:val="000000"/>
                <w:sz w:val="18"/>
                <w:szCs w:val="18"/>
                <w:lang w:eastAsia="ru-RU"/>
              </w:rPr>
              <w:t>-15 128,2</w:t>
            </w:r>
          </w:p>
        </w:tc>
        <w:tc>
          <w:tcPr>
            <w:tcW w:w="1077" w:type="dxa"/>
            <w:tcBorders>
              <w:top w:val="nil"/>
              <w:left w:val="nil"/>
              <w:bottom w:val="single" w:sz="4" w:space="0" w:color="auto"/>
              <w:right w:val="single" w:sz="4" w:space="0" w:color="auto"/>
            </w:tcBorders>
            <w:shd w:val="clear" w:color="auto" w:fill="auto"/>
            <w:noWrap/>
            <w:vAlign w:val="bottom"/>
            <w:hideMark/>
          </w:tcPr>
          <w:p w:rsidR="00C116B1" w:rsidRPr="000D1FCE" w:rsidRDefault="00C116B1" w:rsidP="009E0271">
            <w:pPr>
              <w:spacing w:after="0" w:line="240" w:lineRule="auto"/>
              <w:ind w:firstLine="46"/>
              <w:jc w:val="right"/>
              <w:rPr>
                <w:rFonts w:ascii="Times New Roman" w:eastAsia="Times New Roman" w:hAnsi="Times New Roman"/>
                <w:color w:val="000000"/>
                <w:sz w:val="18"/>
                <w:szCs w:val="18"/>
                <w:lang w:eastAsia="ru-RU"/>
              </w:rPr>
            </w:pPr>
            <w:r w:rsidRPr="000D1FCE">
              <w:rPr>
                <w:rFonts w:ascii="Times New Roman" w:eastAsia="Times New Roman" w:hAnsi="Times New Roman"/>
                <w:color w:val="000000"/>
                <w:sz w:val="18"/>
                <w:szCs w:val="18"/>
                <w:lang w:eastAsia="ru-RU"/>
              </w:rPr>
              <w:t>251,3</w:t>
            </w:r>
          </w:p>
        </w:tc>
      </w:tr>
      <w:tr w:rsidR="00C116B1" w:rsidRPr="000D1FCE" w:rsidTr="009E0271">
        <w:trPr>
          <w:trHeight w:val="187"/>
        </w:trPr>
        <w:tc>
          <w:tcPr>
            <w:tcW w:w="4167" w:type="dxa"/>
            <w:tcBorders>
              <w:top w:val="nil"/>
              <w:left w:val="single" w:sz="4" w:space="0" w:color="auto"/>
              <w:bottom w:val="single" w:sz="4" w:space="0" w:color="auto"/>
              <w:right w:val="single" w:sz="4" w:space="0" w:color="auto"/>
            </w:tcBorders>
            <w:shd w:val="clear" w:color="000000" w:fill="FFFFFF"/>
            <w:vAlign w:val="bottom"/>
            <w:hideMark/>
          </w:tcPr>
          <w:p w:rsidR="00C116B1" w:rsidRPr="00DA35BB" w:rsidRDefault="00C116B1" w:rsidP="009E0271">
            <w:pPr>
              <w:spacing w:after="0" w:line="240" w:lineRule="auto"/>
              <w:ind w:firstLine="46"/>
              <w:rPr>
                <w:rFonts w:ascii="Times New Roman" w:eastAsia="Times New Roman" w:hAnsi="Times New Roman"/>
                <w:color w:val="000000"/>
                <w:sz w:val="18"/>
                <w:szCs w:val="18"/>
                <w:lang w:eastAsia="ru-RU"/>
              </w:rPr>
            </w:pPr>
            <w:r w:rsidRPr="00DA35BB">
              <w:rPr>
                <w:rFonts w:ascii="Times New Roman" w:eastAsia="Times New Roman" w:hAnsi="Times New Roman"/>
                <w:color w:val="000000"/>
                <w:sz w:val="18"/>
                <w:szCs w:val="18"/>
                <w:lang w:eastAsia="ru-RU"/>
              </w:rPr>
              <w:t>Venituri din activitatea financiară</w:t>
            </w:r>
          </w:p>
        </w:tc>
        <w:tc>
          <w:tcPr>
            <w:tcW w:w="1077" w:type="dxa"/>
            <w:tcBorders>
              <w:top w:val="nil"/>
              <w:left w:val="nil"/>
              <w:bottom w:val="single" w:sz="4" w:space="0" w:color="auto"/>
              <w:right w:val="single" w:sz="4" w:space="0" w:color="auto"/>
            </w:tcBorders>
            <w:shd w:val="clear" w:color="000000" w:fill="FFFFFF"/>
            <w:noWrap/>
            <w:vAlign w:val="bottom"/>
            <w:hideMark/>
          </w:tcPr>
          <w:p w:rsidR="00C116B1" w:rsidRPr="000D1FCE" w:rsidRDefault="00C116B1" w:rsidP="009E0271">
            <w:pPr>
              <w:spacing w:after="0" w:line="240" w:lineRule="auto"/>
              <w:ind w:firstLine="46"/>
              <w:jc w:val="right"/>
              <w:rPr>
                <w:rFonts w:ascii="Times New Roman" w:eastAsia="Times New Roman" w:hAnsi="Times New Roman"/>
                <w:color w:val="000000"/>
                <w:sz w:val="18"/>
                <w:szCs w:val="18"/>
                <w:lang w:eastAsia="ru-RU"/>
              </w:rPr>
            </w:pPr>
            <w:r w:rsidRPr="000D1FCE">
              <w:rPr>
                <w:rFonts w:ascii="Times New Roman" w:eastAsia="Times New Roman" w:hAnsi="Times New Roman"/>
                <w:color w:val="000000"/>
                <w:sz w:val="18"/>
                <w:szCs w:val="18"/>
                <w:lang w:eastAsia="ru-RU"/>
              </w:rPr>
              <w:t>2 566,2</w:t>
            </w:r>
          </w:p>
        </w:tc>
        <w:tc>
          <w:tcPr>
            <w:tcW w:w="1077" w:type="dxa"/>
            <w:tcBorders>
              <w:top w:val="nil"/>
              <w:left w:val="nil"/>
              <w:bottom w:val="single" w:sz="4" w:space="0" w:color="auto"/>
              <w:right w:val="single" w:sz="4" w:space="0" w:color="auto"/>
            </w:tcBorders>
            <w:shd w:val="clear" w:color="000000" w:fill="FFFFFF"/>
            <w:noWrap/>
            <w:vAlign w:val="bottom"/>
            <w:hideMark/>
          </w:tcPr>
          <w:p w:rsidR="00C116B1" w:rsidRPr="000D1FCE" w:rsidRDefault="00C116B1" w:rsidP="009E0271">
            <w:pPr>
              <w:spacing w:after="0" w:line="240" w:lineRule="auto"/>
              <w:ind w:firstLine="46"/>
              <w:jc w:val="right"/>
              <w:rPr>
                <w:rFonts w:ascii="Times New Roman" w:eastAsia="Times New Roman" w:hAnsi="Times New Roman"/>
                <w:color w:val="000000"/>
                <w:sz w:val="18"/>
                <w:szCs w:val="18"/>
                <w:lang w:eastAsia="ru-RU"/>
              </w:rPr>
            </w:pPr>
            <w:r w:rsidRPr="000D1FCE">
              <w:rPr>
                <w:rFonts w:ascii="Times New Roman" w:eastAsia="Times New Roman" w:hAnsi="Times New Roman"/>
                <w:color w:val="000000"/>
                <w:sz w:val="18"/>
                <w:szCs w:val="18"/>
                <w:lang w:eastAsia="ru-RU"/>
              </w:rPr>
              <w:t>876,6</w:t>
            </w:r>
          </w:p>
        </w:tc>
        <w:tc>
          <w:tcPr>
            <w:tcW w:w="1077" w:type="dxa"/>
            <w:tcBorders>
              <w:top w:val="nil"/>
              <w:left w:val="nil"/>
              <w:bottom w:val="single" w:sz="4" w:space="0" w:color="auto"/>
              <w:right w:val="single" w:sz="4" w:space="0" w:color="auto"/>
            </w:tcBorders>
            <w:shd w:val="clear" w:color="000000" w:fill="FFFFFF"/>
            <w:noWrap/>
            <w:vAlign w:val="bottom"/>
            <w:hideMark/>
          </w:tcPr>
          <w:p w:rsidR="00C116B1" w:rsidRPr="000D1FCE" w:rsidRDefault="00C116B1" w:rsidP="009E0271">
            <w:pPr>
              <w:spacing w:after="0" w:line="240" w:lineRule="auto"/>
              <w:ind w:firstLine="46"/>
              <w:jc w:val="right"/>
              <w:rPr>
                <w:rFonts w:ascii="Times New Roman" w:eastAsia="Times New Roman" w:hAnsi="Times New Roman"/>
                <w:color w:val="000000"/>
                <w:sz w:val="18"/>
                <w:szCs w:val="18"/>
                <w:lang w:eastAsia="ru-RU"/>
              </w:rPr>
            </w:pPr>
            <w:r w:rsidRPr="000D1FCE">
              <w:rPr>
                <w:rFonts w:ascii="Times New Roman" w:eastAsia="Times New Roman" w:hAnsi="Times New Roman"/>
                <w:color w:val="000000"/>
                <w:sz w:val="18"/>
                <w:szCs w:val="18"/>
                <w:lang w:eastAsia="ru-RU"/>
              </w:rPr>
              <w:t>1 357,8</w:t>
            </w:r>
          </w:p>
        </w:tc>
        <w:tc>
          <w:tcPr>
            <w:tcW w:w="1078" w:type="dxa"/>
            <w:tcBorders>
              <w:top w:val="nil"/>
              <w:left w:val="nil"/>
              <w:bottom w:val="single" w:sz="4" w:space="0" w:color="auto"/>
              <w:right w:val="single" w:sz="4" w:space="0" w:color="auto"/>
            </w:tcBorders>
            <w:shd w:val="clear" w:color="auto" w:fill="auto"/>
            <w:noWrap/>
            <w:vAlign w:val="bottom"/>
            <w:hideMark/>
          </w:tcPr>
          <w:p w:rsidR="00C116B1" w:rsidRPr="000D1FCE" w:rsidRDefault="00C116B1" w:rsidP="009E0271">
            <w:pPr>
              <w:spacing w:after="0" w:line="240" w:lineRule="auto"/>
              <w:ind w:firstLine="46"/>
              <w:jc w:val="right"/>
              <w:rPr>
                <w:rFonts w:ascii="Times New Roman" w:eastAsia="Times New Roman" w:hAnsi="Times New Roman"/>
                <w:color w:val="000000"/>
                <w:sz w:val="18"/>
                <w:szCs w:val="18"/>
                <w:lang w:eastAsia="ru-RU"/>
              </w:rPr>
            </w:pPr>
            <w:r w:rsidRPr="000D1FCE">
              <w:rPr>
                <w:rFonts w:ascii="Times New Roman" w:eastAsia="Times New Roman" w:hAnsi="Times New Roman"/>
                <w:color w:val="000000"/>
                <w:sz w:val="18"/>
                <w:szCs w:val="18"/>
                <w:lang w:eastAsia="ru-RU"/>
              </w:rPr>
              <w:t>-1 689,6</w:t>
            </w:r>
          </w:p>
        </w:tc>
        <w:tc>
          <w:tcPr>
            <w:tcW w:w="1077" w:type="dxa"/>
            <w:tcBorders>
              <w:top w:val="nil"/>
              <w:left w:val="nil"/>
              <w:bottom w:val="single" w:sz="4" w:space="0" w:color="auto"/>
              <w:right w:val="single" w:sz="4" w:space="0" w:color="auto"/>
            </w:tcBorders>
            <w:shd w:val="clear" w:color="auto" w:fill="auto"/>
            <w:noWrap/>
            <w:vAlign w:val="bottom"/>
            <w:hideMark/>
          </w:tcPr>
          <w:p w:rsidR="00C116B1" w:rsidRPr="000D1FCE" w:rsidRDefault="00C116B1" w:rsidP="009E0271">
            <w:pPr>
              <w:spacing w:after="0" w:line="240" w:lineRule="auto"/>
              <w:ind w:firstLine="46"/>
              <w:jc w:val="right"/>
              <w:rPr>
                <w:rFonts w:ascii="Times New Roman" w:eastAsia="Times New Roman" w:hAnsi="Times New Roman"/>
                <w:color w:val="000000"/>
                <w:sz w:val="18"/>
                <w:szCs w:val="18"/>
                <w:lang w:eastAsia="ru-RU"/>
              </w:rPr>
            </w:pPr>
            <w:r w:rsidRPr="000D1FCE">
              <w:rPr>
                <w:rFonts w:ascii="Times New Roman" w:eastAsia="Times New Roman" w:hAnsi="Times New Roman"/>
                <w:color w:val="000000"/>
                <w:sz w:val="18"/>
                <w:szCs w:val="18"/>
                <w:lang w:eastAsia="ru-RU"/>
              </w:rPr>
              <w:t>481,2</w:t>
            </w:r>
          </w:p>
        </w:tc>
      </w:tr>
      <w:tr w:rsidR="00C116B1" w:rsidRPr="000D1FCE" w:rsidTr="009E0271">
        <w:trPr>
          <w:trHeight w:val="258"/>
        </w:trPr>
        <w:tc>
          <w:tcPr>
            <w:tcW w:w="4167" w:type="dxa"/>
            <w:tcBorders>
              <w:top w:val="nil"/>
              <w:left w:val="single" w:sz="4" w:space="0" w:color="auto"/>
              <w:bottom w:val="single" w:sz="4" w:space="0" w:color="auto"/>
              <w:right w:val="single" w:sz="4" w:space="0" w:color="auto"/>
            </w:tcBorders>
            <w:shd w:val="clear" w:color="000000" w:fill="FFFFFF"/>
            <w:vAlign w:val="bottom"/>
            <w:hideMark/>
          </w:tcPr>
          <w:p w:rsidR="00C116B1" w:rsidRPr="00DA35BB" w:rsidRDefault="00C116B1" w:rsidP="009E0271">
            <w:pPr>
              <w:spacing w:after="0" w:line="240" w:lineRule="auto"/>
              <w:ind w:firstLine="46"/>
              <w:rPr>
                <w:rFonts w:ascii="Times New Roman" w:eastAsia="Times New Roman" w:hAnsi="Times New Roman"/>
                <w:color w:val="000000"/>
                <w:sz w:val="18"/>
                <w:szCs w:val="18"/>
                <w:lang w:eastAsia="ru-RU"/>
              </w:rPr>
            </w:pPr>
            <w:r w:rsidRPr="00DA35BB">
              <w:rPr>
                <w:rFonts w:ascii="Times New Roman" w:eastAsia="Times New Roman" w:hAnsi="Times New Roman"/>
                <w:color w:val="000000"/>
                <w:sz w:val="18"/>
                <w:szCs w:val="18"/>
                <w:lang w:eastAsia="ru-RU"/>
              </w:rPr>
              <w:t>Cheltuieli din activitatea financiară</w:t>
            </w:r>
          </w:p>
        </w:tc>
        <w:tc>
          <w:tcPr>
            <w:tcW w:w="1077" w:type="dxa"/>
            <w:tcBorders>
              <w:top w:val="nil"/>
              <w:left w:val="nil"/>
              <w:bottom w:val="single" w:sz="4" w:space="0" w:color="auto"/>
              <w:right w:val="single" w:sz="4" w:space="0" w:color="auto"/>
            </w:tcBorders>
            <w:shd w:val="clear" w:color="000000" w:fill="FFFFFF"/>
            <w:noWrap/>
            <w:vAlign w:val="bottom"/>
            <w:hideMark/>
          </w:tcPr>
          <w:p w:rsidR="00C116B1" w:rsidRPr="000D1FCE" w:rsidRDefault="00C116B1" w:rsidP="009E0271">
            <w:pPr>
              <w:spacing w:after="0" w:line="240" w:lineRule="auto"/>
              <w:ind w:firstLine="46"/>
              <w:jc w:val="right"/>
              <w:rPr>
                <w:rFonts w:ascii="Times New Roman" w:eastAsia="Times New Roman" w:hAnsi="Times New Roman"/>
                <w:color w:val="000000"/>
                <w:sz w:val="18"/>
                <w:szCs w:val="18"/>
                <w:lang w:eastAsia="ru-RU"/>
              </w:rPr>
            </w:pPr>
            <w:r w:rsidRPr="000D1FCE">
              <w:rPr>
                <w:rFonts w:ascii="Times New Roman" w:eastAsia="Times New Roman" w:hAnsi="Times New Roman"/>
                <w:color w:val="000000"/>
                <w:sz w:val="18"/>
                <w:szCs w:val="18"/>
                <w:lang w:eastAsia="ru-RU"/>
              </w:rPr>
              <w:t>1 126,9</w:t>
            </w:r>
          </w:p>
        </w:tc>
        <w:tc>
          <w:tcPr>
            <w:tcW w:w="1077" w:type="dxa"/>
            <w:tcBorders>
              <w:top w:val="nil"/>
              <w:left w:val="nil"/>
              <w:bottom w:val="single" w:sz="4" w:space="0" w:color="auto"/>
              <w:right w:val="single" w:sz="4" w:space="0" w:color="auto"/>
            </w:tcBorders>
            <w:shd w:val="clear" w:color="000000" w:fill="FFFFFF"/>
            <w:noWrap/>
            <w:vAlign w:val="bottom"/>
            <w:hideMark/>
          </w:tcPr>
          <w:p w:rsidR="00C116B1" w:rsidRPr="000D1FCE" w:rsidRDefault="00C116B1" w:rsidP="009E0271">
            <w:pPr>
              <w:spacing w:after="0" w:line="240" w:lineRule="auto"/>
              <w:ind w:firstLine="46"/>
              <w:jc w:val="right"/>
              <w:rPr>
                <w:rFonts w:ascii="Times New Roman" w:eastAsia="Times New Roman" w:hAnsi="Times New Roman"/>
                <w:color w:val="000000"/>
                <w:sz w:val="18"/>
                <w:szCs w:val="18"/>
                <w:lang w:eastAsia="ru-RU"/>
              </w:rPr>
            </w:pPr>
            <w:r w:rsidRPr="000D1FCE">
              <w:rPr>
                <w:rFonts w:ascii="Times New Roman" w:eastAsia="Times New Roman" w:hAnsi="Times New Roman"/>
                <w:color w:val="000000"/>
                <w:sz w:val="18"/>
                <w:szCs w:val="18"/>
                <w:lang w:eastAsia="ru-RU"/>
              </w:rPr>
              <w:t>830,9</w:t>
            </w:r>
          </w:p>
        </w:tc>
        <w:tc>
          <w:tcPr>
            <w:tcW w:w="1077" w:type="dxa"/>
            <w:tcBorders>
              <w:top w:val="nil"/>
              <w:left w:val="nil"/>
              <w:bottom w:val="single" w:sz="4" w:space="0" w:color="auto"/>
              <w:right w:val="single" w:sz="4" w:space="0" w:color="auto"/>
            </w:tcBorders>
            <w:shd w:val="clear" w:color="000000" w:fill="FFFFFF"/>
            <w:noWrap/>
            <w:vAlign w:val="bottom"/>
            <w:hideMark/>
          </w:tcPr>
          <w:p w:rsidR="00C116B1" w:rsidRPr="000D1FCE" w:rsidRDefault="00C116B1" w:rsidP="009E0271">
            <w:pPr>
              <w:spacing w:after="0" w:line="240" w:lineRule="auto"/>
              <w:ind w:firstLine="46"/>
              <w:jc w:val="right"/>
              <w:rPr>
                <w:rFonts w:ascii="Times New Roman" w:eastAsia="Times New Roman" w:hAnsi="Times New Roman"/>
                <w:color w:val="000000"/>
                <w:sz w:val="18"/>
                <w:szCs w:val="18"/>
                <w:lang w:eastAsia="ru-RU"/>
              </w:rPr>
            </w:pPr>
            <w:r w:rsidRPr="000D1FCE">
              <w:rPr>
                <w:rFonts w:ascii="Times New Roman" w:eastAsia="Times New Roman" w:hAnsi="Times New Roman"/>
                <w:color w:val="000000"/>
                <w:sz w:val="18"/>
                <w:szCs w:val="18"/>
                <w:lang w:eastAsia="ru-RU"/>
              </w:rPr>
              <w:t>284,5</w:t>
            </w:r>
          </w:p>
        </w:tc>
        <w:tc>
          <w:tcPr>
            <w:tcW w:w="1078" w:type="dxa"/>
            <w:tcBorders>
              <w:top w:val="nil"/>
              <w:left w:val="nil"/>
              <w:bottom w:val="single" w:sz="4" w:space="0" w:color="auto"/>
              <w:right w:val="single" w:sz="4" w:space="0" w:color="auto"/>
            </w:tcBorders>
            <w:shd w:val="clear" w:color="auto" w:fill="auto"/>
            <w:noWrap/>
            <w:vAlign w:val="bottom"/>
            <w:hideMark/>
          </w:tcPr>
          <w:p w:rsidR="00C116B1" w:rsidRPr="000D1FCE" w:rsidRDefault="00C116B1" w:rsidP="009E0271">
            <w:pPr>
              <w:spacing w:after="0" w:line="240" w:lineRule="auto"/>
              <w:ind w:firstLine="46"/>
              <w:jc w:val="right"/>
              <w:rPr>
                <w:rFonts w:ascii="Times New Roman" w:eastAsia="Times New Roman" w:hAnsi="Times New Roman"/>
                <w:color w:val="000000"/>
                <w:sz w:val="18"/>
                <w:szCs w:val="18"/>
                <w:lang w:eastAsia="ru-RU"/>
              </w:rPr>
            </w:pPr>
            <w:r w:rsidRPr="000D1FCE">
              <w:rPr>
                <w:rFonts w:ascii="Times New Roman" w:eastAsia="Times New Roman" w:hAnsi="Times New Roman"/>
                <w:color w:val="000000"/>
                <w:sz w:val="18"/>
                <w:szCs w:val="18"/>
                <w:lang w:eastAsia="ru-RU"/>
              </w:rPr>
              <w:t>-296,0</w:t>
            </w:r>
          </w:p>
        </w:tc>
        <w:tc>
          <w:tcPr>
            <w:tcW w:w="1077" w:type="dxa"/>
            <w:tcBorders>
              <w:top w:val="nil"/>
              <w:left w:val="nil"/>
              <w:bottom w:val="single" w:sz="4" w:space="0" w:color="auto"/>
              <w:right w:val="single" w:sz="4" w:space="0" w:color="auto"/>
            </w:tcBorders>
            <w:shd w:val="clear" w:color="auto" w:fill="auto"/>
            <w:noWrap/>
            <w:vAlign w:val="bottom"/>
            <w:hideMark/>
          </w:tcPr>
          <w:p w:rsidR="00C116B1" w:rsidRPr="000D1FCE" w:rsidRDefault="00C116B1" w:rsidP="009E0271">
            <w:pPr>
              <w:spacing w:after="0" w:line="240" w:lineRule="auto"/>
              <w:ind w:firstLine="46"/>
              <w:jc w:val="right"/>
              <w:rPr>
                <w:rFonts w:ascii="Times New Roman" w:eastAsia="Times New Roman" w:hAnsi="Times New Roman"/>
                <w:color w:val="000000"/>
                <w:sz w:val="18"/>
                <w:szCs w:val="18"/>
                <w:lang w:eastAsia="ru-RU"/>
              </w:rPr>
            </w:pPr>
            <w:r w:rsidRPr="000D1FCE">
              <w:rPr>
                <w:rFonts w:ascii="Times New Roman" w:eastAsia="Times New Roman" w:hAnsi="Times New Roman"/>
                <w:color w:val="000000"/>
                <w:sz w:val="18"/>
                <w:szCs w:val="18"/>
                <w:lang w:eastAsia="ru-RU"/>
              </w:rPr>
              <w:t>-546,4</w:t>
            </w:r>
          </w:p>
        </w:tc>
      </w:tr>
      <w:tr w:rsidR="00C116B1" w:rsidRPr="000D1FCE" w:rsidTr="009E0271">
        <w:trPr>
          <w:trHeight w:val="246"/>
        </w:trPr>
        <w:tc>
          <w:tcPr>
            <w:tcW w:w="4167" w:type="dxa"/>
            <w:tcBorders>
              <w:top w:val="nil"/>
              <w:left w:val="single" w:sz="4" w:space="0" w:color="auto"/>
              <w:bottom w:val="single" w:sz="4" w:space="0" w:color="auto"/>
              <w:right w:val="single" w:sz="4" w:space="0" w:color="auto"/>
            </w:tcBorders>
            <w:shd w:val="clear" w:color="auto" w:fill="auto"/>
            <w:vAlign w:val="bottom"/>
            <w:hideMark/>
          </w:tcPr>
          <w:p w:rsidR="00C116B1" w:rsidRPr="00DA35BB" w:rsidRDefault="00C116B1" w:rsidP="009E0271">
            <w:pPr>
              <w:spacing w:after="0" w:line="240" w:lineRule="auto"/>
              <w:ind w:firstLine="46"/>
              <w:rPr>
                <w:rFonts w:ascii="Times New Roman" w:eastAsia="Times New Roman" w:hAnsi="Times New Roman"/>
                <w:b/>
                <w:bCs/>
                <w:color w:val="000000"/>
                <w:sz w:val="18"/>
                <w:szCs w:val="18"/>
                <w:lang w:eastAsia="ru-RU"/>
              </w:rPr>
            </w:pPr>
            <w:r w:rsidRPr="00DA35BB">
              <w:rPr>
                <w:rFonts w:ascii="Times New Roman" w:eastAsia="Times New Roman" w:hAnsi="Times New Roman"/>
                <w:b/>
                <w:bCs/>
                <w:color w:val="000000"/>
                <w:sz w:val="18"/>
                <w:szCs w:val="18"/>
                <w:lang w:eastAsia="ru-RU"/>
              </w:rPr>
              <w:t xml:space="preserve">Rezultatul din activitatea financiară: profit (pierdere) </w:t>
            </w:r>
          </w:p>
        </w:tc>
        <w:tc>
          <w:tcPr>
            <w:tcW w:w="1077" w:type="dxa"/>
            <w:tcBorders>
              <w:top w:val="nil"/>
              <w:left w:val="nil"/>
              <w:bottom w:val="single" w:sz="4" w:space="0" w:color="auto"/>
              <w:right w:val="single" w:sz="4" w:space="0" w:color="auto"/>
            </w:tcBorders>
            <w:shd w:val="clear" w:color="auto" w:fill="auto"/>
            <w:noWrap/>
            <w:vAlign w:val="bottom"/>
            <w:hideMark/>
          </w:tcPr>
          <w:p w:rsidR="00C116B1" w:rsidRPr="000D1FCE" w:rsidRDefault="00C116B1" w:rsidP="009E0271">
            <w:pPr>
              <w:spacing w:after="0" w:line="240" w:lineRule="auto"/>
              <w:ind w:firstLine="46"/>
              <w:jc w:val="right"/>
              <w:rPr>
                <w:rFonts w:ascii="Times New Roman" w:eastAsia="Times New Roman" w:hAnsi="Times New Roman"/>
                <w:b/>
                <w:bCs/>
                <w:color w:val="000000"/>
                <w:sz w:val="18"/>
                <w:szCs w:val="18"/>
                <w:lang w:eastAsia="ru-RU"/>
              </w:rPr>
            </w:pPr>
            <w:r w:rsidRPr="000D1FCE">
              <w:rPr>
                <w:rFonts w:ascii="Times New Roman" w:eastAsia="Times New Roman" w:hAnsi="Times New Roman"/>
                <w:b/>
                <w:bCs/>
                <w:color w:val="000000"/>
                <w:sz w:val="18"/>
                <w:szCs w:val="18"/>
                <w:lang w:eastAsia="ru-RU"/>
              </w:rPr>
              <w:t>1 439,3</w:t>
            </w:r>
          </w:p>
        </w:tc>
        <w:tc>
          <w:tcPr>
            <w:tcW w:w="1077" w:type="dxa"/>
            <w:tcBorders>
              <w:top w:val="nil"/>
              <w:left w:val="nil"/>
              <w:bottom w:val="single" w:sz="4" w:space="0" w:color="auto"/>
              <w:right w:val="single" w:sz="4" w:space="0" w:color="auto"/>
            </w:tcBorders>
            <w:shd w:val="clear" w:color="auto" w:fill="auto"/>
            <w:noWrap/>
            <w:vAlign w:val="bottom"/>
            <w:hideMark/>
          </w:tcPr>
          <w:p w:rsidR="00C116B1" w:rsidRPr="000D1FCE" w:rsidRDefault="00C116B1" w:rsidP="009E0271">
            <w:pPr>
              <w:spacing w:after="0" w:line="240" w:lineRule="auto"/>
              <w:ind w:firstLine="46"/>
              <w:jc w:val="right"/>
              <w:rPr>
                <w:rFonts w:ascii="Times New Roman" w:eastAsia="Times New Roman" w:hAnsi="Times New Roman"/>
                <w:b/>
                <w:bCs/>
                <w:color w:val="000000"/>
                <w:sz w:val="18"/>
                <w:szCs w:val="18"/>
                <w:lang w:eastAsia="ru-RU"/>
              </w:rPr>
            </w:pPr>
            <w:r w:rsidRPr="000D1FCE">
              <w:rPr>
                <w:rFonts w:ascii="Times New Roman" w:eastAsia="Times New Roman" w:hAnsi="Times New Roman"/>
                <w:b/>
                <w:bCs/>
                <w:color w:val="000000"/>
                <w:sz w:val="18"/>
                <w:szCs w:val="18"/>
                <w:lang w:eastAsia="ru-RU"/>
              </w:rPr>
              <w:t>45,7</w:t>
            </w:r>
          </w:p>
        </w:tc>
        <w:tc>
          <w:tcPr>
            <w:tcW w:w="1077" w:type="dxa"/>
            <w:tcBorders>
              <w:top w:val="nil"/>
              <w:left w:val="nil"/>
              <w:bottom w:val="single" w:sz="4" w:space="0" w:color="auto"/>
              <w:right w:val="single" w:sz="4" w:space="0" w:color="auto"/>
            </w:tcBorders>
            <w:shd w:val="clear" w:color="auto" w:fill="auto"/>
            <w:noWrap/>
            <w:vAlign w:val="bottom"/>
            <w:hideMark/>
          </w:tcPr>
          <w:p w:rsidR="00C116B1" w:rsidRPr="000D1FCE" w:rsidRDefault="00C116B1" w:rsidP="009E0271">
            <w:pPr>
              <w:spacing w:after="0" w:line="240" w:lineRule="auto"/>
              <w:ind w:firstLine="46"/>
              <w:jc w:val="right"/>
              <w:rPr>
                <w:rFonts w:ascii="Times New Roman" w:eastAsia="Times New Roman" w:hAnsi="Times New Roman"/>
                <w:b/>
                <w:bCs/>
                <w:color w:val="000000"/>
                <w:sz w:val="18"/>
                <w:szCs w:val="18"/>
                <w:lang w:eastAsia="ru-RU"/>
              </w:rPr>
            </w:pPr>
            <w:r w:rsidRPr="000D1FCE">
              <w:rPr>
                <w:rFonts w:ascii="Times New Roman" w:eastAsia="Times New Roman" w:hAnsi="Times New Roman"/>
                <w:b/>
                <w:bCs/>
                <w:color w:val="000000"/>
                <w:sz w:val="18"/>
                <w:szCs w:val="18"/>
                <w:lang w:eastAsia="ru-RU"/>
              </w:rPr>
              <w:t>1 073,3</w:t>
            </w:r>
          </w:p>
        </w:tc>
        <w:tc>
          <w:tcPr>
            <w:tcW w:w="1078" w:type="dxa"/>
            <w:tcBorders>
              <w:top w:val="nil"/>
              <w:left w:val="nil"/>
              <w:bottom w:val="single" w:sz="4" w:space="0" w:color="auto"/>
              <w:right w:val="single" w:sz="4" w:space="0" w:color="auto"/>
            </w:tcBorders>
            <w:shd w:val="clear" w:color="auto" w:fill="auto"/>
            <w:noWrap/>
            <w:vAlign w:val="bottom"/>
            <w:hideMark/>
          </w:tcPr>
          <w:p w:rsidR="00C116B1" w:rsidRPr="000D1FCE" w:rsidRDefault="00C116B1" w:rsidP="009E0271">
            <w:pPr>
              <w:spacing w:after="0" w:line="240" w:lineRule="auto"/>
              <w:ind w:firstLine="46"/>
              <w:jc w:val="right"/>
              <w:rPr>
                <w:rFonts w:ascii="Times New Roman" w:eastAsia="Times New Roman" w:hAnsi="Times New Roman"/>
                <w:color w:val="000000"/>
                <w:sz w:val="18"/>
                <w:szCs w:val="18"/>
                <w:lang w:eastAsia="ru-RU"/>
              </w:rPr>
            </w:pPr>
            <w:r w:rsidRPr="000D1FCE">
              <w:rPr>
                <w:rFonts w:ascii="Times New Roman" w:eastAsia="Times New Roman" w:hAnsi="Times New Roman"/>
                <w:color w:val="000000"/>
                <w:sz w:val="18"/>
                <w:szCs w:val="18"/>
                <w:lang w:eastAsia="ru-RU"/>
              </w:rPr>
              <w:t>-1 393,6</w:t>
            </w:r>
          </w:p>
        </w:tc>
        <w:tc>
          <w:tcPr>
            <w:tcW w:w="1077" w:type="dxa"/>
            <w:tcBorders>
              <w:top w:val="nil"/>
              <w:left w:val="nil"/>
              <w:bottom w:val="single" w:sz="4" w:space="0" w:color="auto"/>
              <w:right w:val="single" w:sz="4" w:space="0" w:color="auto"/>
            </w:tcBorders>
            <w:shd w:val="clear" w:color="auto" w:fill="auto"/>
            <w:noWrap/>
            <w:vAlign w:val="bottom"/>
            <w:hideMark/>
          </w:tcPr>
          <w:p w:rsidR="00C116B1" w:rsidRPr="000D1FCE" w:rsidRDefault="00C116B1" w:rsidP="009E0271">
            <w:pPr>
              <w:spacing w:after="0" w:line="240" w:lineRule="auto"/>
              <w:ind w:firstLine="46"/>
              <w:jc w:val="right"/>
              <w:rPr>
                <w:rFonts w:ascii="Times New Roman" w:eastAsia="Times New Roman" w:hAnsi="Times New Roman"/>
                <w:color w:val="000000"/>
                <w:sz w:val="18"/>
                <w:szCs w:val="18"/>
                <w:lang w:eastAsia="ru-RU"/>
              </w:rPr>
            </w:pPr>
            <w:r w:rsidRPr="000D1FCE">
              <w:rPr>
                <w:rFonts w:ascii="Times New Roman" w:eastAsia="Times New Roman" w:hAnsi="Times New Roman"/>
                <w:color w:val="000000"/>
                <w:sz w:val="18"/>
                <w:szCs w:val="18"/>
                <w:lang w:eastAsia="ru-RU"/>
              </w:rPr>
              <w:t>1 027,6</w:t>
            </w:r>
          </w:p>
        </w:tc>
      </w:tr>
      <w:tr w:rsidR="00C116B1" w:rsidRPr="000D1FCE" w:rsidTr="009E0271">
        <w:trPr>
          <w:trHeight w:val="391"/>
        </w:trPr>
        <w:tc>
          <w:tcPr>
            <w:tcW w:w="4167" w:type="dxa"/>
            <w:tcBorders>
              <w:top w:val="nil"/>
              <w:left w:val="single" w:sz="4" w:space="0" w:color="auto"/>
              <w:bottom w:val="single" w:sz="4" w:space="0" w:color="auto"/>
              <w:right w:val="single" w:sz="4" w:space="0" w:color="auto"/>
            </w:tcBorders>
            <w:shd w:val="clear" w:color="auto" w:fill="auto"/>
            <w:vAlign w:val="bottom"/>
            <w:hideMark/>
          </w:tcPr>
          <w:p w:rsidR="00C116B1" w:rsidRPr="00DA35BB" w:rsidRDefault="00C116B1" w:rsidP="009E0271">
            <w:pPr>
              <w:spacing w:after="0" w:line="240" w:lineRule="auto"/>
              <w:ind w:firstLine="46"/>
              <w:rPr>
                <w:rFonts w:ascii="Times New Roman" w:eastAsia="Times New Roman" w:hAnsi="Times New Roman"/>
                <w:b/>
                <w:bCs/>
                <w:color w:val="000000"/>
                <w:sz w:val="18"/>
                <w:szCs w:val="18"/>
                <w:lang w:eastAsia="ru-RU"/>
              </w:rPr>
            </w:pPr>
            <w:r w:rsidRPr="00DA35BB">
              <w:rPr>
                <w:rFonts w:ascii="Times New Roman" w:eastAsia="Times New Roman" w:hAnsi="Times New Roman"/>
                <w:b/>
                <w:bCs/>
                <w:color w:val="000000"/>
                <w:sz w:val="18"/>
                <w:szCs w:val="18"/>
                <w:lang w:eastAsia="ru-RU"/>
              </w:rPr>
              <w:t>Rezultatul din activitatea economico-financiară: profit (pierdere)</w:t>
            </w:r>
          </w:p>
        </w:tc>
        <w:tc>
          <w:tcPr>
            <w:tcW w:w="1077" w:type="dxa"/>
            <w:tcBorders>
              <w:top w:val="nil"/>
              <w:left w:val="nil"/>
              <w:bottom w:val="single" w:sz="4" w:space="0" w:color="auto"/>
              <w:right w:val="single" w:sz="4" w:space="0" w:color="auto"/>
            </w:tcBorders>
            <w:shd w:val="clear" w:color="auto" w:fill="auto"/>
            <w:noWrap/>
            <w:vAlign w:val="bottom"/>
            <w:hideMark/>
          </w:tcPr>
          <w:p w:rsidR="00C116B1" w:rsidRPr="000D1FCE" w:rsidRDefault="00C116B1" w:rsidP="009E0271">
            <w:pPr>
              <w:spacing w:after="0" w:line="240" w:lineRule="auto"/>
              <w:ind w:firstLine="46"/>
              <w:jc w:val="right"/>
              <w:rPr>
                <w:rFonts w:ascii="Times New Roman" w:eastAsia="Times New Roman" w:hAnsi="Times New Roman"/>
                <w:b/>
                <w:bCs/>
                <w:color w:val="000000"/>
                <w:sz w:val="18"/>
                <w:szCs w:val="18"/>
                <w:lang w:eastAsia="ru-RU"/>
              </w:rPr>
            </w:pPr>
            <w:r w:rsidRPr="000D1FCE">
              <w:rPr>
                <w:rFonts w:ascii="Times New Roman" w:eastAsia="Times New Roman" w:hAnsi="Times New Roman"/>
                <w:b/>
                <w:bCs/>
                <w:color w:val="000000"/>
                <w:sz w:val="18"/>
                <w:szCs w:val="18"/>
                <w:lang w:eastAsia="ru-RU"/>
              </w:rPr>
              <w:t>30 609,5</w:t>
            </w:r>
          </w:p>
        </w:tc>
        <w:tc>
          <w:tcPr>
            <w:tcW w:w="1077" w:type="dxa"/>
            <w:tcBorders>
              <w:top w:val="nil"/>
              <w:left w:val="nil"/>
              <w:bottom w:val="single" w:sz="4" w:space="0" w:color="auto"/>
              <w:right w:val="single" w:sz="4" w:space="0" w:color="auto"/>
            </w:tcBorders>
            <w:shd w:val="clear" w:color="auto" w:fill="auto"/>
            <w:noWrap/>
            <w:vAlign w:val="bottom"/>
            <w:hideMark/>
          </w:tcPr>
          <w:p w:rsidR="00C116B1" w:rsidRPr="000D1FCE" w:rsidRDefault="00C116B1" w:rsidP="009E0271">
            <w:pPr>
              <w:spacing w:after="0" w:line="240" w:lineRule="auto"/>
              <w:ind w:firstLine="46"/>
              <w:jc w:val="right"/>
              <w:rPr>
                <w:rFonts w:ascii="Times New Roman" w:eastAsia="Times New Roman" w:hAnsi="Times New Roman"/>
                <w:b/>
                <w:bCs/>
                <w:color w:val="000000"/>
                <w:sz w:val="18"/>
                <w:szCs w:val="18"/>
                <w:lang w:eastAsia="ru-RU"/>
              </w:rPr>
            </w:pPr>
            <w:r w:rsidRPr="000D1FCE">
              <w:rPr>
                <w:rFonts w:ascii="Times New Roman" w:eastAsia="Times New Roman" w:hAnsi="Times New Roman"/>
                <w:b/>
                <w:bCs/>
                <w:color w:val="000000"/>
                <w:sz w:val="18"/>
                <w:szCs w:val="18"/>
                <w:lang w:eastAsia="ru-RU"/>
              </w:rPr>
              <w:t>11 920,5</w:t>
            </w:r>
          </w:p>
        </w:tc>
        <w:tc>
          <w:tcPr>
            <w:tcW w:w="1077" w:type="dxa"/>
            <w:tcBorders>
              <w:top w:val="nil"/>
              <w:left w:val="nil"/>
              <w:bottom w:val="single" w:sz="4" w:space="0" w:color="auto"/>
              <w:right w:val="single" w:sz="4" w:space="0" w:color="auto"/>
            </w:tcBorders>
            <w:shd w:val="clear" w:color="auto" w:fill="auto"/>
            <w:noWrap/>
            <w:vAlign w:val="bottom"/>
            <w:hideMark/>
          </w:tcPr>
          <w:p w:rsidR="00C116B1" w:rsidRPr="000D1FCE" w:rsidRDefault="00C116B1" w:rsidP="009E0271">
            <w:pPr>
              <w:spacing w:after="0" w:line="240" w:lineRule="auto"/>
              <w:ind w:firstLine="46"/>
              <w:jc w:val="right"/>
              <w:rPr>
                <w:rFonts w:ascii="Times New Roman" w:eastAsia="Times New Roman" w:hAnsi="Times New Roman"/>
                <w:b/>
                <w:bCs/>
                <w:color w:val="000000"/>
                <w:sz w:val="18"/>
                <w:szCs w:val="18"/>
                <w:lang w:eastAsia="ru-RU"/>
              </w:rPr>
            </w:pPr>
            <w:r w:rsidRPr="000D1FCE">
              <w:rPr>
                <w:rFonts w:ascii="Times New Roman" w:eastAsia="Times New Roman" w:hAnsi="Times New Roman"/>
                <w:b/>
                <w:bCs/>
                <w:color w:val="000000"/>
                <w:sz w:val="18"/>
                <w:szCs w:val="18"/>
                <w:lang w:eastAsia="ru-RU"/>
              </w:rPr>
              <w:t>14 232,0</w:t>
            </w:r>
          </w:p>
        </w:tc>
        <w:tc>
          <w:tcPr>
            <w:tcW w:w="1078" w:type="dxa"/>
            <w:tcBorders>
              <w:top w:val="nil"/>
              <w:left w:val="nil"/>
              <w:bottom w:val="single" w:sz="4" w:space="0" w:color="auto"/>
              <w:right w:val="single" w:sz="4" w:space="0" w:color="auto"/>
            </w:tcBorders>
            <w:shd w:val="clear" w:color="auto" w:fill="auto"/>
            <w:noWrap/>
            <w:vAlign w:val="bottom"/>
            <w:hideMark/>
          </w:tcPr>
          <w:p w:rsidR="00C116B1" w:rsidRPr="000D1FCE" w:rsidRDefault="00C116B1" w:rsidP="009E0271">
            <w:pPr>
              <w:spacing w:after="0" w:line="240" w:lineRule="auto"/>
              <w:ind w:firstLine="46"/>
              <w:jc w:val="right"/>
              <w:rPr>
                <w:rFonts w:ascii="Times New Roman" w:eastAsia="Times New Roman" w:hAnsi="Times New Roman"/>
                <w:color w:val="000000"/>
                <w:sz w:val="18"/>
                <w:szCs w:val="18"/>
                <w:lang w:eastAsia="ru-RU"/>
              </w:rPr>
            </w:pPr>
            <w:r w:rsidRPr="000D1FCE">
              <w:rPr>
                <w:rFonts w:ascii="Times New Roman" w:eastAsia="Times New Roman" w:hAnsi="Times New Roman"/>
                <w:color w:val="000000"/>
                <w:sz w:val="18"/>
                <w:szCs w:val="18"/>
                <w:lang w:eastAsia="ru-RU"/>
              </w:rPr>
              <w:t>-18 689,0</w:t>
            </w:r>
          </w:p>
        </w:tc>
        <w:tc>
          <w:tcPr>
            <w:tcW w:w="1077" w:type="dxa"/>
            <w:tcBorders>
              <w:top w:val="nil"/>
              <w:left w:val="nil"/>
              <w:bottom w:val="single" w:sz="4" w:space="0" w:color="auto"/>
              <w:right w:val="single" w:sz="4" w:space="0" w:color="auto"/>
            </w:tcBorders>
            <w:shd w:val="clear" w:color="auto" w:fill="auto"/>
            <w:noWrap/>
            <w:vAlign w:val="bottom"/>
            <w:hideMark/>
          </w:tcPr>
          <w:p w:rsidR="00C116B1" w:rsidRPr="000D1FCE" w:rsidRDefault="00C116B1" w:rsidP="009E0271">
            <w:pPr>
              <w:spacing w:after="0" w:line="240" w:lineRule="auto"/>
              <w:ind w:firstLine="46"/>
              <w:jc w:val="right"/>
              <w:rPr>
                <w:rFonts w:ascii="Times New Roman" w:eastAsia="Times New Roman" w:hAnsi="Times New Roman"/>
                <w:color w:val="000000"/>
                <w:sz w:val="18"/>
                <w:szCs w:val="18"/>
                <w:lang w:eastAsia="ru-RU"/>
              </w:rPr>
            </w:pPr>
            <w:r w:rsidRPr="000D1FCE">
              <w:rPr>
                <w:rFonts w:ascii="Times New Roman" w:eastAsia="Times New Roman" w:hAnsi="Times New Roman"/>
                <w:color w:val="000000"/>
                <w:sz w:val="18"/>
                <w:szCs w:val="18"/>
                <w:lang w:eastAsia="ru-RU"/>
              </w:rPr>
              <w:t>2 311,5</w:t>
            </w:r>
          </w:p>
        </w:tc>
      </w:tr>
      <w:tr w:rsidR="00C116B1" w:rsidRPr="000D1FCE" w:rsidTr="009E0271">
        <w:trPr>
          <w:trHeight w:val="260"/>
        </w:trPr>
        <w:tc>
          <w:tcPr>
            <w:tcW w:w="4167" w:type="dxa"/>
            <w:tcBorders>
              <w:top w:val="nil"/>
              <w:left w:val="single" w:sz="4" w:space="0" w:color="auto"/>
              <w:bottom w:val="single" w:sz="4" w:space="0" w:color="auto"/>
              <w:right w:val="single" w:sz="4" w:space="0" w:color="auto"/>
            </w:tcBorders>
            <w:shd w:val="clear" w:color="auto" w:fill="auto"/>
            <w:vAlign w:val="bottom"/>
            <w:hideMark/>
          </w:tcPr>
          <w:p w:rsidR="00C116B1" w:rsidRPr="00DA35BB" w:rsidRDefault="00C116B1" w:rsidP="009E0271">
            <w:pPr>
              <w:spacing w:after="0" w:line="240" w:lineRule="auto"/>
              <w:ind w:firstLine="46"/>
              <w:rPr>
                <w:rFonts w:ascii="Times New Roman" w:eastAsia="Times New Roman" w:hAnsi="Times New Roman"/>
                <w:color w:val="000000"/>
                <w:sz w:val="18"/>
                <w:szCs w:val="18"/>
                <w:lang w:eastAsia="ru-RU"/>
              </w:rPr>
            </w:pPr>
            <w:r w:rsidRPr="00DA35BB">
              <w:rPr>
                <w:rFonts w:ascii="Times New Roman" w:eastAsia="Times New Roman" w:hAnsi="Times New Roman"/>
                <w:color w:val="000000"/>
                <w:sz w:val="18"/>
                <w:szCs w:val="18"/>
                <w:lang w:eastAsia="ru-RU"/>
              </w:rPr>
              <w:t>Venituri excepționale</w:t>
            </w:r>
          </w:p>
        </w:tc>
        <w:tc>
          <w:tcPr>
            <w:tcW w:w="1077" w:type="dxa"/>
            <w:tcBorders>
              <w:top w:val="nil"/>
              <w:left w:val="nil"/>
              <w:bottom w:val="single" w:sz="4" w:space="0" w:color="auto"/>
              <w:right w:val="single" w:sz="4" w:space="0" w:color="auto"/>
            </w:tcBorders>
            <w:shd w:val="clear" w:color="auto" w:fill="auto"/>
            <w:noWrap/>
            <w:vAlign w:val="bottom"/>
            <w:hideMark/>
          </w:tcPr>
          <w:p w:rsidR="00C116B1" w:rsidRPr="000D1FCE" w:rsidRDefault="00C116B1" w:rsidP="009E0271">
            <w:pPr>
              <w:spacing w:after="0" w:line="240" w:lineRule="auto"/>
              <w:ind w:firstLine="46"/>
              <w:rPr>
                <w:rFonts w:ascii="Times New Roman" w:eastAsia="Times New Roman" w:hAnsi="Times New Roman"/>
                <w:color w:val="000000"/>
                <w:sz w:val="18"/>
                <w:szCs w:val="18"/>
                <w:lang w:eastAsia="ru-RU"/>
              </w:rPr>
            </w:pPr>
            <w:r w:rsidRPr="000D1FCE">
              <w:rPr>
                <w:rFonts w:ascii="Times New Roman" w:eastAsia="Times New Roman" w:hAnsi="Times New Roman"/>
                <w:color w:val="000000"/>
                <w:sz w:val="18"/>
                <w:szCs w:val="18"/>
                <w:lang w:eastAsia="ru-RU"/>
              </w:rPr>
              <w:t> </w:t>
            </w:r>
          </w:p>
        </w:tc>
        <w:tc>
          <w:tcPr>
            <w:tcW w:w="1077" w:type="dxa"/>
            <w:tcBorders>
              <w:top w:val="nil"/>
              <w:left w:val="nil"/>
              <w:bottom w:val="single" w:sz="4" w:space="0" w:color="auto"/>
              <w:right w:val="single" w:sz="4" w:space="0" w:color="auto"/>
            </w:tcBorders>
            <w:shd w:val="clear" w:color="auto" w:fill="auto"/>
            <w:noWrap/>
            <w:vAlign w:val="bottom"/>
            <w:hideMark/>
          </w:tcPr>
          <w:p w:rsidR="00C116B1" w:rsidRPr="000D1FCE" w:rsidRDefault="00C116B1" w:rsidP="009E0271">
            <w:pPr>
              <w:spacing w:after="0" w:line="240" w:lineRule="auto"/>
              <w:ind w:firstLine="46"/>
              <w:jc w:val="right"/>
              <w:rPr>
                <w:rFonts w:ascii="Times New Roman" w:eastAsia="Times New Roman" w:hAnsi="Times New Roman"/>
                <w:color w:val="000000"/>
                <w:sz w:val="18"/>
                <w:szCs w:val="18"/>
                <w:lang w:eastAsia="ru-RU"/>
              </w:rPr>
            </w:pPr>
            <w:r w:rsidRPr="000D1FCE">
              <w:rPr>
                <w:rFonts w:ascii="Times New Roman" w:eastAsia="Times New Roman" w:hAnsi="Times New Roman"/>
                <w:color w:val="000000"/>
                <w:sz w:val="18"/>
                <w:szCs w:val="18"/>
                <w:lang w:eastAsia="ru-RU"/>
              </w:rPr>
              <w:t>48,6</w:t>
            </w:r>
          </w:p>
        </w:tc>
        <w:tc>
          <w:tcPr>
            <w:tcW w:w="1077" w:type="dxa"/>
            <w:tcBorders>
              <w:top w:val="nil"/>
              <w:left w:val="nil"/>
              <w:bottom w:val="single" w:sz="4" w:space="0" w:color="auto"/>
              <w:right w:val="single" w:sz="4" w:space="0" w:color="auto"/>
            </w:tcBorders>
            <w:shd w:val="clear" w:color="auto" w:fill="auto"/>
            <w:noWrap/>
            <w:vAlign w:val="bottom"/>
            <w:hideMark/>
          </w:tcPr>
          <w:p w:rsidR="00C116B1" w:rsidRPr="000D1FCE" w:rsidRDefault="00C116B1" w:rsidP="009E0271">
            <w:pPr>
              <w:spacing w:after="0" w:line="240" w:lineRule="auto"/>
              <w:ind w:firstLine="46"/>
              <w:jc w:val="right"/>
              <w:rPr>
                <w:rFonts w:ascii="Times New Roman" w:eastAsia="Times New Roman" w:hAnsi="Times New Roman"/>
                <w:color w:val="000000"/>
                <w:sz w:val="18"/>
                <w:szCs w:val="18"/>
                <w:lang w:eastAsia="ru-RU"/>
              </w:rPr>
            </w:pPr>
            <w:r w:rsidRPr="000D1FCE">
              <w:rPr>
                <w:rFonts w:ascii="Times New Roman" w:eastAsia="Times New Roman" w:hAnsi="Times New Roman"/>
                <w:color w:val="000000"/>
                <w:sz w:val="18"/>
                <w:szCs w:val="18"/>
                <w:lang w:eastAsia="ru-RU"/>
              </w:rPr>
              <w:t>17,9</w:t>
            </w:r>
          </w:p>
        </w:tc>
        <w:tc>
          <w:tcPr>
            <w:tcW w:w="1078" w:type="dxa"/>
            <w:tcBorders>
              <w:top w:val="nil"/>
              <w:left w:val="nil"/>
              <w:bottom w:val="single" w:sz="4" w:space="0" w:color="auto"/>
              <w:right w:val="single" w:sz="4" w:space="0" w:color="auto"/>
            </w:tcBorders>
            <w:shd w:val="clear" w:color="auto" w:fill="auto"/>
            <w:noWrap/>
            <w:vAlign w:val="bottom"/>
            <w:hideMark/>
          </w:tcPr>
          <w:p w:rsidR="00C116B1" w:rsidRPr="000D1FCE" w:rsidRDefault="00C116B1" w:rsidP="009E0271">
            <w:pPr>
              <w:spacing w:after="0" w:line="240" w:lineRule="auto"/>
              <w:ind w:firstLine="46"/>
              <w:jc w:val="right"/>
              <w:rPr>
                <w:rFonts w:ascii="Times New Roman" w:eastAsia="Times New Roman" w:hAnsi="Times New Roman"/>
                <w:color w:val="000000"/>
                <w:sz w:val="18"/>
                <w:szCs w:val="18"/>
                <w:lang w:eastAsia="ru-RU"/>
              </w:rPr>
            </w:pPr>
            <w:r w:rsidRPr="000D1FCE">
              <w:rPr>
                <w:rFonts w:ascii="Times New Roman" w:eastAsia="Times New Roman" w:hAnsi="Times New Roman"/>
                <w:color w:val="000000"/>
                <w:sz w:val="18"/>
                <w:szCs w:val="18"/>
                <w:lang w:eastAsia="ru-RU"/>
              </w:rPr>
              <w:t>48,6</w:t>
            </w:r>
          </w:p>
        </w:tc>
        <w:tc>
          <w:tcPr>
            <w:tcW w:w="1077" w:type="dxa"/>
            <w:tcBorders>
              <w:top w:val="nil"/>
              <w:left w:val="nil"/>
              <w:bottom w:val="single" w:sz="4" w:space="0" w:color="auto"/>
              <w:right w:val="single" w:sz="4" w:space="0" w:color="auto"/>
            </w:tcBorders>
            <w:shd w:val="clear" w:color="auto" w:fill="auto"/>
            <w:noWrap/>
            <w:vAlign w:val="bottom"/>
            <w:hideMark/>
          </w:tcPr>
          <w:p w:rsidR="00C116B1" w:rsidRPr="000D1FCE" w:rsidRDefault="00C116B1" w:rsidP="009E0271">
            <w:pPr>
              <w:spacing w:after="0" w:line="240" w:lineRule="auto"/>
              <w:ind w:firstLine="46"/>
              <w:jc w:val="right"/>
              <w:rPr>
                <w:rFonts w:ascii="Times New Roman" w:eastAsia="Times New Roman" w:hAnsi="Times New Roman"/>
                <w:color w:val="000000"/>
                <w:sz w:val="18"/>
                <w:szCs w:val="18"/>
                <w:lang w:eastAsia="ru-RU"/>
              </w:rPr>
            </w:pPr>
            <w:r w:rsidRPr="000D1FCE">
              <w:rPr>
                <w:rFonts w:ascii="Times New Roman" w:eastAsia="Times New Roman" w:hAnsi="Times New Roman"/>
                <w:color w:val="000000"/>
                <w:sz w:val="18"/>
                <w:szCs w:val="18"/>
                <w:lang w:eastAsia="ru-RU"/>
              </w:rPr>
              <w:t>-30,7</w:t>
            </w:r>
          </w:p>
        </w:tc>
      </w:tr>
      <w:tr w:rsidR="00C116B1" w:rsidRPr="000D1FCE" w:rsidTr="009E0271">
        <w:trPr>
          <w:trHeight w:val="246"/>
        </w:trPr>
        <w:tc>
          <w:tcPr>
            <w:tcW w:w="4167" w:type="dxa"/>
            <w:tcBorders>
              <w:top w:val="nil"/>
              <w:left w:val="single" w:sz="4" w:space="0" w:color="auto"/>
              <w:bottom w:val="single" w:sz="4" w:space="0" w:color="auto"/>
              <w:right w:val="single" w:sz="4" w:space="0" w:color="auto"/>
            </w:tcBorders>
            <w:shd w:val="clear" w:color="auto" w:fill="auto"/>
            <w:vAlign w:val="bottom"/>
            <w:hideMark/>
          </w:tcPr>
          <w:p w:rsidR="00C116B1" w:rsidRPr="00DA35BB" w:rsidRDefault="00C116B1" w:rsidP="009E0271">
            <w:pPr>
              <w:spacing w:after="0" w:line="240" w:lineRule="auto"/>
              <w:ind w:firstLine="46"/>
              <w:rPr>
                <w:rFonts w:ascii="Times New Roman" w:eastAsia="Times New Roman" w:hAnsi="Times New Roman"/>
                <w:color w:val="000000"/>
                <w:sz w:val="18"/>
                <w:szCs w:val="18"/>
                <w:lang w:eastAsia="ru-RU"/>
              </w:rPr>
            </w:pPr>
            <w:r w:rsidRPr="00DA35BB">
              <w:rPr>
                <w:rFonts w:ascii="Times New Roman" w:eastAsia="Times New Roman" w:hAnsi="Times New Roman"/>
                <w:color w:val="000000"/>
                <w:sz w:val="18"/>
                <w:szCs w:val="18"/>
                <w:lang w:eastAsia="ru-RU"/>
              </w:rPr>
              <w:t>Cheltuieli excepționale</w:t>
            </w:r>
          </w:p>
        </w:tc>
        <w:tc>
          <w:tcPr>
            <w:tcW w:w="1077" w:type="dxa"/>
            <w:tcBorders>
              <w:top w:val="nil"/>
              <w:left w:val="nil"/>
              <w:bottom w:val="single" w:sz="4" w:space="0" w:color="auto"/>
              <w:right w:val="single" w:sz="4" w:space="0" w:color="auto"/>
            </w:tcBorders>
            <w:shd w:val="clear" w:color="auto" w:fill="auto"/>
            <w:noWrap/>
            <w:vAlign w:val="bottom"/>
            <w:hideMark/>
          </w:tcPr>
          <w:p w:rsidR="00C116B1" w:rsidRPr="000D1FCE" w:rsidRDefault="00C116B1" w:rsidP="009E0271">
            <w:pPr>
              <w:spacing w:after="0" w:line="240" w:lineRule="auto"/>
              <w:ind w:firstLine="46"/>
              <w:jc w:val="right"/>
              <w:rPr>
                <w:rFonts w:ascii="Times New Roman" w:eastAsia="Times New Roman" w:hAnsi="Times New Roman"/>
                <w:color w:val="000000"/>
                <w:sz w:val="18"/>
                <w:szCs w:val="18"/>
                <w:lang w:eastAsia="ru-RU"/>
              </w:rPr>
            </w:pPr>
            <w:r w:rsidRPr="000D1FCE">
              <w:rPr>
                <w:rFonts w:ascii="Times New Roman" w:eastAsia="Times New Roman" w:hAnsi="Times New Roman"/>
                <w:color w:val="000000"/>
                <w:sz w:val="18"/>
                <w:szCs w:val="18"/>
                <w:lang w:eastAsia="ru-RU"/>
              </w:rPr>
              <w:t>11,0</w:t>
            </w:r>
          </w:p>
        </w:tc>
        <w:tc>
          <w:tcPr>
            <w:tcW w:w="1077" w:type="dxa"/>
            <w:tcBorders>
              <w:top w:val="nil"/>
              <w:left w:val="nil"/>
              <w:bottom w:val="single" w:sz="4" w:space="0" w:color="auto"/>
              <w:right w:val="single" w:sz="4" w:space="0" w:color="auto"/>
            </w:tcBorders>
            <w:shd w:val="clear" w:color="auto" w:fill="auto"/>
            <w:noWrap/>
            <w:vAlign w:val="bottom"/>
            <w:hideMark/>
          </w:tcPr>
          <w:p w:rsidR="00C116B1" w:rsidRPr="000D1FCE" w:rsidRDefault="00C116B1" w:rsidP="009E0271">
            <w:pPr>
              <w:spacing w:after="0" w:line="240" w:lineRule="auto"/>
              <w:ind w:firstLine="46"/>
              <w:jc w:val="right"/>
              <w:rPr>
                <w:rFonts w:ascii="Times New Roman" w:eastAsia="Times New Roman" w:hAnsi="Times New Roman"/>
                <w:color w:val="000000"/>
                <w:sz w:val="18"/>
                <w:szCs w:val="18"/>
                <w:lang w:eastAsia="ru-RU"/>
              </w:rPr>
            </w:pPr>
            <w:r w:rsidRPr="000D1FCE">
              <w:rPr>
                <w:rFonts w:ascii="Times New Roman" w:eastAsia="Times New Roman" w:hAnsi="Times New Roman"/>
                <w:color w:val="000000"/>
                <w:sz w:val="18"/>
                <w:szCs w:val="18"/>
                <w:lang w:eastAsia="ru-RU"/>
              </w:rPr>
              <w:t>13,1</w:t>
            </w:r>
          </w:p>
        </w:tc>
        <w:tc>
          <w:tcPr>
            <w:tcW w:w="1077" w:type="dxa"/>
            <w:tcBorders>
              <w:top w:val="nil"/>
              <w:left w:val="nil"/>
              <w:bottom w:val="single" w:sz="4" w:space="0" w:color="auto"/>
              <w:right w:val="single" w:sz="4" w:space="0" w:color="auto"/>
            </w:tcBorders>
            <w:shd w:val="clear" w:color="auto" w:fill="auto"/>
            <w:noWrap/>
            <w:vAlign w:val="bottom"/>
            <w:hideMark/>
          </w:tcPr>
          <w:p w:rsidR="00C116B1" w:rsidRPr="000D1FCE" w:rsidRDefault="00C116B1" w:rsidP="009E0271">
            <w:pPr>
              <w:spacing w:after="0" w:line="240" w:lineRule="auto"/>
              <w:ind w:firstLine="46"/>
              <w:jc w:val="right"/>
              <w:rPr>
                <w:rFonts w:ascii="Times New Roman" w:eastAsia="Times New Roman" w:hAnsi="Times New Roman"/>
                <w:color w:val="000000"/>
                <w:sz w:val="18"/>
                <w:szCs w:val="18"/>
                <w:lang w:eastAsia="ru-RU"/>
              </w:rPr>
            </w:pPr>
            <w:r w:rsidRPr="000D1FCE">
              <w:rPr>
                <w:rFonts w:ascii="Times New Roman" w:eastAsia="Times New Roman" w:hAnsi="Times New Roman"/>
                <w:color w:val="000000"/>
                <w:sz w:val="18"/>
                <w:szCs w:val="18"/>
                <w:lang w:eastAsia="ru-RU"/>
              </w:rPr>
              <w:t>832,8</w:t>
            </w:r>
          </w:p>
        </w:tc>
        <w:tc>
          <w:tcPr>
            <w:tcW w:w="1078" w:type="dxa"/>
            <w:tcBorders>
              <w:top w:val="nil"/>
              <w:left w:val="nil"/>
              <w:bottom w:val="single" w:sz="4" w:space="0" w:color="auto"/>
              <w:right w:val="single" w:sz="4" w:space="0" w:color="auto"/>
            </w:tcBorders>
            <w:shd w:val="clear" w:color="auto" w:fill="auto"/>
            <w:noWrap/>
            <w:vAlign w:val="bottom"/>
            <w:hideMark/>
          </w:tcPr>
          <w:p w:rsidR="00C116B1" w:rsidRPr="000D1FCE" w:rsidRDefault="00C116B1" w:rsidP="009E0271">
            <w:pPr>
              <w:spacing w:after="0" w:line="240" w:lineRule="auto"/>
              <w:ind w:firstLine="46"/>
              <w:jc w:val="right"/>
              <w:rPr>
                <w:rFonts w:ascii="Times New Roman" w:eastAsia="Times New Roman" w:hAnsi="Times New Roman"/>
                <w:color w:val="000000"/>
                <w:sz w:val="18"/>
                <w:szCs w:val="18"/>
                <w:lang w:eastAsia="ru-RU"/>
              </w:rPr>
            </w:pPr>
            <w:r w:rsidRPr="000D1FCE">
              <w:rPr>
                <w:rFonts w:ascii="Times New Roman" w:eastAsia="Times New Roman" w:hAnsi="Times New Roman"/>
                <w:color w:val="000000"/>
                <w:sz w:val="18"/>
                <w:szCs w:val="18"/>
                <w:lang w:eastAsia="ru-RU"/>
              </w:rPr>
              <w:t>2,1</w:t>
            </w:r>
          </w:p>
        </w:tc>
        <w:tc>
          <w:tcPr>
            <w:tcW w:w="1077" w:type="dxa"/>
            <w:tcBorders>
              <w:top w:val="nil"/>
              <w:left w:val="nil"/>
              <w:bottom w:val="single" w:sz="4" w:space="0" w:color="auto"/>
              <w:right w:val="single" w:sz="4" w:space="0" w:color="auto"/>
            </w:tcBorders>
            <w:shd w:val="clear" w:color="auto" w:fill="auto"/>
            <w:noWrap/>
            <w:vAlign w:val="bottom"/>
            <w:hideMark/>
          </w:tcPr>
          <w:p w:rsidR="00C116B1" w:rsidRPr="000D1FCE" w:rsidRDefault="00C116B1" w:rsidP="009E0271">
            <w:pPr>
              <w:spacing w:after="0" w:line="240" w:lineRule="auto"/>
              <w:ind w:firstLine="46"/>
              <w:jc w:val="right"/>
              <w:rPr>
                <w:rFonts w:ascii="Times New Roman" w:eastAsia="Times New Roman" w:hAnsi="Times New Roman"/>
                <w:color w:val="000000"/>
                <w:sz w:val="18"/>
                <w:szCs w:val="18"/>
                <w:lang w:eastAsia="ru-RU"/>
              </w:rPr>
            </w:pPr>
            <w:r w:rsidRPr="000D1FCE">
              <w:rPr>
                <w:rFonts w:ascii="Times New Roman" w:eastAsia="Times New Roman" w:hAnsi="Times New Roman"/>
                <w:color w:val="000000"/>
                <w:sz w:val="18"/>
                <w:szCs w:val="18"/>
                <w:lang w:eastAsia="ru-RU"/>
              </w:rPr>
              <w:t>819,7</w:t>
            </w:r>
          </w:p>
        </w:tc>
      </w:tr>
      <w:tr w:rsidR="00C116B1" w:rsidRPr="000D1FCE" w:rsidTr="009E0271">
        <w:trPr>
          <w:trHeight w:val="275"/>
        </w:trPr>
        <w:tc>
          <w:tcPr>
            <w:tcW w:w="4167" w:type="dxa"/>
            <w:tcBorders>
              <w:top w:val="nil"/>
              <w:left w:val="single" w:sz="4" w:space="0" w:color="auto"/>
              <w:bottom w:val="single" w:sz="4" w:space="0" w:color="auto"/>
              <w:right w:val="single" w:sz="4" w:space="0" w:color="auto"/>
            </w:tcBorders>
            <w:shd w:val="clear" w:color="auto" w:fill="auto"/>
            <w:vAlign w:val="bottom"/>
            <w:hideMark/>
          </w:tcPr>
          <w:p w:rsidR="00C116B1" w:rsidRPr="00DA35BB" w:rsidRDefault="00C116B1" w:rsidP="009E0271">
            <w:pPr>
              <w:spacing w:after="0" w:line="240" w:lineRule="auto"/>
              <w:ind w:firstLine="46"/>
              <w:rPr>
                <w:rFonts w:ascii="Times New Roman" w:eastAsia="Times New Roman" w:hAnsi="Times New Roman"/>
                <w:b/>
                <w:bCs/>
                <w:color w:val="000000"/>
                <w:sz w:val="18"/>
                <w:szCs w:val="18"/>
                <w:lang w:eastAsia="ru-RU"/>
              </w:rPr>
            </w:pPr>
            <w:r w:rsidRPr="00DA35BB">
              <w:rPr>
                <w:rFonts w:ascii="Times New Roman" w:eastAsia="Times New Roman" w:hAnsi="Times New Roman"/>
                <w:b/>
                <w:bCs/>
                <w:color w:val="000000"/>
                <w:sz w:val="18"/>
                <w:szCs w:val="18"/>
                <w:lang w:eastAsia="ru-RU"/>
              </w:rPr>
              <w:t xml:space="preserve">Rezultatul excepțional: profit (pierdere) </w:t>
            </w:r>
          </w:p>
        </w:tc>
        <w:tc>
          <w:tcPr>
            <w:tcW w:w="1077" w:type="dxa"/>
            <w:tcBorders>
              <w:top w:val="nil"/>
              <w:left w:val="nil"/>
              <w:bottom w:val="single" w:sz="4" w:space="0" w:color="auto"/>
              <w:right w:val="single" w:sz="4" w:space="0" w:color="auto"/>
            </w:tcBorders>
            <w:shd w:val="clear" w:color="auto" w:fill="auto"/>
            <w:noWrap/>
            <w:vAlign w:val="bottom"/>
            <w:hideMark/>
          </w:tcPr>
          <w:p w:rsidR="00C116B1" w:rsidRPr="000D1FCE" w:rsidRDefault="00C116B1" w:rsidP="009E0271">
            <w:pPr>
              <w:spacing w:after="0" w:line="240" w:lineRule="auto"/>
              <w:ind w:firstLine="46"/>
              <w:jc w:val="right"/>
              <w:rPr>
                <w:rFonts w:ascii="Times New Roman" w:eastAsia="Times New Roman" w:hAnsi="Times New Roman"/>
                <w:b/>
                <w:bCs/>
                <w:color w:val="000000"/>
                <w:sz w:val="18"/>
                <w:szCs w:val="18"/>
                <w:lang w:eastAsia="ru-RU"/>
              </w:rPr>
            </w:pPr>
            <w:r w:rsidRPr="000D1FCE">
              <w:rPr>
                <w:rFonts w:ascii="Times New Roman" w:eastAsia="Times New Roman" w:hAnsi="Times New Roman"/>
                <w:b/>
                <w:bCs/>
                <w:color w:val="000000"/>
                <w:sz w:val="18"/>
                <w:szCs w:val="18"/>
                <w:lang w:eastAsia="ru-RU"/>
              </w:rPr>
              <w:t>-11,0</w:t>
            </w:r>
          </w:p>
        </w:tc>
        <w:tc>
          <w:tcPr>
            <w:tcW w:w="1077" w:type="dxa"/>
            <w:tcBorders>
              <w:top w:val="nil"/>
              <w:left w:val="nil"/>
              <w:bottom w:val="single" w:sz="4" w:space="0" w:color="auto"/>
              <w:right w:val="single" w:sz="4" w:space="0" w:color="auto"/>
            </w:tcBorders>
            <w:shd w:val="clear" w:color="auto" w:fill="auto"/>
            <w:noWrap/>
            <w:vAlign w:val="bottom"/>
            <w:hideMark/>
          </w:tcPr>
          <w:p w:rsidR="00C116B1" w:rsidRPr="000D1FCE" w:rsidRDefault="00C116B1" w:rsidP="009E0271">
            <w:pPr>
              <w:spacing w:after="0" w:line="240" w:lineRule="auto"/>
              <w:ind w:firstLine="46"/>
              <w:jc w:val="right"/>
              <w:rPr>
                <w:rFonts w:ascii="Times New Roman" w:eastAsia="Times New Roman" w:hAnsi="Times New Roman"/>
                <w:b/>
                <w:bCs/>
                <w:color w:val="000000"/>
                <w:sz w:val="18"/>
                <w:szCs w:val="18"/>
                <w:lang w:eastAsia="ru-RU"/>
              </w:rPr>
            </w:pPr>
            <w:r w:rsidRPr="000D1FCE">
              <w:rPr>
                <w:rFonts w:ascii="Times New Roman" w:eastAsia="Times New Roman" w:hAnsi="Times New Roman"/>
                <w:b/>
                <w:bCs/>
                <w:color w:val="000000"/>
                <w:sz w:val="18"/>
                <w:szCs w:val="18"/>
                <w:lang w:eastAsia="ru-RU"/>
              </w:rPr>
              <w:t>35,5</w:t>
            </w:r>
          </w:p>
        </w:tc>
        <w:tc>
          <w:tcPr>
            <w:tcW w:w="1077" w:type="dxa"/>
            <w:tcBorders>
              <w:top w:val="nil"/>
              <w:left w:val="nil"/>
              <w:bottom w:val="single" w:sz="4" w:space="0" w:color="auto"/>
              <w:right w:val="single" w:sz="4" w:space="0" w:color="auto"/>
            </w:tcBorders>
            <w:shd w:val="clear" w:color="auto" w:fill="auto"/>
            <w:noWrap/>
            <w:vAlign w:val="bottom"/>
            <w:hideMark/>
          </w:tcPr>
          <w:p w:rsidR="00C116B1" w:rsidRPr="000D1FCE" w:rsidRDefault="00C116B1" w:rsidP="009E0271">
            <w:pPr>
              <w:spacing w:after="0" w:line="240" w:lineRule="auto"/>
              <w:ind w:firstLine="46"/>
              <w:jc w:val="right"/>
              <w:rPr>
                <w:rFonts w:ascii="Times New Roman" w:eastAsia="Times New Roman" w:hAnsi="Times New Roman"/>
                <w:b/>
                <w:bCs/>
                <w:color w:val="000000"/>
                <w:sz w:val="18"/>
                <w:szCs w:val="18"/>
                <w:lang w:eastAsia="ru-RU"/>
              </w:rPr>
            </w:pPr>
            <w:r w:rsidRPr="000D1FCE">
              <w:rPr>
                <w:rFonts w:ascii="Times New Roman" w:eastAsia="Times New Roman" w:hAnsi="Times New Roman"/>
                <w:b/>
                <w:bCs/>
                <w:color w:val="000000"/>
                <w:sz w:val="18"/>
                <w:szCs w:val="18"/>
                <w:lang w:eastAsia="ru-RU"/>
              </w:rPr>
              <w:t>-814,9</w:t>
            </w:r>
          </w:p>
        </w:tc>
        <w:tc>
          <w:tcPr>
            <w:tcW w:w="1078" w:type="dxa"/>
            <w:tcBorders>
              <w:top w:val="nil"/>
              <w:left w:val="nil"/>
              <w:bottom w:val="single" w:sz="4" w:space="0" w:color="auto"/>
              <w:right w:val="single" w:sz="4" w:space="0" w:color="auto"/>
            </w:tcBorders>
            <w:shd w:val="clear" w:color="auto" w:fill="auto"/>
            <w:noWrap/>
            <w:vAlign w:val="bottom"/>
            <w:hideMark/>
          </w:tcPr>
          <w:p w:rsidR="00C116B1" w:rsidRPr="000D1FCE" w:rsidRDefault="00C116B1" w:rsidP="009E0271">
            <w:pPr>
              <w:spacing w:after="0" w:line="240" w:lineRule="auto"/>
              <w:ind w:firstLine="46"/>
              <w:jc w:val="right"/>
              <w:rPr>
                <w:rFonts w:ascii="Times New Roman" w:eastAsia="Times New Roman" w:hAnsi="Times New Roman"/>
                <w:color w:val="000000"/>
                <w:sz w:val="18"/>
                <w:szCs w:val="18"/>
                <w:lang w:eastAsia="ru-RU"/>
              </w:rPr>
            </w:pPr>
            <w:r w:rsidRPr="000D1FCE">
              <w:rPr>
                <w:rFonts w:ascii="Times New Roman" w:eastAsia="Times New Roman" w:hAnsi="Times New Roman"/>
                <w:color w:val="000000"/>
                <w:sz w:val="18"/>
                <w:szCs w:val="18"/>
                <w:lang w:eastAsia="ru-RU"/>
              </w:rPr>
              <w:t>46,5</w:t>
            </w:r>
          </w:p>
        </w:tc>
        <w:tc>
          <w:tcPr>
            <w:tcW w:w="1077" w:type="dxa"/>
            <w:tcBorders>
              <w:top w:val="nil"/>
              <w:left w:val="nil"/>
              <w:bottom w:val="single" w:sz="4" w:space="0" w:color="auto"/>
              <w:right w:val="single" w:sz="4" w:space="0" w:color="auto"/>
            </w:tcBorders>
            <w:shd w:val="clear" w:color="auto" w:fill="auto"/>
            <w:noWrap/>
            <w:vAlign w:val="bottom"/>
            <w:hideMark/>
          </w:tcPr>
          <w:p w:rsidR="00C116B1" w:rsidRPr="000D1FCE" w:rsidRDefault="00C116B1" w:rsidP="009E0271">
            <w:pPr>
              <w:spacing w:after="0" w:line="240" w:lineRule="auto"/>
              <w:ind w:firstLine="46"/>
              <w:jc w:val="right"/>
              <w:rPr>
                <w:rFonts w:ascii="Times New Roman" w:eastAsia="Times New Roman" w:hAnsi="Times New Roman"/>
                <w:color w:val="000000"/>
                <w:sz w:val="18"/>
                <w:szCs w:val="18"/>
                <w:lang w:eastAsia="ru-RU"/>
              </w:rPr>
            </w:pPr>
            <w:r w:rsidRPr="000D1FCE">
              <w:rPr>
                <w:rFonts w:ascii="Times New Roman" w:eastAsia="Times New Roman" w:hAnsi="Times New Roman"/>
                <w:color w:val="000000"/>
                <w:sz w:val="18"/>
                <w:szCs w:val="18"/>
                <w:lang w:eastAsia="ru-RU"/>
              </w:rPr>
              <w:t>-850,4</w:t>
            </w:r>
          </w:p>
        </w:tc>
      </w:tr>
      <w:tr w:rsidR="00C116B1" w:rsidRPr="000D1FCE" w:rsidTr="009E0271">
        <w:trPr>
          <w:trHeight w:val="271"/>
        </w:trPr>
        <w:tc>
          <w:tcPr>
            <w:tcW w:w="4167" w:type="dxa"/>
            <w:tcBorders>
              <w:top w:val="nil"/>
              <w:left w:val="single" w:sz="4" w:space="0" w:color="auto"/>
              <w:bottom w:val="single" w:sz="4" w:space="0" w:color="auto"/>
              <w:right w:val="single" w:sz="4" w:space="0" w:color="auto"/>
            </w:tcBorders>
            <w:shd w:val="clear" w:color="auto" w:fill="auto"/>
            <w:vAlign w:val="bottom"/>
            <w:hideMark/>
          </w:tcPr>
          <w:p w:rsidR="00C116B1" w:rsidRPr="00DA35BB" w:rsidRDefault="00C116B1" w:rsidP="009E0271">
            <w:pPr>
              <w:spacing w:after="0" w:line="240" w:lineRule="auto"/>
              <w:ind w:firstLine="46"/>
              <w:rPr>
                <w:rFonts w:ascii="Times New Roman" w:eastAsia="Times New Roman" w:hAnsi="Times New Roman"/>
                <w:b/>
                <w:bCs/>
                <w:color w:val="000000"/>
                <w:sz w:val="18"/>
                <w:szCs w:val="18"/>
                <w:lang w:eastAsia="ru-RU"/>
              </w:rPr>
            </w:pPr>
            <w:r w:rsidRPr="00DA35BB">
              <w:rPr>
                <w:rFonts w:ascii="Times New Roman" w:eastAsia="Times New Roman" w:hAnsi="Times New Roman"/>
                <w:b/>
                <w:bCs/>
                <w:color w:val="000000"/>
                <w:sz w:val="18"/>
                <w:szCs w:val="18"/>
                <w:lang w:eastAsia="ru-RU"/>
              </w:rPr>
              <w:t xml:space="preserve">Profitul (pierderea) perioadei de gestiune </w:t>
            </w:r>
            <w:proofErr w:type="spellStart"/>
            <w:r w:rsidRPr="00DA35BB">
              <w:rPr>
                <w:rFonts w:ascii="Times New Roman" w:eastAsia="Times New Roman" w:hAnsi="Times New Roman"/>
                <w:b/>
                <w:bCs/>
                <w:color w:val="000000"/>
                <w:sz w:val="18"/>
                <w:szCs w:val="18"/>
                <w:lang w:eastAsia="ru-RU"/>
              </w:rPr>
              <w:t>pînă</w:t>
            </w:r>
            <w:proofErr w:type="spellEnd"/>
            <w:r w:rsidRPr="00DA35BB">
              <w:rPr>
                <w:rFonts w:ascii="Times New Roman" w:eastAsia="Times New Roman" w:hAnsi="Times New Roman"/>
                <w:b/>
                <w:bCs/>
                <w:color w:val="000000"/>
                <w:sz w:val="18"/>
                <w:szCs w:val="18"/>
                <w:lang w:eastAsia="ru-RU"/>
              </w:rPr>
              <w:t xml:space="preserve"> la impozitare </w:t>
            </w:r>
          </w:p>
        </w:tc>
        <w:tc>
          <w:tcPr>
            <w:tcW w:w="1077" w:type="dxa"/>
            <w:tcBorders>
              <w:top w:val="nil"/>
              <w:left w:val="nil"/>
              <w:bottom w:val="single" w:sz="4" w:space="0" w:color="auto"/>
              <w:right w:val="single" w:sz="4" w:space="0" w:color="auto"/>
            </w:tcBorders>
            <w:shd w:val="clear" w:color="auto" w:fill="auto"/>
            <w:noWrap/>
            <w:vAlign w:val="bottom"/>
            <w:hideMark/>
          </w:tcPr>
          <w:p w:rsidR="00C116B1" w:rsidRPr="000D1FCE" w:rsidRDefault="00C116B1" w:rsidP="009E0271">
            <w:pPr>
              <w:spacing w:after="0" w:line="240" w:lineRule="auto"/>
              <w:ind w:firstLine="46"/>
              <w:jc w:val="right"/>
              <w:rPr>
                <w:rFonts w:ascii="Times New Roman" w:eastAsia="Times New Roman" w:hAnsi="Times New Roman"/>
                <w:b/>
                <w:bCs/>
                <w:color w:val="000000"/>
                <w:sz w:val="18"/>
                <w:szCs w:val="18"/>
                <w:lang w:eastAsia="ru-RU"/>
              </w:rPr>
            </w:pPr>
            <w:r w:rsidRPr="000D1FCE">
              <w:rPr>
                <w:rFonts w:ascii="Times New Roman" w:eastAsia="Times New Roman" w:hAnsi="Times New Roman"/>
                <w:b/>
                <w:bCs/>
                <w:color w:val="000000"/>
                <w:sz w:val="18"/>
                <w:szCs w:val="18"/>
                <w:lang w:eastAsia="ru-RU"/>
              </w:rPr>
              <w:t>30 598,5</w:t>
            </w:r>
          </w:p>
        </w:tc>
        <w:tc>
          <w:tcPr>
            <w:tcW w:w="1077" w:type="dxa"/>
            <w:tcBorders>
              <w:top w:val="nil"/>
              <w:left w:val="nil"/>
              <w:bottom w:val="single" w:sz="4" w:space="0" w:color="auto"/>
              <w:right w:val="single" w:sz="4" w:space="0" w:color="auto"/>
            </w:tcBorders>
            <w:shd w:val="clear" w:color="auto" w:fill="auto"/>
            <w:noWrap/>
            <w:vAlign w:val="bottom"/>
            <w:hideMark/>
          </w:tcPr>
          <w:p w:rsidR="00C116B1" w:rsidRPr="000D1FCE" w:rsidRDefault="00C116B1" w:rsidP="009E0271">
            <w:pPr>
              <w:spacing w:after="0" w:line="240" w:lineRule="auto"/>
              <w:ind w:firstLine="46"/>
              <w:jc w:val="right"/>
              <w:rPr>
                <w:rFonts w:ascii="Times New Roman" w:eastAsia="Times New Roman" w:hAnsi="Times New Roman"/>
                <w:b/>
                <w:bCs/>
                <w:color w:val="000000"/>
                <w:sz w:val="18"/>
                <w:szCs w:val="18"/>
                <w:lang w:eastAsia="ru-RU"/>
              </w:rPr>
            </w:pPr>
            <w:r w:rsidRPr="000D1FCE">
              <w:rPr>
                <w:rFonts w:ascii="Times New Roman" w:eastAsia="Times New Roman" w:hAnsi="Times New Roman"/>
                <w:b/>
                <w:bCs/>
                <w:color w:val="000000"/>
                <w:sz w:val="18"/>
                <w:szCs w:val="18"/>
                <w:lang w:eastAsia="ru-RU"/>
              </w:rPr>
              <w:t>11 956,0</w:t>
            </w:r>
          </w:p>
        </w:tc>
        <w:tc>
          <w:tcPr>
            <w:tcW w:w="1077" w:type="dxa"/>
            <w:tcBorders>
              <w:top w:val="nil"/>
              <w:left w:val="nil"/>
              <w:bottom w:val="single" w:sz="4" w:space="0" w:color="auto"/>
              <w:right w:val="single" w:sz="4" w:space="0" w:color="auto"/>
            </w:tcBorders>
            <w:shd w:val="clear" w:color="auto" w:fill="auto"/>
            <w:noWrap/>
            <w:vAlign w:val="bottom"/>
            <w:hideMark/>
          </w:tcPr>
          <w:p w:rsidR="00C116B1" w:rsidRPr="000D1FCE" w:rsidRDefault="00C116B1" w:rsidP="009E0271">
            <w:pPr>
              <w:spacing w:after="0" w:line="240" w:lineRule="auto"/>
              <w:ind w:firstLine="46"/>
              <w:jc w:val="right"/>
              <w:rPr>
                <w:rFonts w:ascii="Times New Roman" w:eastAsia="Times New Roman" w:hAnsi="Times New Roman"/>
                <w:b/>
                <w:bCs/>
                <w:color w:val="000000"/>
                <w:sz w:val="18"/>
                <w:szCs w:val="18"/>
                <w:lang w:eastAsia="ru-RU"/>
              </w:rPr>
            </w:pPr>
            <w:r w:rsidRPr="000D1FCE">
              <w:rPr>
                <w:rFonts w:ascii="Times New Roman" w:eastAsia="Times New Roman" w:hAnsi="Times New Roman"/>
                <w:b/>
                <w:bCs/>
                <w:color w:val="000000"/>
                <w:sz w:val="18"/>
                <w:szCs w:val="18"/>
                <w:lang w:eastAsia="ru-RU"/>
              </w:rPr>
              <w:t>13 417,1</w:t>
            </w:r>
          </w:p>
        </w:tc>
        <w:tc>
          <w:tcPr>
            <w:tcW w:w="1078" w:type="dxa"/>
            <w:tcBorders>
              <w:top w:val="nil"/>
              <w:left w:val="nil"/>
              <w:bottom w:val="single" w:sz="4" w:space="0" w:color="auto"/>
              <w:right w:val="single" w:sz="4" w:space="0" w:color="auto"/>
            </w:tcBorders>
            <w:shd w:val="clear" w:color="auto" w:fill="auto"/>
            <w:noWrap/>
            <w:vAlign w:val="bottom"/>
            <w:hideMark/>
          </w:tcPr>
          <w:p w:rsidR="00C116B1" w:rsidRPr="000D1FCE" w:rsidRDefault="00C116B1" w:rsidP="009E0271">
            <w:pPr>
              <w:spacing w:after="0" w:line="240" w:lineRule="auto"/>
              <w:ind w:firstLine="46"/>
              <w:jc w:val="right"/>
              <w:rPr>
                <w:rFonts w:ascii="Times New Roman" w:eastAsia="Times New Roman" w:hAnsi="Times New Roman"/>
                <w:color w:val="000000"/>
                <w:sz w:val="18"/>
                <w:szCs w:val="18"/>
                <w:lang w:eastAsia="ru-RU"/>
              </w:rPr>
            </w:pPr>
            <w:r w:rsidRPr="000D1FCE">
              <w:rPr>
                <w:rFonts w:ascii="Times New Roman" w:eastAsia="Times New Roman" w:hAnsi="Times New Roman"/>
                <w:color w:val="000000"/>
                <w:sz w:val="18"/>
                <w:szCs w:val="18"/>
                <w:lang w:eastAsia="ru-RU"/>
              </w:rPr>
              <w:t>-18 642,5</w:t>
            </w:r>
          </w:p>
        </w:tc>
        <w:tc>
          <w:tcPr>
            <w:tcW w:w="1077" w:type="dxa"/>
            <w:tcBorders>
              <w:top w:val="nil"/>
              <w:left w:val="nil"/>
              <w:bottom w:val="single" w:sz="4" w:space="0" w:color="auto"/>
              <w:right w:val="single" w:sz="4" w:space="0" w:color="auto"/>
            </w:tcBorders>
            <w:shd w:val="clear" w:color="auto" w:fill="auto"/>
            <w:noWrap/>
            <w:vAlign w:val="bottom"/>
            <w:hideMark/>
          </w:tcPr>
          <w:p w:rsidR="00C116B1" w:rsidRPr="000D1FCE" w:rsidRDefault="00C116B1" w:rsidP="009E0271">
            <w:pPr>
              <w:spacing w:after="0" w:line="240" w:lineRule="auto"/>
              <w:ind w:firstLine="46"/>
              <w:jc w:val="right"/>
              <w:rPr>
                <w:rFonts w:ascii="Times New Roman" w:eastAsia="Times New Roman" w:hAnsi="Times New Roman"/>
                <w:color w:val="000000"/>
                <w:sz w:val="18"/>
                <w:szCs w:val="18"/>
                <w:lang w:eastAsia="ru-RU"/>
              </w:rPr>
            </w:pPr>
            <w:r w:rsidRPr="000D1FCE">
              <w:rPr>
                <w:rFonts w:ascii="Times New Roman" w:eastAsia="Times New Roman" w:hAnsi="Times New Roman"/>
                <w:color w:val="000000"/>
                <w:sz w:val="18"/>
                <w:szCs w:val="18"/>
                <w:lang w:eastAsia="ru-RU"/>
              </w:rPr>
              <w:t>1 461,1</w:t>
            </w:r>
          </w:p>
        </w:tc>
      </w:tr>
      <w:tr w:rsidR="00C116B1" w:rsidRPr="000D1FCE" w:rsidTr="009E0271">
        <w:trPr>
          <w:trHeight w:val="318"/>
        </w:trPr>
        <w:tc>
          <w:tcPr>
            <w:tcW w:w="4167" w:type="dxa"/>
            <w:tcBorders>
              <w:top w:val="nil"/>
              <w:left w:val="single" w:sz="4" w:space="0" w:color="auto"/>
              <w:bottom w:val="single" w:sz="4" w:space="0" w:color="auto"/>
              <w:right w:val="single" w:sz="4" w:space="0" w:color="auto"/>
            </w:tcBorders>
            <w:shd w:val="clear" w:color="auto" w:fill="auto"/>
            <w:vAlign w:val="bottom"/>
            <w:hideMark/>
          </w:tcPr>
          <w:p w:rsidR="00C116B1" w:rsidRPr="000D1FCE" w:rsidRDefault="00C116B1" w:rsidP="009E0271">
            <w:pPr>
              <w:spacing w:after="0" w:line="240" w:lineRule="auto"/>
              <w:ind w:firstLine="46"/>
              <w:rPr>
                <w:rFonts w:ascii="Times New Roman" w:eastAsia="Times New Roman" w:hAnsi="Times New Roman"/>
                <w:b/>
                <w:bCs/>
                <w:color w:val="000000"/>
                <w:sz w:val="18"/>
                <w:szCs w:val="18"/>
                <w:lang w:eastAsia="ru-RU"/>
              </w:rPr>
            </w:pPr>
            <w:r w:rsidRPr="000D1FCE">
              <w:rPr>
                <w:rFonts w:ascii="Times New Roman" w:eastAsia="Times New Roman" w:hAnsi="Times New Roman"/>
                <w:b/>
                <w:bCs/>
                <w:color w:val="000000"/>
                <w:sz w:val="18"/>
                <w:szCs w:val="18"/>
                <w:lang w:eastAsia="ru-RU"/>
              </w:rPr>
              <w:t xml:space="preserve">Cheltuieli (economii) privind impozitul pe venit </w:t>
            </w:r>
          </w:p>
        </w:tc>
        <w:tc>
          <w:tcPr>
            <w:tcW w:w="1077" w:type="dxa"/>
            <w:tcBorders>
              <w:top w:val="nil"/>
              <w:left w:val="nil"/>
              <w:bottom w:val="single" w:sz="4" w:space="0" w:color="auto"/>
              <w:right w:val="single" w:sz="4" w:space="0" w:color="auto"/>
            </w:tcBorders>
            <w:shd w:val="clear" w:color="auto" w:fill="auto"/>
            <w:noWrap/>
            <w:vAlign w:val="bottom"/>
            <w:hideMark/>
          </w:tcPr>
          <w:p w:rsidR="00C116B1" w:rsidRPr="000D1FCE" w:rsidRDefault="00C116B1" w:rsidP="009E0271">
            <w:pPr>
              <w:spacing w:after="0" w:line="240" w:lineRule="auto"/>
              <w:ind w:firstLine="46"/>
              <w:rPr>
                <w:rFonts w:ascii="Times New Roman" w:eastAsia="Times New Roman" w:hAnsi="Times New Roman"/>
                <w:b/>
                <w:bCs/>
                <w:color w:val="000000"/>
                <w:sz w:val="18"/>
                <w:szCs w:val="18"/>
                <w:lang w:eastAsia="ru-RU"/>
              </w:rPr>
            </w:pPr>
            <w:r w:rsidRPr="000D1FCE">
              <w:rPr>
                <w:rFonts w:ascii="Times New Roman" w:eastAsia="Times New Roman" w:hAnsi="Times New Roman"/>
                <w:b/>
                <w:bCs/>
                <w:color w:val="000000"/>
                <w:sz w:val="18"/>
                <w:szCs w:val="18"/>
                <w:lang w:eastAsia="ru-RU"/>
              </w:rPr>
              <w:t> </w:t>
            </w:r>
          </w:p>
        </w:tc>
        <w:tc>
          <w:tcPr>
            <w:tcW w:w="1077" w:type="dxa"/>
            <w:tcBorders>
              <w:top w:val="nil"/>
              <w:left w:val="nil"/>
              <w:bottom w:val="single" w:sz="4" w:space="0" w:color="auto"/>
              <w:right w:val="single" w:sz="4" w:space="0" w:color="auto"/>
            </w:tcBorders>
            <w:shd w:val="clear" w:color="auto" w:fill="auto"/>
            <w:noWrap/>
            <w:vAlign w:val="bottom"/>
            <w:hideMark/>
          </w:tcPr>
          <w:p w:rsidR="00C116B1" w:rsidRPr="000D1FCE" w:rsidRDefault="00C116B1" w:rsidP="009E0271">
            <w:pPr>
              <w:spacing w:after="0" w:line="240" w:lineRule="auto"/>
              <w:ind w:firstLine="46"/>
              <w:jc w:val="right"/>
              <w:rPr>
                <w:rFonts w:ascii="Times New Roman" w:eastAsia="Times New Roman" w:hAnsi="Times New Roman"/>
                <w:b/>
                <w:bCs/>
                <w:color w:val="000000"/>
                <w:sz w:val="18"/>
                <w:szCs w:val="18"/>
                <w:lang w:eastAsia="ru-RU"/>
              </w:rPr>
            </w:pPr>
            <w:r w:rsidRPr="000D1FCE">
              <w:rPr>
                <w:rFonts w:ascii="Times New Roman" w:eastAsia="Times New Roman" w:hAnsi="Times New Roman"/>
                <w:b/>
                <w:bCs/>
                <w:color w:val="000000"/>
                <w:sz w:val="18"/>
                <w:szCs w:val="18"/>
                <w:lang w:eastAsia="ru-RU"/>
              </w:rPr>
              <w:t>3 289,9</w:t>
            </w:r>
          </w:p>
        </w:tc>
        <w:tc>
          <w:tcPr>
            <w:tcW w:w="1077" w:type="dxa"/>
            <w:tcBorders>
              <w:top w:val="nil"/>
              <w:left w:val="nil"/>
              <w:bottom w:val="single" w:sz="4" w:space="0" w:color="auto"/>
              <w:right w:val="single" w:sz="4" w:space="0" w:color="auto"/>
            </w:tcBorders>
            <w:shd w:val="clear" w:color="auto" w:fill="auto"/>
            <w:noWrap/>
            <w:vAlign w:val="bottom"/>
            <w:hideMark/>
          </w:tcPr>
          <w:p w:rsidR="00C116B1" w:rsidRPr="000D1FCE" w:rsidRDefault="00C116B1" w:rsidP="009E0271">
            <w:pPr>
              <w:spacing w:after="0" w:line="240" w:lineRule="auto"/>
              <w:ind w:firstLine="46"/>
              <w:jc w:val="right"/>
              <w:rPr>
                <w:rFonts w:ascii="Times New Roman" w:eastAsia="Times New Roman" w:hAnsi="Times New Roman"/>
                <w:b/>
                <w:bCs/>
                <w:color w:val="000000"/>
                <w:sz w:val="18"/>
                <w:szCs w:val="18"/>
                <w:lang w:eastAsia="ru-RU"/>
              </w:rPr>
            </w:pPr>
            <w:r w:rsidRPr="000D1FCE">
              <w:rPr>
                <w:rFonts w:ascii="Times New Roman" w:eastAsia="Times New Roman" w:hAnsi="Times New Roman"/>
                <w:b/>
                <w:bCs/>
                <w:color w:val="000000"/>
                <w:sz w:val="18"/>
                <w:szCs w:val="18"/>
                <w:lang w:eastAsia="ru-RU"/>
              </w:rPr>
              <w:t>3 373,8</w:t>
            </w:r>
          </w:p>
        </w:tc>
        <w:tc>
          <w:tcPr>
            <w:tcW w:w="1078" w:type="dxa"/>
            <w:tcBorders>
              <w:top w:val="nil"/>
              <w:left w:val="nil"/>
              <w:bottom w:val="single" w:sz="4" w:space="0" w:color="auto"/>
              <w:right w:val="single" w:sz="4" w:space="0" w:color="auto"/>
            </w:tcBorders>
            <w:shd w:val="clear" w:color="auto" w:fill="auto"/>
            <w:noWrap/>
            <w:vAlign w:val="bottom"/>
            <w:hideMark/>
          </w:tcPr>
          <w:p w:rsidR="00C116B1" w:rsidRPr="000D1FCE" w:rsidRDefault="00C116B1" w:rsidP="009E0271">
            <w:pPr>
              <w:spacing w:after="0" w:line="240" w:lineRule="auto"/>
              <w:ind w:firstLine="46"/>
              <w:jc w:val="right"/>
              <w:rPr>
                <w:rFonts w:ascii="Times New Roman" w:eastAsia="Times New Roman" w:hAnsi="Times New Roman"/>
                <w:color w:val="000000"/>
                <w:sz w:val="18"/>
                <w:szCs w:val="18"/>
                <w:lang w:eastAsia="ru-RU"/>
              </w:rPr>
            </w:pPr>
            <w:r w:rsidRPr="000D1FCE">
              <w:rPr>
                <w:rFonts w:ascii="Times New Roman" w:eastAsia="Times New Roman" w:hAnsi="Times New Roman"/>
                <w:color w:val="000000"/>
                <w:sz w:val="18"/>
                <w:szCs w:val="18"/>
                <w:lang w:eastAsia="ru-RU"/>
              </w:rPr>
              <w:t>3 289,9</w:t>
            </w:r>
          </w:p>
        </w:tc>
        <w:tc>
          <w:tcPr>
            <w:tcW w:w="1077" w:type="dxa"/>
            <w:tcBorders>
              <w:top w:val="nil"/>
              <w:left w:val="nil"/>
              <w:bottom w:val="single" w:sz="4" w:space="0" w:color="auto"/>
              <w:right w:val="single" w:sz="4" w:space="0" w:color="auto"/>
            </w:tcBorders>
            <w:shd w:val="clear" w:color="auto" w:fill="auto"/>
            <w:noWrap/>
            <w:vAlign w:val="bottom"/>
            <w:hideMark/>
          </w:tcPr>
          <w:p w:rsidR="00C116B1" w:rsidRPr="000D1FCE" w:rsidRDefault="00C116B1" w:rsidP="009E0271">
            <w:pPr>
              <w:spacing w:after="0" w:line="240" w:lineRule="auto"/>
              <w:ind w:firstLine="46"/>
              <w:jc w:val="right"/>
              <w:rPr>
                <w:rFonts w:ascii="Times New Roman" w:eastAsia="Times New Roman" w:hAnsi="Times New Roman"/>
                <w:color w:val="000000"/>
                <w:sz w:val="18"/>
                <w:szCs w:val="18"/>
                <w:lang w:eastAsia="ru-RU"/>
              </w:rPr>
            </w:pPr>
            <w:r w:rsidRPr="000D1FCE">
              <w:rPr>
                <w:rFonts w:ascii="Times New Roman" w:eastAsia="Times New Roman" w:hAnsi="Times New Roman"/>
                <w:color w:val="000000"/>
                <w:sz w:val="18"/>
                <w:szCs w:val="18"/>
                <w:lang w:eastAsia="ru-RU"/>
              </w:rPr>
              <w:t>83,9</w:t>
            </w:r>
          </w:p>
        </w:tc>
      </w:tr>
      <w:tr w:rsidR="00C116B1" w:rsidRPr="000D1FCE" w:rsidTr="009E0271">
        <w:trPr>
          <w:trHeight w:val="270"/>
        </w:trPr>
        <w:tc>
          <w:tcPr>
            <w:tcW w:w="4167" w:type="dxa"/>
            <w:tcBorders>
              <w:top w:val="nil"/>
              <w:left w:val="single" w:sz="4" w:space="0" w:color="auto"/>
              <w:bottom w:val="single" w:sz="4" w:space="0" w:color="auto"/>
              <w:right w:val="single" w:sz="4" w:space="0" w:color="auto"/>
            </w:tcBorders>
            <w:shd w:val="clear" w:color="auto" w:fill="auto"/>
            <w:vAlign w:val="bottom"/>
            <w:hideMark/>
          </w:tcPr>
          <w:p w:rsidR="00C116B1" w:rsidRPr="000D1FCE" w:rsidRDefault="00C116B1" w:rsidP="009E0271">
            <w:pPr>
              <w:spacing w:after="0" w:line="240" w:lineRule="auto"/>
              <w:ind w:firstLine="46"/>
              <w:rPr>
                <w:rFonts w:ascii="Times New Roman" w:eastAsia="Times New Roman" w:hAnsi="Times New Roman"/>
                <w:b/>
                <w:bCs/>
                <w:color w:val="000000"/>
                <w:sz w:val="18"/>
                <w:szCs w:val="18"/>
                <w:lang w:eastAsia="ru-RU"/>
              </w:rPr>
            </w:pPr>
            <w:r w:rsidRPr="000D1FCE">
              <w:rPr>
                <w:rFonts w:ascii="Times New Roman" w:eastAsia="Times New Roman" w:hAnsi="Times New Roman"/>
                <w:b/>
                <w:bCs/>
                <w:color w:val="000000"/>
                <w:sz w:val="18"/>
                <w:szCs w:val="18"/>
                <w:lang w:eastAsia="ru-RU"/>
              </w:rPr>
              <w:t xml:space="preserve">Profit net (pierdere) </w:t>
            </w:r>
          </w:p>
        </w:tc>
        <w:tc>
          <w:tcPr>
            <w:tcW w:w="1077" w:type="dxa"/>
            <w:tcBorders>
              <w:top w:val="nil"/>
              <w:left w:val="nil"/>
              <w:bottom w:val="single" w:sz="4" w:space="0" w:color="auto"/>
              <w:right w:val="single" w:sz="4" w:space="0" w:color="auto"/>
            </w:tcBorders>
            <w:shd w:val="clear" w:color="auto" w:fill="auto"/>
            <w:noWrap/>
            <w:vAlign w:val="bottom"/>
            <w:hideMark/>
          </w:tcPr>
          <w:p w:rsidR="00C116B1" w:rsidRPr="000D1FCE" w:rsidRDefault="00C116B1" w:rsidP="009E0271">
            <w:pPr>
              <w:spacing w:after="0" w:line="240" w:lineRule="auto"/>
              <w:ind w:firstLine="46"/>
              <w:jc w:val="right"/>
              <w:rPr>
                <w:rFonts w:ascii="Times New Roman" w:eastAsia="Times New Roman" w:hAnsi="Times New Roman"/>
                <w:b/>
                <w:bCs/>
                <w:color w:val="000000"/>
                <w:sz w:val="18"/>
                <w:szCs w:val="18"/>
                <w:lang w:eastAsia="ru-RU"/>
              </w:rPr>
            </w:pPr>
            <w:r w:rsidRPr="000D1FCE">
              <w:rPr>
                <w:rFonts w:ascii="Times New Roman" w:eastAsia="Times New Roman" w:hAnsi="Times New Roman"/>
                <w:b/>
                <w:bCs/>
                <w:color w:val="000000"/>
                <w:sz w:val="18"/>
                <w:szCs w:val="18"/>
                <w:lang w:eastAsia="ru-RU"/>
              </w:rPr>
              <w:t>30 598,5</w:t>
            </w:r>
          </w:p>
        </w:tc>
        <w:tc>
          <w:tcPr>
            <w:tcW w:w="1077" w:type="dxa"/>
            <w:tcBorders>
              <w:top w:val="nil"/>
              <w:left w:val="nil"/>
              <w:bottom w:val="single" w:sz="4" w:space="0" w:color="auto"/>
              <w:right w:val="single" w:sz="4" w:space="0" w:color="auto"/>
            </w:tcBorders>
            <w:shd w:val="clear" w:color="auto" w:fill="auto"/>
            <w:noWrap/>
            <w:vAlign w:val="bottom"/>
            <w:hideMark/>
          </w:tcPr>
          <w:p w:rsidR="00C116B1" w:rsidRPr="000D1FCE" w:rsidRDefault="00C116B1" w:rsidP="009E0271">
            <w:pPr>
              <w:spacing w:after="0" w:line="240" w:lineRule="auto"/>
              <w:ind w:firstLine="46"/>
              <w:jc w:val="right"/>
              <w:rPr>
                <w:rFonts w:ascii="Times New Roman" w:eastAsia="Times New Roman" w:hAnsi="Times New Roman"/>
                <w:b/>
                <w:bCs/>
                <w:color w:val="000000"/>
                <w:sz w:val="18"/>
                <w:szCs w:val="18"/>
                <w:lang w:eastAsia="ru-RU"/>
              </w:rPr>
            </w:pPr>
            <w:r w:rsidRPr="000D1FCE">
              <w:rPr>
                <w:rFonts w:ascii="Times New Roman" w:eastAsia="Times New Roman" w:hAnsi="Times New Roman"/>
                <w:b/>
                <w:bCs/>
                <w:color w:val="000000"/>
                <w:sz w:val="18"/>
                <w:szCs w:val="18"/>
                <w:lang w:eastAsia="ru-RU"/>
              </w:rPr>
              <w:t>8 666,1</w:t>
            </w:r>
          </w:p>
        </w:tc>
        <w:tc>
          <w:tcPr>
            <w:tcW w:w="1077" w:type="dxa"/>
            <w:tcBorders>
              <w:top w:val="nil"/>
              <w:left w:val="nil"/>
              <w:bottom w:val="single" w:sz="4" w:space="0" w:color="auto"/>
              <w:right w:val="single" w:sz="4" w:space="0" w:color="auto"/>
            </w:tcBorders>
            <w:shd w:val="clear" w:color="auto" w:fill="auto"/>
            <w:noWrap/>
            <w:vAlign w:val="bottom"/>
            <w:hideMark/>
          </w:tcPr>
          <w:p w:rsidR="00C116B1" w:rsidRPr="000D1FCE" w:rsidRDefault="00C116B1" w:rsidP="009E0271">
            <w:pPr>
              <w:spacing w:after="0" w:line="240" w:lineRule="auto"/>
              <w:ind w:firstLine="46"/>
              <w:jc w:val="right"/>
              <w:rPr>
                <w:rFonts w:ascii="Times New Roman" w:eastAsia="Times New Roman" w:hAnsi="Times New Roman"/>
                <w:b/>
                <w:bCs/>
                <w:color w:val="000000"/>
                <w:sz w:val="18"/>
                <w:szCs w:val="18"/>
                <w:lang w:eastAsia="ru-RU"/>
              </w:rPr>
            </w:pPr>
            <w:r w:rsidRPr="000D1FCE">
              <w:rPr>
                <w:rFonts w:ascii="Times New Roman" w:eastAsia="Times New Roman" w:hAnsi="Times New Roman"/>
                <w:b/>
                <w:bCs/>
                <w:color w:val="000000"/>
                <w:sz w:val="18"/>
                <w:szCs w:val="18"/>
                <w:lang w:eastAsia="ru-RU"/>
              </w:rPr>
              <w:t>10 043,3</w:t>
            </w:r>
          </w:p>
        </w:tc>
        <w:tc>
          <w:tcPr>
            <w:tcW w:w="1078" w:type="dxa"/>
            <w:tcBorders>
              <w:top w:val="nil"/>
              <w:left w:val="nil"/>
              <w:bottom w:val="single" w:sz="4" w:space="0" w:color="auto"/>
              <w:right w:val="single" w:sz="4" w:space="0" w:color="auto"/>
            </w:tcBorders>
            <w:shd w:val="clear" w:color="auto" w:fill="auto"/>
            <w:noWrap/>
            <w:vAlign w:val="bottom"/>
            <w:hideMark/>
          </w:tcPr>
          <w:p w:rsidR="00C116B1" w:rsidRPr="000D1FCE" w:rsidRDefault="00C116B1" w:rsidP="009E0271">
            <w:pPr>
              <w:spacing w:after="0" w:line="240" w:lineRule="auto"/>
              <w:ind w:firstLine="46"/>
              <w:jc w:val="right"/>
              <w:rPr>
                <w:rFonts w:ascii="Times New Roman" w:eastAsia="Times New Roman" w:hAnsi="Times New Roman"/>
                <w:color w:val="000000"/>
                <w:sz w:val="18"/>
                <w:szCs w:val="18"/>
                <w:lang w:eastAsia="ru-RU"/>
              </w:rPr>
            </w:pPr>
            <w:r w:rsidRPr="000D1FCE">
              <w:rPr>
                <w:rFonts w:ascii="Times New Roman" w:eastAsia="Times New Roman" w:hAnsi="Times New Roman"/>
                <w:color w:val="000000"/>
                <w:sz w:val="18"/>
                <w:szCs w:val="18"/>
                <w:lang w:eastAsia="ru-RU"/>
              </w:rPr>
              <w:t>-21 932,4</w:t>
            </w:r>
          </w:p>
        </w:tc>
        <w:tc>
          <w:tcPr>
            <w:tcW w:w="1077" w:type="dxa"/>
            <w:tcBorders>
              <w:top w:val="nil"/>
              <w:left w:val="nil"/>
              <w:bottom w:val="single" w:sz="4" w:space="0" w:color="auto"/>
              <w:right w:val="single" w:sz="4" w:space="0" w:color="auto"/>
            </w:tcBorders>
            <w:shd w:val="clear" w:color="auto" w:fill="auto"/>
            <w:noWrap/>
            <w:vAlign w:val="bottom"/>
            <w:hideMark/>
          </w:tcPr>
          <w:p w:rsidR="00C116B1" w:rsidRPr="000D1FCE" w:rsidRDefault="00C116B1" w:rsidP="009E0271">
            <w:pPr>
              <w:spacing w:after="0" w:line="240" w:lineRule="auto"/>
              <w:ind w:firstLine="46"/>
              <w:jc w:val="right"/>
              <w:rPr>
                <w:rFonts w:ascii="Times New Roman" w:eastAsia="Times New Roman" w:hAnsi="Times New Roman"/>
                <w:color w:val="000000"/>
                <w:sz w:val="18"/>
                <w:szCs w:val="18"/>
                <w:lang w:eastAsia="ru-RU"/>
              </w:rPr>
            </w:pPr>
            <w:r w:rsidRPr="000D1FCE">
              <w:rPr>
                <w:rFonts w:ascii="Times New Roman" w:eastAsia="Times New Roman" w:hAnsi="Times New Roman"/>
                <w:color w:val="000000"/>
                <w:sz w:val="18"/>
                <w:szCs w:val="18"/>
                <w:lang w:eastAsia="ru-RU"/>
              </w:rPr>
              <w:t>1 377,2</w:t>
            </w:r>
          </w:p>
        </w:tc>
      </w:tr>
      <w:tr w:rsidR="00C116B1" w:rsidRPr="000D1FCE" w:rsidTr="009E0271">
        <w:trPr>
          <w:trHeight w:val="136"/>
        </w:trPr>
        <w:tc>
          <w:tcPr>
            <w:tcW w:w="4167" w:type="dxa"/>
            <w:tcBorders>
              <w:top w:val="nil"/>
              <w:left w:val="single" w:sz="4" w:space="0" w:color="auto"/>
              <w:bottom w:val="single" w:sz="4" w:space="0" w:color="auto"/>
              <w:right w:val="single" w:sz="4" w:space="0" w:color="auto"/>
            </w:tcBorders>
            <w:shd w:val="clear" w:color="auto" w:fill="auto"/>
            <w:vAlign w:val="bottom"/>
            <w:hideMark/>
          </w:tcPr>
          <w:p w:rsidR="00C116B1" w:rsidRPr="000D1FCE" w:rsidRDefault="00C116B1" w:rsidP="009E0271">
            <w:pPr>
              <w:spacing w:after="0" w:line="240" w:lineRule="auto"/>
              <w:ind w:firstLine="46"/>
              <w:rPr>
                <w:rFonts w:ascii="Times New Roman" w:eastAsia="Times New Roman" w:hAnsi="Times New Roman"/>
                <w:b/>
                <w:bCs/>
                <w:color w:val="000000"/>
                <w:sz w:val="18"/>
                <w:szCs w:val="18"/>
                <w:lang w:eastAsia="ru-RU"/>
              </w:rPr>
            </w:pPr>
            <w:r w:rsidRPr="000D1FCE">
              <w:rPr>
                <w:rFonts w:ascii="Times New Roman" w:eastAsia="Times New Roman" w:hAnsi="Times New Roman"/>
                <w:b/>
                <w:bCs/>
                <w:color w:val="000000"/>
                <w:sz w:val="18"/>
                <w:szCs w:val="18"/>
                <w:lang w:eastAsia="ru-RU"/>
              </w:rPr>
              <w:t>Total venituri</w:t>
            </w:r>
          </w:p>
        </w:tc>
        <w:tc>
          <w:tcPr>
            <w:tcW w:w="1077" w:type="dxa"/>
            <w:tcBorders>
              <w:top w:val="nil"/>
              <w:left w:val="nil"/>
              <w:bottom w:val="single" w:sz="4" w:space="0" w:color="auto"/>
              <w:right w:val="single" w:sz="4" w:space="0" w:color="auto"/>
            </w:tcBorders>
            <w:shd w:val="clear" w:color="auto" w:fill="auto"/>
            <w:noWrap/>
            <w:vAlign w:val="bottom"/>
            <w:hideMark/>
          </w:tcPr>
          <w:p w:rsidR="00C116B1" w:rsidRPr="000D1FCE" w:rsidRDefault="00C116B1" w:rsidP="009E0271">
            <w:pPr>
              <w:spacing w:after="0" w:line="240" w:lineRule="auto"/>
              <w:ind w:firstLine="46"/>
              <w:jc w:val="right"/>
              <w:rPr>
                <w:rFonts w:ascii="Times New Roman" w:eastAsia="Times New Roman" w:hAnsi="Times New Roman"/>
                <w:b/>
                <w:bCs/>
                <w:color w:val="000000"/>
                <w:sz w:val="18"/>
                <w:szCs w:val="18"/>
                <w:lang w:eastAsia="ru-RU"/>
              </w:rPr>
            </w:pPr>
            <w:r w:rsidRPr="000D1FCE">
              <w:rPr>
                <w:rFonts w:ascii="Times New Roman" w:eastAsia="Times New Roman" w:hAnsi="Times New Roman"/>
                <w:b/>
                <w:bCs/>
                <w:color w:val="000000"/>
                <w:sz w:val="18"/>
                <w:szCs w:val="18"/>
                <w:lang w:eastAsia="ru-RU"/>
              </w:rPr>
              <w:t>396 767,8</w:t>
            </w:r>
          </w:p>
        </w:tc>
        <w:tc>
          <w:tcPr>
            <w:tcW w:w="1077" w:type="dxa"/>
            <w:tcBorders>
              <w:top w:val="nil"/>
              <w:left w:val="nil"/>
              <w:bottom w:val="single" w:sz="4" w:space="0" w:color="auto"/>
              <w:right w:val="single" w:sz="4" w:space="0" w:color="auto"/>
            </w:tcBorders>
            <w:shd w:val="clear" w:color="auto" w:fill="auto"/>
            <w:noWrap/>
            <w:vAlign w:val="bottom"/>
            <w:hideMark/>
          </w:tcPr>
          <w:p w:rsidR="00C116B1" w:rsidRPr="000D1FCE" w:rsidRDefault="00C116B1" w:rsidP="009E0271">
            <w:pPr>
              <w:spacing w:after="0" w:line="240" w:lineRule="auto"/>
              <w:ind w:firstLine="46"/>
              <w:jc w:val="right"/>
              <w:rPr>
                <w:rFonts w:ascii="Times New Roman" w:eastAsia="Times New Roman" w:hAnsi="Times New Roman"/>
                <w:b/>
                <w:bCs/>
                <w:color w:val="000000"/>
                <w:sz w:val="18"/>
                <w:szCs w:val="18"/>
                <w:lang w:eastAsia="ru-RU"/>
              </w:rPr>
            </w:pPr>
            <w:r w:rsidRPr="000D1FCE">
              <w:rPr>
                <w:rFonts w:ascii="Times New Roman" w:eastAsia="Times New Roman" w:hAnsi="Times New Roman"/>
                <w:b/>
                <w:bCs/>
                <w:color w:val="000000"/>
                <w:sz w:val="18"/>
                <w:szCs w:val="18"/>
                <w:lang w:eastAsia="ru-RU"/>
              </w:rPr>
              <w:t>395 489,4</w:t>
            </w:r>
          </w:p>
        </w:tc>
        <w:tc>
          <w:tcPr>
            <w:tcW w:w="1077" w:type="dxa"/>
            <w:tcBorders>
              <w:top w:val="nil"/>
              <w:left w:val="nil"/>
              <w:bottom w:val="single" w:sz="4" w:space="0" w:color="auto"/>
              <w:right w:val="single" w:sz="4" w:space="0" w:color="auto"/>
            </w:tcBorders>
            <w:shd w:val="clear" w:color="auto" w:fill="auto"/>
            <w:noWrap/>
            <w:vAlign w:val="bottom"/>
            <w:hideMark/>
          </w:tcPr>
          <w:p w:rsidR="00C116B1" w:rsidRPr="000D1FCE" w:rsidRDefault="00C116B1" w:rsidP="009E0271">
            <w:pPr>
              <w:spacing w:after="0" w:line="240" w:lineRule="auto"/>
              <w:ind w:firstLine="46"/>
              <w:jc w:val="right"/>
              <w:rPr>
                <w:rFonts w:ascii="Times New Roman" w:eastAsia="Times New Roman" w:hAnsi="Times New Roman"/>
                <w:b/>
                <w:bCs/>
                <w:color w:val="000000"/>
                <w:sz w:val="18"/>
                <w:szCs w:val="18"/>
                <w:lang w:eastAsia="ru-RU"/>
              </w:rPr>
            </w:pPr>
            <w:r w:rsidRPr="000D1FCE">
              <w:rPr>
                <w:rFonts w:ascii="Times New Roman" w:eastAsia="Times New Roman" w:hAnsi="Times New Roman"/>
                <w:b/>
                <w:bCs/>
                <w:color w:val="000000"/>
                <w:sz w:val="18"/>
                <w:szCs w:val="18"/>
                <w:lang w:eastAsia="ru-RU"/>
              </w:rPr>
              <w:t>393 234,3</w:t>
            </w:r>
          </w:p>
        </w:tc>
        <w:tc>
          <w:tcPr>
            <w:tcW w:w="1078" w:type="dxa"/>
            <w:tcBorders>
              <w:top w:val="nil"/>
              <w:left w:val="nil"/>
              <w:bottom w:val="single" w:sz="4" w:space="0" w:color="auto"/>
              <w:right w:val="single" w:sz="4" w:space="0" w:color="auto"/>
            </w:tcBorders>
            <w:shd w:val="clear" w:color="auto" w:fill="auto"/>
            <w:noWrap/>
            <w:vAlign w:val="bottom"/>
            <w:hideMark/>
          </w:tcPr>
          <w:p w:rsidR="00C116B1" w:rsidRPr="000D1FCE" w:rsidRDefault="00C116B1" w:rsidP="009E0271">
            <w:pPr>
              <w:spacing w:after="0" w:line="240" w:lineRule="auto"/>
              <w:ind w:firstLine="46"/>
              <w:jc w:val="right"/>
              <w:rPr>
                <w:rFonts w:ascii="Times New Roman" w:eastAsia="Times New Roman" w:hAnsi="Times New Roman"/>
                <w:b/>
                <w:bCs/>
                <w:color w:val="000000"/>
                <w:sz w:val="18"/>
                <w:szCs w:val="18"/>
                <w:lang w:eastAsia="ru-RU"/>
              </w:rPr>
            </w:pPr>
            <w:r w:rsidRPr="000D1FCE">
              <w:rPr>
                <w:rFonts w:ascii="Times New Roman" w:eastAsia="Times New Roman" w:hAnsi="Times New Roman"/>
                <w:b/>
                <w:bCs/>
                <w:color w:val="000000"/>
                <w:sz w:val="18"/>
                <w:szCs w:val="18"/>
                <w:lang w:eastAsia="ru-RU"/>
              </w:rPr>
              <w:t>-1 278,4</w:t>
            </w:r>
          </w:p>
        </w:tc>
        <w:tc>
          <w:tcPr>
            <w:tcW w:w="1077" w:type="dxa"/>
            <w:tcBorders>
              <w:top w:val="nil"/>
              <w:left w:val="nil"/>
              <w:bottom w:val="single" w:sz="4" w:space="0" w:color="auto"/>
              <w:right w:val="single" w:sz="4" w:space="0" w:color="auto"/>
            </w:tcBorders>
            <w:shd w:val="clear" w:color="auto" w:fill="auto"/>
            <w:noWrap/>
            <w:vAlign w:val="bottom"/>
            <w:hideMark/>
          </w:tcPr>
          <w:p w:rsidR="00C116B1" w:rsidRPr="000D1FCE" w:rsidRDefault="00C116B1" w:rsidP="009E0271">
            <w:pPr>
              <w:spacing w:after="0" w:line="240" w:lineRule="auto"/>
              <w:ind w:firstLine="46"/>
              <w:jc w:val="right"/>
              <w:rPr>
                <w:rFonts w:ascii="Times New Roman" w:eastAsia="Times New Roman" w:hAnsi="Times New Roman"/>
                <w:b/>
                <w:bCs/>
                <w:color w:val="000000"/>
                <w:sz w:val="18"/>
                <w:szCs w:val="18"/>
                <w:lang w:eastAsia="ru-RU"/>
              </w:rPr>
            </w:pPr>
            <w:r w:rsidRPr="000D1FCE">
              <w:rPr>
                <w:rFonts w:ascii="Times New Roman" w:eastAsia="Times New Roman" w:hAnsi="Times New Roman"/>
                <w:b/>
                <w:bCs/>
                <w:color w:val="000000"/>
                <w:sz w:val="18"/>
                <w:szCs w:val="18"/>
                <w:lang w:eastAsia="ru-RU"/>
              </w:rPr>
              <w:t>-2 255,1</w:t>
            </w:r>
          </w:p>
        </w:tc>
      </w:tr>
      <w:tr w:rsidR="00C116B1" w:rsidRPr="000D1FCE" w:rsidTr="009E0271">
        <w:trPr>
          <w:trHeight w:val="195"/>
        </w:trPr>
        <w:tc>
          <w:tcPr>
            <w:tcW w:w="4167" w:type="dxa"/>
            <w:tcBorders>
              <w:top w:val="nil"/>
              <w:left w:val="single" w:sz="4" w:space="0" w:color="auto"/>
              <w:bottom w:val="single" w:sz="4" w:space="0" w:color="auto"/>
              <w:right w:val="single" w:sz="4" w:space="0" w:color="auto"/>
            </w:tcBorders>
            <w:shd w:val="clear" w:color="auto" w:fill="auto"/>
            <w:vAlign w:val="bottom"/>
            <w:hideMark/>
          </w:tcPr>
          <w:p w:rsidR="00C116B1" w:rsidRPr="000D1FCE" w:rsidRDefault="00C116B1" w:rsidP="009E0271">
            <w:pPr>
              <w:spacing w:after="0" w:line="240" w:lineRule="auto"/>
              <w:ind w:firstLine="46"/>
              <w:rPr>
                <w:rFonts w:ascii="Times New Roman" w:eastAsia="Times New Roman" w:hAnsi="Times New Roman"/>
                <w:b/>
                <w:bCs/>
                <w:color w:val="000000"/>
                <w:sz w:val="18"/>
                <w:szCs w:val="18"/>
                <w:lang w:eastAsia="ru-RU"/>
              </w:rPr>
            </w:pPr>
            <w:r w:rsidRPr="000D1FCE">
              <w:rPr>
                <w:rFonts w:ascii="Times New Roman" w:eastAsia="Times New Roman" w:hAnsi="Times New Roman"/>
                <w:b/>
                <w:bCs/>
                <w:color w:val="000000"/>
                <w:sz w:val="18"/>
                <w:szCs w:val="18"/>
                <w:lang w:eastAsia="ru-RU"/>
              </w:rPr>
              <w:t>Total cheltuieli</w:t>
            </w:r>
          </w:p>
        </w:tc>
        <w:tc>
          <w:tcPr>
            <w:tcW w:w="1077" w:type="dxa"/>
            <w:tcBorders>
              <w:top w:val="nil"/>
              <w:left w:val="nil"/>
              <w:bottom w:val="single" w:sz="4" w:space="0" w:color="auto"/>
              <w:right w:val="single" w:sz="4" w:space="0" w:color="auto"/>
            </w:tcBorders>
            <w:shd w:val="clear" w:color="auto" w:fill="auto"/>
            <w:noWrap/>
            <w:vAlign w:val="bottom"/>
            <w:hideMark/>
          </w:tcPr>
          <w:p w:rsidR="00C116B1" w:rsidRPr="000D1FCE" w:rsidRDefault="00C116B1" w:rsidP="009E0271">
            <w:pPr>
              <w:spacing w:after="0" w:line="240" w:lineRule="auto"/>
              <w:ind w:firstLine="46"/>
              <w:jc w:val="right"/>
              <w:rPr>
                <w:rFonts w:ascii="Times New Roman" w:eastAsia="Times New Roman" w:hAnsi="Times New Roman"/>
                <w:b/>
                <w:bCs/>
                <w:color w:val="000000"/>
                <w:sz w:val="18"/>
                <w:szCs w:val="18"/>
                <w:lang w:eastAsia="ru-RU"/>
              </w:rPr>
            </w:pPr>
            <w:r w:rsidRPr="000D1FCE">
              <w:rPr>
                <w:rFonts w:ascii="Times New Roman" w:eastAsia="Times New Roman" w:hAnsi="Times New Roman"/>
                <w:b/>
                <w:bCs/>
                <w:color w:val="000000"/>
                <w:sz w:val="18"/>
                <w:szCs w:val="18"/>
                <w:lang w:eastAsia="ru-RU"/>
              </w:rPr>
              <w:t>366 169,3</w:t>
            </w:r>
          </w:p>
        </w:tc>
        <w:tc>
          <w:tcPr>
            <w:tcW w:w="1077" w:type="dxa"/>
            <w:tcBorders>
              <w:top w:val="nil"/>
              <w:left w:val="nil"/>
              <w:bottom w:val="single" w:sz="4" w:space="0" w:color="auto"/>
              <w:right w:val="single" w:sz="4" w:space="0" w:color="auto"/>
            </w:tcBorders>
            <w:shd w:val="clear" w:color="auto" w:fill="auto"/>
            <w:noWrap/>
            <w:vAlign w:val="bottom"/>
            <w:hideMark/>
          </w:tcPr>
          <w:p w:rsidR="00C116B1" w:rsidRPr="000D1FCE" w:rsidRDefault="00C116B1" w:rsidP="009E0271">
            <w:pPr>
              <w:spacing w:after="0" w:line="240" w:lineRule="auto"/>
              <w:ind w:firstLine="46"/>
              <w:jc w:val="right"/>
              <w:rPr>
                <w:rFonts w:ascii="Times New Roman" w:eastAsia="Times New Roman" w:hAnsi="Times New Roman"/>
                <w:b/>
                <w:bCs/>
                <w:color w:val="000000"/>
                <w:sz w:val="18"/>
                <w:szCs w:val="18"/>
                <w:lang w:eastAsia="ru-RU"/>
              </w:rPr>
            </w:pPr>
            <w:r w:rsidRPr="000D1FCE">
              <w:rPr>
                <w:rFonts w:ascii="Times New Roman" w:eastAsia="Times New Roman" w:hAnsi="Times New Roman"/>
                <w:b/>
                <w:bCs/>
                <w:color w:val="000000"/>
                <w:sz w:val="18"/>
                <w:szCs w:val="18"/>
                <w:lang w:eastAsia="ru-RU"/>
              </w:rPr>
              <w:t>386 823,3</w:t>
            </w:r>
          </w:p>
        </w:tc>
        <w:tc>
          <w:tcPr>
            <w:tcW w:w="1077" w:type="dxa"/>
            <w:tcBorders>
              <w:top w:val="nil"/>
              <w:left w:val="nil"/>
              <w:bottom w:val="single" w:sz="4" w:space="0" w:color="auto"/>
              <w:right w:val="single" w:sz="4" w:space="0" w:color="auto"/>
            </w:tcBorders>
            <w:shd w:val="clear" w:color="auto" w:fill="auto"/>
            <w:noWrap/>
            <w:vAlign w:val="bottom"/>
            <w:hideMark/>
          </w:tcPr>
          <w:p w:rsidR="00C116B1" w:rsidRPr="000D1FCE" w:rsidRDefault="00C116B1" w:rsidP="009E0271">
            <w:pPr>
              <w:spacing w:after="0" w:line="240" w:lineRule="auto"/>
              <w:ind w:firstLine="46"/>
              <w:jc w:val="right"/>
              <w:rPr>
                <w:rFonts w:ascii="Times New Roman" w:eastAsia="Times New Roman" w:hAnsi="Times New Roman"/>
                <w:b/>
                <w:bCs/>
                <w:color w:val="000000"/>
                <w:sz w:val="18"/>
                <w:szCs w:val="18"/>
                <w:lang w:eastAsia="ru-RU"/>
              </w:rPr>
            </w:pPr>
            <w:r w:rsidRPr="000D1FCE">
              <w:rPr>
                <w:rFonts w:ascii="Times New Roman" w:eastAsia="Times New Roman" w:hAnsi="Times New Roman"/>
                <w:b/>
                <w:bCs/>
                <w:color w:val="000000"/>
                <w:sz w:val="18"/>
                <w:szCs w:val="18"/>
                <w:lang w:eastAsia="ru-RU"/>
              </w:rPr>
              <w:t>383 191,0</w:t>
            </w:r>
          </w:p>
        </w:tc>
        <w:tc>
          <w:tcPr>
            <w:tcW w:w="1078" w:type="dxa"/>
            <w:tcBorders>
              <w:top w:val="nil"/>
              <w:left w:val="nil"/>
              <w:bottom w:val="single" w:sz="4" w:space="0" w:color="auto"/>
              <w:right w:val="single" w:sz="4" w:space="0" w:color="auto"/>
            </w:tcBorders>
            <w:shd w:val="clear" w:color="auto" w:fill="auto"/>
            <w:noWrap/>
            <w:vAlign w:val="bottom"/>
            <w:hideMark/>
          </w:tcPr>
          <w:p w:rsidR="00C116B1" w:rsidRPr="000D1FCE" w:rsidRDefault="00C116B1" w:rsidP="009E0271">
            <w:pPr>
              <w:spacing w:after="0" w:line="240" w:lineRule="auto"/>
              <w:ind w:firstLine="46"/>
              <w:jc w:val="right"/>
              <w:rPr>
                <w:rFonts w:ascii="Times New Roman" w:eastAsia="Times New Roman" w:hAnsi="Times New Roman"/>
                <w:b/>
                <w:bCs/>
                <w:color w:val="000000"/>
                <w:sz w:val="18"/>
                <w:szCs w:val="18"/>
                <w:lang w:eastAsia="ru-RU"/>
              </w:rPr>
            </w:pPr>
            <w:r w:rsidRPr="000D1FCE">
              <w:rPr>
                <w:rFonts w:ascii="Times New Roman" w:eastAsia="Times New Roman" w:hAnsi="Times New Roman"/>
                <w:b/>
                <w:bCs/>
                <w:color w:val="000000"/>
                <w:sz w:val="18"/>
                <w:szCs w:val="18"/>
                <w:lang w:eastAsia="ru-RU"/>
              </w:rPr>
              <w:t>20 654,0</w:t>
            </w:r>
          </w:p>
        </w:tc>
        <w:tc>
          <w:tcPr>
            <w:tcW w:w="1077" w:type="dxa"/>
            <w:tcBorders>
              <w:top w:val="nil"/>
              <w:left w:val="nil"/>
              <w:bottom w:val="single" w:sz="4" w:space="0" w:color="auto"/>
              <w:right w:val="single" w:sz="4" w:space="0" w:color="auto"/>
            </w:tcBorders>
            <w:shd w:val="clear" w:color="auto" w:fill="auto"/>
            <w:noWrap/>
            <w:vAlign w:val="bottom"/>
            <w:hideMark/>
          </w:tcPr>
          <w:p w:rsidR="00C116B1" w:rsidRPr="000D1FCE" w:rsidRDefault="00C116B1" w:rsidP="009E0271">
            <w:pPr>
              <w:spacing w:after="0" w:line="240" w:lineRule="auto"/>
              <w:ind w:firstLine="46"/>
              <w:jc w:val="right"/>
              <w:rPr>
                <w:rFonts w:ascii="Times New Roman" w:eastAsia="Times New Roman" w:hAnsi="Times New Roman"/>
                <w:b/>
                <w:bCs/>
                <w:color w:val="000000"/>
                <w:sz w:val="18"/>
                <w:szCs w:val="18"/>
                <w:lang w:eastAsia="ru-RU"/>
              </w:rPr>
            </w:pPr>
            <w:r w:rsidRPr="000D1FCE">
              <w:rPr>
                <w:rFonts w:ascii="Times New Roman" w:eastAsia="Times New Roman" w:hAnsi="Times New Roman"/>
                <w:b/>
                <w:bCs/>
                <w:color w:val="000000"/>
                <w:sz w:val="18"/>
                <w:szCs w:val="18"/>
                <w:lang w:eastAsia="ru-RU"/>
              </w:rPr>
              <w:t>-3 632,3</w:t>
            </w:r>
          </w:p>
        </w:tc>
      </w:tr>
    </w:tbl>
    <w:p w:rsidR="00C116B1" w:rsidRPr="000D1FCE" w:rsidRDefault="00C116B1" w:rsidP="00C116B1">
      <w:pPr>
        <w:tabs>
          <w:tab w:val="left" w:pos="567"/>
        </w:tabs>
        <w:spacing w:after="0" w:line="240" w:lineRule="auto"/>
        <w:ind w:firstLine="709"/>
        <w:jc w:val="right"/>
        <w:rPr>
          <w:rFonts w:ascii="Times New Roman" w:eastAsia="Times New Roman" w:hAnsi="Times New Roman"/>
          <w:b/>
          <w:i/>
          <w:sz w:val="24"/>
          <w:szCs w:val="24"/>
          <w:lang w:eastAsia="ru-RU"/>
        </w:rPr>
      </w:pPr>
    </w:p>
    <w:p w:rsidR="00C116B1" w:rsidRPr="000D1FCE" w:rsidRDefault="00C116B1" w:rsidP="00C116B1">
      <w:pPr>
        <w:tabs>
          <w:tab w:val="left" w:pos="567"/>
        </w:tabs>
        <w:spacing w:after="0" w:line="240" w:lineRule="auto"/>
        <w:ind w:firstLine="709"/>
        <w:jc w:val="both"/>
        <w:rPr>
          <w:rFonts w:ascii="Times New Roman" w:hAnsi="Times New Roman"/>
          <w:i/>
          <w:sz w:val="20"/>
          <w:szCs w:val="20"/>
        </w:rPr>
      </w:pPr>
      <w:r>
        <w:rPr>
          <w:rFonts w:ascii="Times New Roman" w:hAnsi="Times New Roman"/>
          <w:b/>
          <w:i/>
          <w:sz w:val="20"/>
          <w:szCs w:val="20"/>
        </w:rPr>
        <w:t xml:space="preserve">          Sursă</w:t>
      </w:r>
      <w:r w:rsidRPr="000D1FCE">
        <w:rPr>
          <w:rFonts w:ascii="Times New Roman" w:hAnsi="Times New Roman"/>
          <w:b/>
          <w:i/>
          <w:sz w:val="20"/>
          <w:szCs w:val="20"/>
        </w:rPr>
        <w:t>:</w:t>
      </w:r>
      <w:r w:rsidRPr="000D1FCE">
        <w:rPr>
          <w:rFonts w:ascii="Times New Roman" w:hAnsi="Times New Roman"/>
          <w:i/>
          <w:sz w:val="20"/>
          <w:szCs w:val="20"/>
        </w:rPr>
        <w:t xml:space="preserve"> Rapoartele de profit și pi</w:t>
      </w:r>
      <w:r>
        <w:rPr>
          <w:rFonts w:ascii="Times New Roman" w:hAnsi="Times New Roman"/>
          <w:i/>
          <w:sz w:val="20"/>
          <w:szCs w:val="20"/>
        </w:rPr>
        <w:t>erderi ale întreprinderii pe</w:t>
      </w:r>
      <w:r w:rsidRPr="000D1FCE">
        <w:rPr>
          <w:rFonts w:ascii="Times New Roman" w:hAnsi="Times New Roman"/>
          <w:i/>
          <w:sz w:val="20"/>
          <w:szCs w:val="20"/>
        </w:rPr>
        <w:t xml:space="preserve"> anii 2011-2013</w:t>
      </w:r>
    </w:p>
    <w:p w:rsidR="00C116B1" w:rsidRPr="000D1FCE" w:rsidRDefault="00C116B1" w:rsidP="00C116B1">
      <w:pPr>
        <w:pStyle w:val="cn"/>
        <w:ind w:firstLine="709"/>
        <w:jc w:val="right"/>
        <w:rPr>
          <w:i/>
          <w:sz w:val="28"/>
          <w:szCs w:val="28"/>
          <w:lang w:val="ro-MO"/>
        </w:rPr>
      </w:pPr>
      <w:r>
        <w:rPr>
          <w:i/>
          <w:sz w:val="28"/>
          <w:szCs w:val="28"/>
          <w:lang w:val="ro-MO"/>
        </w:rPr>
        <w:br w:type="page"/>
      </w:r>
      <w:r w:rsidRPr="000D1FCE">
        <w:rPr>
          <w:i/>
          <w:sz w:val="28"/>
          <w:szCs w:val="28"/>
          <w:lang w:val="ro-MO"/>
        </w:rPr>
        <w:lastRenderedPageBreak/>
        <w:t>Tabelul nr.2</w:t>
      </w:r>
    </w:p>
    <w:p w:rsidR="00C116B1" w:rsidRDefault="00C116B1" w:rsidP="00C116B1">
      <w:pPr>
        <w:pStyle w:val="cn"/>
        <w:ind w:firstLine="709"/>
        <w:rPr>
          <w:b/>
          <w:sz w:val="28"/>
          <w:szCs w:val="28"/>
          <w:lang w:val="ro-MO"/>
        </w:rPr>
      </w:pPr>
    </w:p>
    <w:p w:rsidR="00C116B1" w:rsidRDefault="00C116B1" w:rsidP="00C116B1">
      <w:pPr>
        <w:pStyle w:val="cn"/>
        <w:ind w:firstLine="709"/>
        <w:rPr>
          <w:b/>
          <w:sz w:val="28"/>
          <w:szCs w:val="28"/>
          <w:lang w:val="ro-MO"/>
        </w:rPr>
      </w:pPr>
      <w:r w:rsidRPr="000D1FCE">
        <w:rPr>
          <w:b/>
          <w:sz w:val="28"/>
          <w:szCs w:val="28"/>
          <w:lang w:val="ro-MO"/>
        </w:rPr>
        <w:t>Structura veniturilor Î.S.„CRIS „Registru”,</w:t>
      </w:r>
    </w:p>
    <w:p w:rsidR="00C116B1" w:rsidRDefault="00C116B1" w:rsidP="00C116B1">
      <w:pPr>
        <w:pStyle w:val="cn"/>
        <w:ind w:firstLine="709"/>
        <w:rPr>
          <w:b/>
          <w:sz w:val="28"/>
          <w:szCs w:val="28"/>
          <w:lang w:val="ro-MO"/>
        </w:rPr>
      </w:pPr>
      <w:r w:rsidRPr="000D1FCE">
        <w:rPr>
          <w:b/>
          <w:sz w:val="28"/>
          <w:szCs w:val="28"/>
          <w:lang w:val="ro-MO"/>
        </w:rPr>
        <w:t xml:space="preserve"> în aspectul tipurilor de s</w:t>
      </w:r>
      <w:r>
        <w:rPr>
          <w:b/>
          <w:sz w:val="28"/>
          <w:szCs w:val="28"/>
          <w:lang w:val="ro-MO"/>
        </w:rPr>
        <w:t xml:space="preserve">ervicii, pe </w:t>
      </w:r>
      <w:r w:rsidRPr="000D1FCE">
        <w:rPr>
          <w:b/>
          <w:sz w:val="28"/>
          <w:szCs w:val="28"/>
          <w:lang w:val="ro-MO"/>
        </w:rPr>
        <w:t xml:space="preserve"> anii 2011-2013</w:t>
      </w:r>
    </w:p>
    <w:p w:rsidR="00C116B1" w:rsidRPr="000D1FCE" w:rsidRDefault="00C116B1" w:rsidP="00C116B1">
      <w:pPr>
        <w:pStyle w:val="cn"/>
        <w:ind w:firstLine="709"/>
        <w:rPr>
          <w:i/>
          <w:sz w:val="28"/>
          <w:szCs w:val="28"/>
          <w:lang w:val="ro-MO"/>
        </w:rPr>
      </w:pPr>
    </w:p>
    <w:tbl>
      <w:tblPr>
        <w:tblW w:w="10505" w:type="dxa"/>
        <w:tblInd w:w="-601" w:type="dxa"/>
        <w:tblLayout w:type="fixed"/>
        <w:tblLook w:val="04A0"/>
      </w:tblPr>
      <w:tblGrid>
        <w:gridCol w:w="1985"/>
        <w:gridCol w:w="1275"/>
        <w:gridCol w:w="597"/>
        <w:gridCol w:w="852"/>
        <w:gridCol w:w="597"/>
        <w:gridCol w:w="852"/>
        <w:gridCol w:w="597"/>
        <w:gridCol w:w="852"/>
        <w:gridCol w:w="597"/>
        <w:gridCol w:w="852"/>
        <w:gridCol w:w="597"/>
        <w:gridCol w:w="852"/>
      </w:tblGrid>
      <w:tr w:rsidR="00C116B1" w:rsidRPr="000D1FCE" w:rsidTr="009E0271">
        <w:trPr>
          <w:trHeight w:val="25"/>
        </w:trPr>
        <w:tc>
          <w:tcPr>
            <w:tcW w:w="3260" w:type="dxa"/>
            <w:gridSpan w:val="2"/>
            <w:vMerge w:val="restart"/>
            <w:tcBorders>
              <w:top w:val="double" w:sz="6" w:space="0" w:color="auto"/>
              <w:left w:val="double" w:sz="6" w:space="0" w:color="auto"/>
              <w:right w:val="single" w:sz="4" w:space="0" w:color="auto"/>
            </w:tcBorders>
            <w:shd w:val="clear" w:color="auto" w:fill="auto"/>
            <w:noWrap/>
            <w:vAlign w:val="center"/>
            <w:hideMark/>
          </w:tcPr>
          <w:p w:rsidR="00C116B1" w:rsidRPr="00496B11" w:rsidRDefault="00C116B1" w:rsidP="009E0271">
            <w:pPr>
              <w:spacing w:after="0" w:line="240" w:lineRule="auto"/>
              <w:ind w:left="34" w:right="-104"/>
              <w:jc w:val="center"/>
              <w:rPr>
                <w:rFonts w:ascii="Times New Roman" w:hAnsi="Times New Roman"/>
                <w:b/>
                <w:sz w:val="20"/>
                <w:szCs w:val="20"/>
              </w:rPr>
            </w:pPr>
            <w:r>
              <w:rPr>
                <w:rFonts w:ascii="Times New Roman" w:hAnsi="Times New Roman"/>
                <w:b/>
                <w:sz w:val="20"/>
                <w:szCs w:val="20"/>
              </w:rPr>
              <w:t>T</w:t>
            </w:r>
            <w:r w:rsidRPr="00496B11">
              <w:rPr>
                <w:rFonts w:ascii="Times New Roman" w:hAnsi="Times New Roman"/>
                <w:b/>
                <w:sz w:val="20"/>
                <w:szCs w:val="20"/>
              </w:rPr>
              <w:t>ipurile de venituri</w:t>
            </w:r>
          </w:p>
        </w:tc>
        <w:tc>
          <w:tcPr>
            <w:tcW w:w="1449" w:type="dxa"/>
            <w:gridSpan w:val="2"/>
            <w:vMerge w:val="restart"/>
            <w:tcBorders>
              <w:top w:val="double" w:sz="6" w:space="0" w:color="auto"/>
              <w:left w:val="single" w:sz="4" w:space="0" w:color="auto"/>
              <w:bottom w:val="single" w:sz="4" w:space="0" w:color="000000"/>
              <w:right w:val="single" w:sz="4" w:space="0" w:color="000000"/>
            </w:tcBorders>
            <w:shd w:val="clear" w:color="auto" w:fill="auto"/>
            <w:noWrap/>
            <w:vAlign w:val="center"/>
            <w:hideMark/>
          </w:tcPr>
          <w:p w:rsidR="00C116B1" w:rsidRPr="00496B11" w:rsidRDefault="00C116B1" w:rsidP="009E0271">
            <w:pPr>
              <w:spacing w:after="0" w:line="240" w:lineRule="auto"/>
              <w:ind w:left="34" w:right="-104"/>
              <w:jc w:val="center"/>
              <w:rPr>
                <w:rFonts w:ascii="Times New Roman" w:hAnsi="Times New Roman"/>
                <w:b/>
                <w:sz w:val="20"/>
                <w:szCs w:val="20"/>
              </w:rPr>
            </w:pPr>
            <w:r w:rsidRPr="00496B11">
              <w:rPr>
                <w:rFonts w:ascii="Times New Roman" w:hAnsi="Times New Roman"/>
                <w:b/>
                <w:sz w:val="20"/>
                <w:szCs w:val="20"/>
              </w:rPr>
              <w:t>2011</w:t>
            </w:r>
            <w:r>
              <w:rPr>
                <w:rFonts w:ascii="Times New Roman" w:hAnsi="Times New Roman"/>
                <w:b/>
                <w:sz w:val="20"/>
                <w:szCs w:val="20"/>
              </w:rPr>
              <w:t>,</w:t>
            </w:r>
            <w:r w:rsidRPr="00496B11">
              <w:rPr>
                <w:rFonts w:ascii="Times New Roman" w:hAnsi="Times New Roman"/>
                <w:b/>
                <w:sz w:val="20"/>
                <w:szCs w:val="20"/>
              </w:rPr>
              <w:t xml:space="preserve"> efectiv</w:t>
            </w:r>
          </w:p>
        </w:tc>
        <w:tc>
          <w:tcPr>
            <w:tcW w:w="2898" w:type="dxa"/>
            <w:gridSpan w:val="4"/>
            <w:tcBorders>
              <w:top w:val="double" w:sz="6" w:space="0" w:color="auto"/>
              <w:left w:val="nil"/>
              <w:bottom w:val="single" w:sz="4" w:space="0" w:color="auto"/>
              <w:right w:val="single" w:sz="4" w:space="0" w:color="auto"/>
            </w:tcBorders>
            <w:shd w:val="clear" w:color="auto" w:fill="auto"/>
            <w:noWrap/>
            <w:vAlign w:val="center"/>
            <w:hideMark/>
          </w:tcPr>
          <w:p w:rsidR="00C116B1" w:rsidRPr="00496B11" w:rsidRDefault="00C116B1" w:rsidP="009E0271">
            <w:pPr>
              <w:spacing w:after="0" w:line="240" w:lineRule="auto"/>
              <w:ind w:left="34" w:right="-104"/>
              <w:jc w:val="center"/>
              <w:rPr>
                <w:rFonts w:ascii="Times New Roman" w:hAnsi="Times New Roman"/>
                <w:b/>
                <w:sz w:val="20"/>
                <w:szCs w:val="20"/>
              </w:rPr>
            </w:pPr>
            <w:r w:rsidRPr="00496B11">
              <w:rPr>
                <w:rFonts w:ascii="Times New Roman" w:hAnsi="Times New Roman"/>
                <w:b/>
                <w:sz w:val="20"/>
                <w:szCs w:val="20"/>
              </w:rPr>
              <w:t>2012</w:t>
            </w:r>
          </w:p>
        </w:tc>
        <w:tc>
          <w:tcPr>
            <w:tcW w:w="2898" w:type="dxa"/>
            <w:gridSpan w:val="4"/>
            <w:tcBorders>
              <w:top w:val="double" w:sz="6" w:space="0" w:color="auto"/>
              <w:left w:val="single" w:sz="4" w:space="0" w:color="auto"/>
              <w:bottom w:val="single" w:sz="4" w:space="0" w:color="auto"/>
              <w:right w:val="double" w:sz="6" w:space="0" w:color="000000"/>
            </w:tcBorders>
            <w:shd w:val="clear" w:color="auto" w:fill="auto"/>
            <w:noWrap/>
            <w:vAlign w:val="center"/>
            <w:hideMark/>
          </w:tcPr>
          <w:p w:rsidR="00C116B1" w:rsidRPr="00496B11" w:rsidRDefault="00C116B1" w:rsidP="009E0271">
            <w:pPr>
              <w:spacing w:after="0" w:line="240" w:lineRule="auto"/>
              <w:ind w:left="34" w:right="-104"/>
              <w:jc w:val="center"/>
              <w:rPr>
                <w:rFonts w:ascii="Times New Roman" w:hAnsi="Times New Roman"/>
                <w:b/>
                <w:sz w:val="20"/>
                <w:szCs w:val="20"/>
              </w:rPr>
            </w:pPr>
            <w:r w:rsidRPr="00496B11">
              <w:rPr>
                <w:rFonts w:ascii="Times New Roman" w:hAnsi="Times New Roman"/>
                <w:b/>
                <w:sz w:val="20"/>
                <w:szCs w:val="20"/>
              </w:rPr>
              <w:t>2013</w:t>
            </w:r>
          </w:p>
        </w:tc>
      </w:tr>
      <w:tr w:rsidR="00C116B1" w:rsidRPr="000D1FCE" w:rsidTr="009E0271">
        <w:trPr>
          <w:trHeight w:val="141"/>
        </w:trPr>
        <w:tc>
          <w:tcPr>
            <w:tcW w:w="3260" w:type="dxa"/>
            <w:gridSpan w:val="2"/>
            <w:vMerge/>
            <w:tcBorders>
              <w:left w:val="double" w:sz="6" w:space="0" w:color="auto"/>
              <w:right w:val="single" w:sz="4" w:space="0" w:color="auto"/>
            </w:tcBorders>
            <w:vAlign w:val="center"/>
            <w:hideMark/>
          </w:tcPr>
          <w:p w:rsidR="00C116B1" w:rsidRPr="00496B11" w:rsidRDefault="00C116B1" w:rsidP="009E0271">
            <w:pPr>
              <w:spacing w:after="0" w:line="240" w:lineRule="auto"/>
              <w:ind w:left="34" w:right="-104"/>
              <w:rPr>
                <w:rFonts w:eastAsia="Times New Roman" w:cs="Calibri"/>
                <w:color w:val="000000"/>
                <w:sz w:val="20"/>
                <w:szCs w:val="20"/>
                <w:lang w:eastAsia="ru-RU"/>
              </w:rPr>
            </w:pPr>
          </w:p>
        </w:tc>
        <w:tc>
          <w:tcPr>
            <w:tcW w:w="1449" w:type="dxa"/>
            <w:gridSpan w:val="2"/>
            <w:vMerge/>
            <w:tcBorders>
              <w:top w:val="double" w:sz="6" w:space="0" w:color="auto"/>
              <w:left w:val="single" w:sz="4" w:space="0" w:color="auto"/>
              <w:bottom w:val="single" w:sz="4" w:space="0" w:color="000000"/>
              <w:right w:val="single" w:sz="4" w:space="0" w:color="000000"/>
            </w:tcBorders>
            <w:vAlign w:val="center"/>
            <w:hideMark/>
          </w:tcPr>
          <w:p w:rsidR="00C116B1" w:rsidRPr="00496B11" w:rsidRDefault="00C116B1" w:rsidP="009E0271">
            <w:pPr>
              <w:spacing w:after="0" w:line="240" w:lineRule="auto"/>
              <w:ind w:left="34" w:right="-104"/>
              <w:rPr>
                <w:rFonts w:eastAsia="Times New Roman" w:cs="Calibri"/>
                <w:color w:val="000000"/>
                <w:sz w:val="20"/>
                <w:szCs w:val="20"/>
                <w:lang w:eastAsia="ru-RU"/>
              </w:rPr>
            </w:pPr>
          </w:p>
        </w:tc>
        <w:tc>
          <w:tcPr>
            <w:tcW w:w="144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C116B1" w:rsidRPr="00496B11" w:rsidRDefault="00C116B1" w:rsidP="009E0271">
            <w:pPr>
              <w:spacing w:after="0" w:line="240" w:lineRule="auto"/>
              <w:ind w:left="34" w:right="-104"/>
              <w:jc w:val="center"/>
              <w:rPr>
                <w:rFonts w:eastAsia="Times New Roman" w:cs="Calibri"/>
                <w:color w:val="000000"/>
                <w:sz w:val="20"/>
                <w:szCs w:val="20"/>
                <w:lang w:eastAsia="ru-RU"/>
              </w:rPr>
            </w:pPr>
            <w:r w:rsidRPr="00496B11">
              <w:rPr>
                <w:rFonts w:ascii="Times New Roman" w:hAnsi="Times New Roman"/>
                <w:b/>
                <w:sz w:val="20"/>
                <w:szCs w:val="20"/>
              </w:rPr>
              <w:t>plan</w:t>
            </w:r>
          </w:p>
        </w:tc>
        <w:tc>
          <w:tcPr>
            <w:tcW w:w="1449" w:type="dxa"/>
            <w:gridSpan w:val="2"/>
            <w:tcBorders>
              <w:top w:val="single" w:sz="4" w:space="0" w:color="auto"/>
              <w:left w:val="nil"/>
              <w:bottom w:val="single" w:sz="4" w:space="0" w:color="auto"/>
              <w:right w:val="single" w:sz="4" w:space="0" w:color="auto"/>
            </w:tcBorders>
            <w:shd w:val="clear" w:color="auto" w:fill="auto"/>
            <w:noWrap/>
            <w:vAlign w:val="center"/>
            <w:hideMark/>
          </w:tcPr>
          <w:p w:rsidR="00C116B1" w:rsidRPr="00496B11" w:rsidRDefault="00C116B1" w:rsidP="009E0271">
            <w:pPr>
              <w:spacing w:after="0" w:line="240" w:lineRule="auto"/>
              <w:ind w:left="34" w:right="-104"/>
              <w:jc w:val="center"/>
              <w:rPr>
                <w:rFonts w:eastAsia="Times New Roman" w:cs="Calibri"/>
                <w:color w:val="000000"/>
                <w:sz w:val="20"/>
                <w:szCs w:val="20"/>
                <w:lang w:eastAsia="ru-RU"/>
              </w:rPr>
            </w:pPr>
            <w:r w:rsidRPr="00496B11">
              <w:rPr>
                <w:rFonts w:ascii="Times New Roman" w:hAnsi="Times New Roman"/>
                <w:b/>
                <w:sz w:val="20"/>
                <w:szCs w:val="20"/>
              </w:rPr>
              <w:t>efectiv</w:t>
            </w:r>
          </w:p>
        </w:tc>
        <w:tc>
          <w:tcPr>
            <w:tcW w:w="144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116B1" w:rsidRPr="00496B11" w:rsidRDefault="00C116B1" w:rsidP="009E0271">
            <w:pPr>
              <w:spacing w:after="0" w:line="240" w:lineRule="auto"/>
              <w:ind w:left="34" w:right="-104"/>
              <w:jc w:val="center"/>
              <w:rPr>
                <w:rFonts w:eastAsia="Times New Roman" w:cs="Calibri"/>
                <w:color w:val="000000"/>
                <w:sz w:val="20"/>
                <w:szCs w:val="20"/>
                <w:lang w:eastAsia="ru-RU"/>
              </w:rPr>
            </w:pPr>
            <w:r w:rsidRPr="00496B11">
              <w:rPr>
                <w:rFonts w:ascii="Times New Roman" w:hAnsi="Times New Roman"/>
                <w:b/>
                <w:sz w:val="20"/>
                <w:szCs w:val="20"/>
              </w:rPr>
              <w:t>plan</w:t>
            </w:r>
          </w:p>
        </w:tc>
        <w:tc>
          <w:tcPr>
            <w:tcW w:w="1449" w:type="dxa"/>
            <w:gridSpan w:val="2"/>
            <w:tcBorders>
              <w:top w:val="single" w:sz="4" w:space="0" w:color="auto"/>
              <w:left w:val="nil"/>
              <w:bottom w:val="single" w:sz="4" w:space="0" w:color="auto"/>
              <w:right w:val="double" w:sz="6" w:space="0" w:color="000000"/>
            </w:tcBorders>
            <w:shd w:val="clear" w:color="auto" w:fill="auto"/>
            <w:noWrap/>
            <w:vAlign w:val="center"/>
            <w:hideMark/>
          </w:tcPr>
          <w:p w:rsidR="00C116B1" w:rsidRPr="00496B11" w:rsidRDefault="00C116B1" w:rsidP="009E0271">
            <w:pPr>
              <w:spacing w:after="0" w:line="240" w:lineRule="auto"/>
              <w:ind w:left="34" w:right="-104"/>
              <w:jc w:val="center"/>
              <w:rPr>
                <w:rFonts w:eastAsia="Times New Roman" w:cs="Calibri"/>
                <w:color w:val="000000"/>
                <w:sz w:val="20"/>
                <w:szCs w:val="20"/>
                <w:lang w:eastAsia="ru-RU"/>
              </w:rPr>
            </w:pPr>
            <w:r w:rsidRPr="00496B11">
              <w:rPr>
                <w:rFonts w:ascii="Times New Roman" w:hAnsi="Times New Roman"/>
                <w:b/>
                <w:sz w:val="20"/>
                <w:szCs w:val="20"/>
              </w:rPr>
              <w:t>efectiv</w:t>
            </w:r>
          </w:p>
        </w:tc>
      </w:tr>
      <w:tr w:rsidR="00C116B1" w:rsidRPr="000D1FCE" w:rsidTr="009E0271">
        <w:trPr>
          <w:trHeight w:val="34"/>
        </w:trPr>
        <w:tc>
          <w:tcPr>
            <w:tcW w:w="3260" w:type="dxa"/>
            <w:gridSpan w:val="2"/>
            <w:vMerge/>
            <w:tcBorders>
              <w:left w:val="double" w:sz="6" w:space="0" w:color="auto"/>
              <w:bottom w:val="double" w:sz="6" w:space="0" w:color="000000"/>
              <w:right w:val="single" w:sz="4" w:space="0" w:color="auto"/>
            </w:tcBorders>
            <w:vAlign w:val="center"/>
            <w:hideMark/>
          </w:tcPr>
          <w:p w:rsidR="00C116B1" w:rsidRPr="00496B11" w:rsidRDefault="00C116B1" w:rsidP="009E0271">
            <w:pPr>
              <w:spacing w:after="0" w:line="240" w:lineRule="auto"/>
              <w:ind w:left="34" w:right="-104"/>
              <w:jc w:val="center"/>
              <w:rPr>
                <w:rFonts w:ascii="Times New Roman" w:hAnsi="Times New Roman"/>
                <w:b/>
                <w:sz w:val="20"/>
                <w:szCs w:val="20"/>
              </w:rPr>
            </w:pPr>
          </w:p>
        </w:tc>
        <w:tc>
          <w:tcPr>
            <w:tcW w:w="597" w:type="dxa"/>
            <w:tcBorders>
              <w:top w:val="nil"/>
              <w:left w:val="nil"/>
              <w:bottom w:val="double" w:sz="6" w:space="0" w:color="auto"/>
              <w:right w:val="single" w:sz="4" w:space="0" w:color="auto"/>
            </w:tcBorders>
            <w:shd w:val="clear" w:color="auto" w:fill="auto"/>
            <w:noWrap/>
            <w:vAlign w:val="center"/>
            <w:hideMark/>
          </w:tcPr>
          <w:p w:rsidR="00C116B1" w:rsidRPr="00496B11" w:rsidRDefault="00C116B1" w:rsidP="009E0271">
            <w:pPr>
              <w:spacing w:after="0" w:line="240" w:lineRule="auto"/>
              <w:ind w:left="-107" w:right="-104"/>
              <w:jc w:val="center"/>
              <w:rPr>
                <w:rFonts w:ascii="Times New Roman" w:hAnsi="Times New Roman"/>
                <w:b/>
                <w:sz w:val="20"/>
                <w:szCs w:val="20"/>
              </w:rPr>
            </w:pPr>
            <w:r w:rsidRPr="00496B11">
              <w:rPr>
                <w:rFonts w:ascii="Times New Roman" w:hAnsi="Times New Roman"/>
                <w:b/>
                <w:sz w:val="20"/>
                <w:szCs w:val="20"/>
              </w:rPr>
              <w:t>mii unități</w:t>
            </w:r>
          </w:p>
        </w:tc>
        <w:tc>
          <w:tcPr>
            <w:tcW w:w="852" w:type="dxa"/>
            <w:tcBorders>
              <w:top w:val="nil"/>
              <w:left w:val="nil"/>
              <w:bottom w:val="double" w:sz="6" w:space="0" w:color="auto"/>
              <w:right w:val="single" w:sz="4" w:space="0" w:color="auto"/>
            </w:tcBorders>
            <w:shd w:val="clear" w:color="auto" w:fill="auto"/>
            <w:noWrap/>
            <w:vAlign w:val="center"/>
            <w:hideMark/>
          </w:tcPr>
          <w:p w:rsidR="00C116B1" w:rsidRPr="00496B11" w:rsidRDefault="00C116B1" w:rsidP="009E0271">
            <w:pPr>
              <w:spacing w:after="0" w:line="240" w:lineRule="auto"/>
              <w:ind w:left="-107" w:right="-104"/>
              <w:jc w:val="center"/>
              <w:rPr>
                <w:rFonts w:ascii="Times New Roman" w:hAnsi="Times New Roman"/>
                <w:b/>
                <w:sz w:val="20"/>
                <w:szCs w:val="20"/>
              </w:rPr>
            </w:pPr>
            <w:r w:rsidRPr="00496B11">
              <w:rPr>
                <w:rFonts w:ascii="Times New Roman" w:hAnsi="Times New Roman"/>
                <w:b/>
                <w:sz w:val="20"/>
                <w:szCs w:val="20"/>
              </w:rPr>
              <w:t>mii</w:t>
            </w:r>
          </w:p>
          <w:p w:rsidR="00C116B1" w:rsidRPr="00496B11" w:rsidRDefault="00C116B1" w:rsidP="009E0271">
            <w:pPr>
              <w:spacing w:after="0" w:line="240" w:lineRule="auto"/>
              <w:ind w:left="-107" w:right="-104"/>
              <w:jc w:val="center"/>
              <w:rPr>
                <w:rFonts w:ascii="Times New Roman" w:hAnsi="Times New Roman"/>
                <w:b/>
                <w:sz w:val="20"/>
                <w:szCs w:val="20"/>
              </w:rPr>
            </w:pPr>
            <w:r w:rsidRPr="00496B11">
              <w:rPr>
                <w:rFonts w:ascii="Times New Roman" w:hAnsi="Times New Roman"/>
                <w:b/>
                <w:sz w:val="20"/>
                <w:szCs w:val="20"/>
              </w:rPr>
              <w:t xml:space="preserve"> lei</w:t>
            </w:r>
          </w:p>
        </w:tc>
        <w:tc>
          <w:tcPr>
            <w:tcW w:w="597" w:type="dxa"/>
            <w:tcBorders>
              <w:top w:val="nil"/>
              <w:left w:val="nil"/>
              <w:bottom w:val="double" w:sz="6" w:space="0" w:color="auto"/>
              <w:right w:val="single" w:sz="4" w:space="0" w:color="auto"/>
            </w:tcBorders>
            <w:shd w:val="clear" w:color="auto" w:fill="auto"/>
            <w:noWrap/>
            <w:vAlign w:val="center"/>
            <w:hideMark/>
          </w:tcPr>
          <w:p w:rsidR="00C116B1" w:rsidRPr="00496B11" w:rsidRDefault="00C116B1" w:rsidP="009E0271">
            <w:pPr>
              <w:spacing w:after="0" w:line="240" w:lineRule="auto"/>
              <w:ind w:left="-107" w:right="-104"/>
              <w:jc w:val="center"/>
              <w:rPr>
                <w:rFonts w:ascii="Times New Roman" w:hAnsi="Times New Roman"/>
                <w:b/>
                <w:sz w:val="20"/>
                <w:szCs w:val="20"/>
              </w:rPr>
            </w:pPr>
            <w:r w:rsidRPr="00496B11">
              <w:rPr>
                <w:rFonts w:ascii="Times New Roman" w:hAnsi="Times New Roman"/>
                <w:b/>
                <w:sz w:val="20"/>
                <w:szCs w:val="20"/>
              </w:rPr>
              <w:t>mii unități</w:t>
            </w:r>
          </w:p>
        </w:tc>
        <w:tc>
          <w:tcPr>
            <w:tcW w:w="852" w:type="dxa"/>
            <w:tcBorders>
              <w:top w:val="nil"/>
              <w:left w:val="nil"/>
              <w:bottom w:val="double" w:sz="6" w:space="0" w:color="auto"/>
              <w:right w:val="single" w:sz="4" w:space="0" w:color="auto"/>
            </w:tcBorders>
            <w:shd w:val="clear" w:color="auto" w:fill="auto"/>
            <w:noWrap/>
            <w:vAlign w:val="center"/>
            <w:hideMark/>
          </w:tcPr>
          <w:p w:rsidR="00C116B1" w:rsidRPr="00496B11" w:rsidRDefault="00C116B1" w:rsidP="009E0271">
            <w:pPr>
              <w:spacing w:after="0" w:line="240" w:lineRule="auto"/>
              <w:ind w:left="-107" w:right="-104"/>
              <w:jc w:val="center"/>
              <w:rPr>
                <w:rFonts w:ascii="Times New Roman" w:hAnsi="Times New Roman"/>
                <w:b/>
                <w:sz w:val="20"/>
                <w:szCs w:val="20"/>
              </w:rPr>
            </w:pPr>
            <w:r w:rsidRPr="00496B11">
              <w:rPr>
                <w:rFonts w:ascii="Times New Roman" w:hAnsi="Times New Roman"/>
                <w:b/>
                <w:sz w:val="20"/>
                <w:szCs w:val="20"/>
              </w:rPr>
              <w:t xml:space="preserve">mii </w:t>
            </w:r>
          </w:p>
          <w:p w:rsidR="00C116B1" w:rsidRPr="00496B11" w:rsidRDefault="00C116B1" w:rsidP="009E0271">
            <w:pPr>
              <w:spacing w:after="0" w:line="240" w:lineRule="auto"/>
              <w:ind w:left="-107" w:right="-104"/>
              <w:jc w:val="center"/>
              <w:rPr>
                <w:rFonts w:ascii="Times New Roman" w:hAnsi="Times New Roman"/>
                <w:b/>
                <w:sz w:val="20"/>
                <w:szCs w:val="20"/>
              </w:rPr>
            </w:pPr>
            <w:r w:rsidRPr="00496B11">
              <w:rPr>
                <w:rFonts w:ascii="Times New Roman" w:hAnsi="Times New Roman"/>
                <w:b/>
                <w:sz w:val="20"/>
                <w:szCs w:val="20"/>
              </w:rPr>
              <w:t>lei</w:t>
            </w:r>
          </w:p>
        </w:tc>
        <w:tc>
          <w:tcPr>
            <w:tcW w:w="597" w:type="dxa"/>
            <w:tcBorders>
              <w:top w:val="nil"/>
              <w:left w:val="nil"/>
              <w:bottom w:val="double" w:sz="6" w:space="0" w:color="auto"/>
              <w:right w:val="single" w:sz="4" w:space="0" w:color="auto"/>
            </w:tcBorders>
            <w:shd w:val="clear" w:color="auto" w:fill="auto"/>
            <w:noWrap/>
            <w:vAlign w:val="center"/>
            <w:hideMark/>
          </w:tcPr>
          <w:p w:rsidR="00C116B1" w:rsidRPr="00496B11" w:rsidRDefault="00C116B1" w:rsidP="009E0271">
            <w:pPr>
              <w:spacing w:after="0" w:line="240" w:lineRule="auto"/>
              <w:ind w:left="-107" w:right="-104"/>
              <w:jc w:val="center"/>
              <w:rPr>
                <w:rFonts w:ascii="Times New Roman" w:hAnsi="Times New Roman"/>
                <w:b/>
                <w:sz w:val="20"/>
                <w:szCs w:val="20"/>
              </w:rPr>
            </w:pPr>
            <w:r w:rsidRPr="00496B11">
              <w:rPr>
                <w:rFonts w:ascii="Times New Roman" w:hAnsi="Times New Roman"/>
                <w:b/>
                <w:sz w:val="20"/>
                <w:szCs w:val="20"/>
              </w:rPr>
              <w:t>mii unități</w:t>
            </w:r>
          </w:p>
        </w:tc>
        <w:tc>
          <w:tcPr>
            <w:tcW w:w="852" w:type="dxa"/>
            <w:tcBorders>
              <w:top w:val="nil"/>
              <w:left w:val="nil"/>
              <w:bottom w:val="double" w:sz="6" w:space="0" w:color="auto"/>
              <w:right w:val="single" w:sz="4" w:space="0" w:color="auto"/>
            </w:tcBorders>
            <w:shd w:val="clear" w:color="auto" w:fill="auto"/>
            <w:noWrap/>
            <w:vAlign w:val="center"/>
            <w:hideMark/>
          </w:tcPr>
          <w:p w:rsidR="00C116B1" w:rsidRPr="00496B11" w:rsidRDefault="00C116B1" w:rsidP="009E0271">
            <w:pPr>
              <w:spacing w:after="0" w:line="240" w:lineRule="auto"/>
              <w:ind w:left="-107" w:right="-104"/>
              <w:jc w:val="center"/>
              <w:rPr>
                <w:rFonts w:ascii="Times New Roman" w:hAnsi="Times New Roman"/>
                <w:b/>
                <w:sz w:val="20"/>
                <w:szCs w:val="20"/>
              </w:rPr>
            </w:pPr>
            <w:r w:rsidRPr="00496B11">
              <w:rPr>
                <w:rFonts w:ascii="Times New Roman" w:hAnsi="Times New Roman"/>
                <w:b/>
                <w:sz w:val="20"/>
                <w:szCs w:val="20"/>
              </w:rPr>
              <w:t xml:space="preserve">mii </w:t>
            </w:r>
          </w:p>
          <w:p w:rsidR="00C116B1" w:rsidRPr="00496B11" w:rsidRDefault="00C116B1" w:rsidP="009E0271">
            <w:pPr>
              <w:spacing w:after="0" w:line="240" w:lineRule="auto"/>
              <w:ind w:left="-107" w:right="-104"/>
              <w:jc w:val="center"/>
              <w:rPr>
                <w:rFonts w:ascii="Times New Roman" w:hAnsi="Times New Roman"/>
                <w:b/>
                <w:sz w:val="20"/>
                <w:szCs w:val="20"/>
              </w:rPr>
            </w:pPr>
            <w:r w:rsidRPr="00496B11">
              <w:rPr>
                <w:rFonts w:ascii="Times New Roman" w:hAnsi="Times New Roman"/>
                <w:b/>
                <w:sz w:val="20"/>
                <w:szCs w:val="20"/>
              </w:rPr>
              <w:t>lei</w:t>
            </w:r>
          </w:p>
        </w:tc>
        <w:tc>
          <w:tcPr>
            <w:tcW w:w="597" w:type="dxa"/>
            <w:tcBorders>
              <w:top w:val="nil"/>
              <w:left w:val="single" w:sz="4" w:space="0" w:color="auto"/>
              <w:bottom w:val="double" w:sz="6" w:space="0" w:color="auto"/>
              <w:right w:val="single" w:sz="4" w:space="0" w:color="auto"/>
            </w:tcBorders>
            <w:shd w:val="clear" w:color="auto" w:fill="auto"/>
            <w:noWrap/>
            <w:vAlign w:val="center"/>
            <w:hideMark/>
          </w:tcPr>
          <w:p w:rsidR="00C116B1" w:rsidRPr="00496B11" w:rsidRDefault="00C116B1" w:rsidP="009E0271">
            <w:pPr>
              <w:spacing w:after="0" w:line="240" w:lineRule="auto"/>
              <w:ind w:left="-107" w:right="-104"/>
              <w:jc w:val="center"/>
              <w:rPr>
                <w:rFonts w:ascii="Times New Roman" w:hAnsi="Times New Roman"/>
                <w:b/>
                <w:sz w:val="20"/>
                <w:szCs w:val="20"/>
              </w:rPr>
            </w:pPr>
            <w:r w:rsidRPr="00496B11">
              <w:rPr>
                <w:rFonts w:ascii="Times New Roman" w:hAnsi="Times New Roman"/>
                <w:b/>
                <w:sz w:val="20"/>
                <w:szCs w:val="20"/>
              </w:rPr>
              <w:t>mii unități</w:t>
            </w:r>
          </w:p>
        </w:tc>
        <w:tc>
          <w:tcPr>
            <w:tcW w:w="852" w:type="dxa"/>
            <w:tcBorders>
              <w:top w:val="nil"/>
              <w:left w:val="nil"/>
              <w:bottom w:val="double" w:sz="6" w:space="0" w:color="auto"/>
              <w:right w:val="single" w:sz="4" w:space="0" w:color="auto"/>
            </w:tcBorders>
            <w:shd w:val="clear" w:color="auto" w:fill="auto"/>
            <w:noWrap/>
            <w:vAlign w:val="center"/>
            <w:hideMark/>
          </w:tcPr>
          <w:p w:rsidR="00C116B1" w:rsidRPr="00496B11" w:rsidRDefault="00C116B1" w:rsidP="009E0271">
            <w:pPr>
              <w:spacing w:after="0" w:line="240" w:lineRule="auto"/>
              <w:ind w:left="-107" w:right="-104"/>
              <w:jc w:val="center"/>
              <w:rPr>
                <w:rFonts w:ascii="Times New Roman" w:hAnsi="Times New Roman"/>
                <w:b/>
                <w:sz w:val="20"/>
                <w:szCs w:val="20"/>
              </w:rPr>
            </w:pPr>
            <w:r w:rsidRPr="00496B11">
              <w:rPr>
                <w:rFonts w:ascii="Times New Roman" w:hAnsi="Times New Roman"/>
                <w:b/>
                <w:sz w:val="20"/>
                <w:szCs w:val="20"/>
              </w:rPr>
              <w:t>mii</w:t>
            </w:r>
          </w:p>
          <w:p w:rsidR="00C116B1" w:rsidRPr="00496B11" w:rsidRDefault="00C116B1" w:rsidP="009E0271">
            <w:pPr>
              <w:spacing w:after="0" w:line="240" w:lineRule="auto"/>
              <w:ind w:left="-107" w:right="-104"/>
              <w:jc w:val="center"/>
              <w:rPr>
                <w:rFonts w:ascii="Times New Roman" w:hAnsi="Times New Roman"/>
                <w:b/>
                <w:sz w:val="20"/>
                <w:szCs w:val="20"/>
              </w:rPr>
            </w:pPr>
            <w:r w:rsidRPr="00496B11">
              <w:rPr>
                <w:rFonts w:ascii="Times New Roman" w:hAnsi="Times New Roman"/>
                <w:b/>
                <w:sz w:val="20"/>
                <w:szCs w:val="20"/>
              </w:rPr>
              <w:t xml:space="preserve"> lei</w:t>
            </w:r>
          </w:p>
        </w:tc>
        <w:tc>
          <w:tcPr>
            <w:tcW w:w="597" w:type="dxa"/>
            <w:tcBorders>
              <w:top w:val="nil"/>
              <w:left w:val="nil"/>
              <w:bottom w:val="double" w:sz="6" w:space="0" w:color="auto"/>
              <w:right w:val="single" w:sz="4" w:space="0" w:color="auto"/>
            </w:tcBorders>
            <w:shd w:val="clear" w:color="auto" w:fill="auto"/>
            <w:noWrap/>
            <w:vAlign w:val="center"/>
            <w:hideMark/>
          </w:tcPr>
          <w:p w:rsidR="00C116B1" w:rsidRPr="00496B11" w:rsidRDefault="00C116B1" w:rsidP="009E0271">
            <w:pPr>
              <w:spacing w:after="0" w:line="240" w:lineRule="auto"/>
              <w:ind w:left="-107" w:right="-104"/>
              <w:jc w:val="center"/>
              <w:rPr>
                <w:rFonts w:ascii="Times New Roman" w:hAnsi="Times New Roman"/>
                <w:b/>
                <w:sz w:val="20"/>
                <w:szCs w:val="20"/>
              </w:rPr>
            </w:pPr>
            <w:r w:rsidRPr="00496B11">
              <w:rPr>
                <w:rFonts w:ascii="Times New Roman" w:hAnsi="Times New Roman"/>
                <w:b/>
                <w:sz w:val="20"/>
                <w:szCs w:val="20"/>
              </w:rPr>
              <w:t>mii unități</w:t>
            </w:r>
          </w:p>
        </w:tc>
        <w:tc>
          <w:tcPr>
            <w:tcW w:w="852" w:type="dxa"/>
            <w:tcBorders>
              <w:top w:val="nil"/>
              <w:left w:val="nil"/>
              <w:bottom w:val="double" w:sz="6" w:space="0" w:color="auto"/>
              <w:right w:val="double" w:sz="6" w:space="0" w:color="auto"/>
            </w:tcBorders>
            <w:shd w:val="clear" w:color="auto" w:fill="auto"/>
            <w:noWrap/>
            <w:vAlign w:val="center"/>
            <w:hideMark/>
          </w:tcPr>
          <w:p w:rsidR="00C116B1" w:rsidRPr="00496B11" w:rsidRDefault="00C116B1" w:rsidP="009E0271">
            <w:pPr>
              <w:spacing w:after="0" w:line="240" w:lineRule="auto"/>
              <w:ind w:left="-107" w:right="-104"/>
              <w:jc w:val="center"/>
              <w:rPr>
                <w:rFonts w:ascii="Times New Roman" w:hAnsi="Times New Roman"/>
                <w:b/>
                <w:sz w:val="20"/>
                <w:szCs w:val="20"/>
              </w:rPr>
            </w:pPr>
            <w:r w:rsidRPr="00496B11">
              <w:rPr>
                <w:rFonts w:ascii="Times New Roman" w:hAnsi="Times New Roman"/>
                <w:b/>
                <w:sz w:val="20"/>
                <w:szCs w:val="20"/>
              </w:rPr>
              <w:t xml:space="preserve">mii </w:t>
            </w:r>
          </w:p>
          <w:p w:rsidR="00C116B1" w:rsidRPr="00496B11" w:rsidRDefault="00C116B1" w:rsidP="009E0271">
            <w:pPr>
              <w:spacing w:after="0" w:line="240" w:lineRule="auto"/>
              <w:ind w:left="-107" w:right="-104"/>
              <w:jc w:val="center"/>
              <w:rPr>
                <w:rFonts w:ascii="Times New Roman" w:hAnsi="Times New Roman"/>
                <w:b/>
                <w:sz w:val="20"/>
                <w:szCs w:val="20"/>
              </w:rPr>
            </w:pPr>
            <w:r w:rsidRPr="00496B11">
              <w:rPr>
                <w:rFonts w:ascii="Times New Roman" w:hAnsi="Times New Roman"/>
                <w:b/>
                <w:sz w:val="20"/>
                <w:szCs w:val="20"/>
              </w:rPr>
              <w:t>lei</w:t>
            </w:r>
          </w:p>
        </w:tc>
      </w:tr>
      <w:tr w:rsidR="00C116B1" w:rsidRPr="000D1FCE" w:rsidTr="009E0271">
        <w:trPr>
          <w:trHeight w:val="25"/>
        </w:trPr>
        <w:tc>
          <w:tcPr>
            <w:tcW w:w="1985" w:type="dxa"/>
            <w:vMerge w:val="restart"/>
            <w:tcBorders>
              <w:top w:val="nil"/>
              <w:left w:val="double" w:sz="6" w:space="0" w:color="auto"/>
              <w:right w:val="single" w:sz="4" w:space="0" w:color="auto"/>
            </w:tcBorders>
            <w:shd w:val="clear" w:color="auto" w:fill="auto"/>
            <w:noWrap/>
            <w:vAlign w:val="bottom"/>
            <w:hideMark/>
          </w:tcPr>
          <w:p w:rsidR="00C116B1" w:rsidRPr="000D1FCE" w:rsidRDefault="00C116B1" w:rsidP="009E0271">
            <w:pPr>
              <w:spacing w:after="0" w:line="240" w:lineRule="auto"/>
              <w:ind w:left="34"/>
              <w:rPr>
                <w:rFonts w:ascii="Times New Roman" w:eastAsia="Times New Roman" w:hAnsi="Times New Roman"/>
                <w:color w:val="000000"/>
                <w:sz w:val="18"/>
                <w:szCs w:val="18"/>
                <w:lang w:eastAsia="ru-RU"/>
              </w:rPr>
            </w:pPr>
            <w:r w:rsidRPr="000D1FCE">
              <w:rPr>
                <w:rFonts w:ascii="Times New Roman" w:hAnsi="Times New Roman"/>
                <w:sz w:val="18"/>
                <w:szCs w:val="18"/>
              </w:rPr>
              <w:t>Venituri parvenite din serviciile de evidență și documentare a populație</w:t>
            </w:r>
            <w:r>
              <w:rPr>
                <w:rFonts w:ascii="Times New Roman" w:hAnsi="Times New Roman"/>
                <w:sz w:val="18"/>
                <w:szCs w:val="18"/>
              </w:rPr>
              <w:t>i</w:t>
            </w:r>
            <w:r w:rsidRPr="000D1FCE">
              <w:rPr>
                <w:rFonts w:ascii="Times New Roman" w:hAnsi="Times New Roman"/>
                <w:sz w:val="18"/>
                <w:szCs w:val="18"/>
              </w:rPr>
              <w:t>, a deținători-lor drepturilor speciale, precum și a unităților de transport, inclusiv:</w:t>
            </w:r>
          </w:p>
        </w:tc>
        <w:tc>
          <w:tcPr>
            <w:tcW w:w="1275" w:type="dxa"/>
            <w:tcBorders>
              <w:top w:val="nil"/>
              <w:left w:val="nil"/>
              <w:bottom w:val="single" w:sz="4" w:space="0" w:color="auto"/>
              <w:right w:val="single" w:sz="4" w:space="0" w:color="auto"/>
            </w:tcBorders>
            <w:vAlign w:val="bottom"/>
          </w:tcPr>
          <w:p w:rsidR="00C116B1" w:rsidRPr="000D1FCE" w:rsidRDefault="00C116B1" w:rsidP="009E0271">
            <w:pPr>
              <w:spacing w:after="0" w:line="240" w:lineRule="auto"/>
              <w:ind w:left="34"/>
              <w:rPr>
                <w:rFonts w:ascii="Times New Roman" w:eastAsia="Times New Roman" w:hAnsi="Times New Roman"/>
                <w:color w:val="000000"/>
                <w:sz w:val="18"/>
                <w:szCs w:val="18"/>
                <w:lang w:eastAsia="ru-RU"/>
              </w:rPr>
            </w:pPr>
            <w:r w:rsidRPr="000D1FCE">
              <w:rPr>
                <w:rFonts w:ascii="Times New Roman" w:eastAsia="Times New Roman" w:hAnsi="Times New Roman"/>
                <w:color w:val="000000"/>
                <w:sz w:val="18"/>
                <w:szCs w:val="18"/>
                <w:lang w:eastAsia="ru-RU"/>
              </w:rPr>
              <w:t>din documentarea populației</w:t>
            </w:r>
          </w:p>
        </w:tc>
        <w:tc>
          <w:tcPr>
            <w:tcW w:w="597" w:type="dxa"/>
            <w:tcBorders>
              <w:top w:val="nil"/>
              <w:left w:val="single" w:sz="4" w:space="0" w:color="auto"/>
              <w:bottom w:val="single" w:sz="4" w:space="0" w:color="auto"/>
              <w:right w:val="single" w:sz="4" w:space="0" w:color="auto"/>
            </w:tcBorders>
            <w:shd w:val="clear" w:color="auto" w:fill="auto"/>
            <w:noWrap/>
            <w:vAlign w:val="center"/>
            <w:hideMark/>
          </w:tcPr>
          <w:p w:rsidR="00C116B1" w:rsidRPr="000D1FCE" w:rsidRDefault="00C116B1" w:rsidP="009E0271">
            <w:pPr>
              <w:spacing w:after="0" w:line="240" w:lineRule="auto"/>
              <w:ind w:left="34" w:right="-104"/>
              <w:jc w:val="center"/>
              <w:rPr>
                <w:rFonts w:ascii="Times New Roman" w:hAnsi="Times New Roman"/>
                <w:sz w:val="20"/>
                <w:szCs w:val="20"/>
              </w:rPr>
            </w:pPr>
            <w:r w:rsidRPr="000D1FCE">
              <w:rPr>
                <w:rFonts w:ascii="Times New Roman" w:hAnsi="Times New Roman"/>
                <w:sz w:val="20"/>
                <w:szCs w:val="20"/>
              </w:rPr>
              <w:t>501,9</w:t>
            </w:r>
          </w:p>
        </w:tc>
        <w:tc>
          <w:tcPr>
            <w:tcW w:w="852" w:type="dxa"/>
            <w:tcBorders>
              <w:top w:val="nil"/>
              <w:left w:val="nil"/>
              <w:bottom w:val="single" w:sz="4" w:space="0" w:color="auto"/>
              <w:right w:val="single" w:sz="4" w:space="0" w:color="auto"/>
            </w:tcBorders>
            <w:shd w:val="clear" w:color="auto" w:fill="auto"/>
            <w:noWrap/>
            <w:vAlign w:val="center"/>
            <w:hideMark/>
          </w:tcPr>
          <w:p w:rsidR="00C116B1" w:rsidRPr="000D1FCE" w:rsidRDefault="00C116B1" w:rsidP="009E0271">
            <w:pPr>
              <w:spacing w:after="0" w:line="240" w:lineRule="auto"/>
              <w:ind w:left="-139" w:right="-104"/>
              <w:jc w:val="center"/>
              <w:rPr>
                <w:rFonts w:ascii="Times New Roman" w:hAnsi="Times New Roman"/>
                <w:sz w:val="20"/>
                <w:szCs w:val="20"/>
              </w:rPr>
            </w:pPr>
            <w:r>
              <w:rPr>
                <w:rFonts w:ascii="Times New Roman" w:hAnsi="Times New Roman"/>
                <w:sz w:val="20"/>
                <w:szCs w:val="20"/>
              </w:rPr>
              <w:t>233</w:t>
            </w:r>
            <w:r w:rsidRPr="000D1FCE">
              <w:rPr>
                <w:rFonts w:ascii="Times New Roman" w:hAnsi="Times New Roman"/>
                <w:sz w:val="20"/>
                <w:szCs w:val="20"/>
              </w:rPr>
              <w:t>785,3</w:t>
            </w:r>
          </w:p>
        </w:tc>
        <w:tc>
          <w:tcPr>
            <w:tcW w:w="597" w:type="dxa"/>
            <w:tcBorders>
              <w:top w:val="nil"/>
              <w:left w:val="nil"/>
              <w:bottom w:val="single" w:sz="4" w:space="0" w:color="auto"/>
              <w:right w:val="single" w:sz="4" w:space="0" w:color="auto"/>
            </w:tcBorders>
            <w:shd w:val="clear" w:color="auto" w:fill="auto"/>
            <w:noWrap/>
            <w:vAlign w:val="center"/>
            <w:hideMark/>
          </w:tcPr>
          <w:p w:rsidR="00C116B1" w:rsidRPr="000D1FCE" w:rsidRDefault="00C116B1" w:rsidP="009E0271">
            <w:pPr>
              <w:spacing w:after="0" w:line="240" w:lineRule="auto"/>
              <w:ind w:left="-139" w:right="-104"/>
              <w:jc w:val="center"/>
              <w:rPr>
                <w:rFonts w:ascii="Times New Roman" w:hAnsi="Times New Roman"/>
                <w:sz w:val="20"/>
                <w:szCs w:val="20"/>
              </w:rPr>
            </w:pPr>
            <w:r w:rsidRPr="000D1FCE">
              <w:rPr>
                <w:rFonts w:ascii="Times New Roman" w:hAnsi="Times New Roman"/>
                <w:sz w:val="20"/>
                <w:szCs w:val="20"/>
              </w:rPr>
              <w:t>501,7</w:t>
            </w:r>
          </w:p>
        </w:tc>
        <w:tc>
          <w:tcPr>
            <w:tcW w:w="852" w:type="dxa"/>
            <w:tcBorders>
              <w:top w:val="nil"/>
              <w:left w:val="nil"/>
              <w:bottom w:val="single" w:sz="4" w:space="0" w:color="auto"/>
              <w:right w:val="single" w:sz="4" w:space="0" w:color="auto"/>
            </w:tcBorders>
            <w:shd w:val="clear" w:color="auto" w:fill="auto"/>
            <w:noWrap/>
            <w:vAlign w:val="center"/>
            <w:hideMark/>
          </w:tcPr>
          <w:p w:rsidR="00C116B1" w:rsidRPr="000D1FCE" w:rsidRDefault="00C116B1" w:rsidP="009E0271">
            <w:pPr>
              <w:spacing w:after="0" w:line="240" w:lineRule="auto"/>
              <w:ind w:left="-139" w:right="-104"/>
              <w:jc w:val="center"/>
              <w:rPr>
                <w:rFonts w:ascii="Times New Roman" w:hAnsi="Times New Roman"/>
                <w:sz w:val="20"/>
                <w:szCs w:val="20"/>
              </w:rPr>
            </w:pPr>
            <w:r>
              <w:rPr>
                <w:rFonts w:ascii="Times New Roman" w:hAnsi="Times New Roman"/>
                <w:sz w:val="20"/>
                <w:szCs w:val="20"/>
              </w:rPr>
              <w:t>236</w:t>
            </w:r>
            <w:r w:rsidRPr="000D1FCE">
              <w:rPr>
                <w:rFonts w:ascii="Times New Roman" w:hAnsi="Times New Roman"/>
                <w:sz w:val="20"/>
                <w:szCs w:val="20"/>
              </w:rPr>
              <w:t>892,9</w:t>
            </w:r>
          </w:p>
        </w:tc>
        <w:tc>
          <w:tcPr>
            <w:tcW w:w="597" w:type="dxa"/>
            <w:tcBorders>
              <w:top w:val="nil"/>
              <w:left w:val="nil"/>
              <w:bottom w:val="single" w:sz="4" w:space="0" w:color="auto"/>
              <w:right w:val="single" w:sz="4" w:space="0" w:color="auto"/>
            </w:tcBorders>
            <w:shd w:val="clear" w:color="auto" w:fill="auto"/>
            <w:noWrap/>
            <w:vAlign w:val="center"/>
            <w:hideMark/>
          </w:tcPr>
          <w:p w:rsidR="00C116B1" w:rsidRPr="000D1FCE" w:rsidRDefault="00C116B1" w:rsidP="009E0271">
            <w:pPr>
              <w:spacing w:after="0" w:line="240" w:lineRule="auto"/>
              <w:ind w:left="-139" w:right="-104"/>
              <w:jc w:val="center"/>
              <w:rPr>
                <w:rFonts w:ascii="Times New Roman" w:hAnsi="Times New Roman"/>
                <w:sz w:val="20"/>
                <w:szCs w:val="20"/>
              </w:rPr>
            </w:pPr>
            <w:r w:rsidRPr="000D1FCE">
              <w:rPr>
                <w:rFonts w:ascii="Times New Roman" w:hAnsi="Times New Roman"/>
                <w:sz w:val="20"/>
                <w:szCs w:val="20"/>
              </w:rPr>
              <w:t>504,3</w:t>
            </w:r>
          </w:p>
        </w:tc>
        <w:tc>
          <w:tcPr>
            <w:tcW w:w="852" w:type="dxa"/>
            <w:tcBorders>
              <w:top w:val="nil"/>
              <w:left w:val="nil"/>
              <w:bottom w:val="single" w:sz="4" w:space="0" w:color="auto"/>
              <w:right w:val="single" w:sz="4" w:space="0" w:color="auto"/>
            </w:tcBorders>
            <w:shd w:val="clear" w:color="auto" w:fill="auto"/>
            <w:noWrap/>
            <w:vAlign w:val="center"/>
            <w:hideMark/>
          </w:tcPr>
          <w:p w:rsidR="00C116B1" w:rsidRPr="000D1FCE" w:rsidRDefault="00C116B1" w:rsidP="009E0271">
            <w:pPr>
              <w:spacing w:after="0" w:line="240" w:lineRule="auto"/>
              <w:ind w:left="-139" w:right="-104"/>
              <w:jc w:val="center"/>
              <w:rPr>
                <w:rFonts w:ascii="Times New Roman" w:hAnsi="Times New Roman"/>
                <w:sz w:val="20"/>
                <w:szCs w:val="20"/>
              </w:rPr>
            </w:pPr>
            <w:r>
              <w:rPr>
                <w:rFonts w:ascii="Times New Roman" w:hAnsi="Times New Roman"/>
                <w:sz w:val="20"/>
                <w:szCs w:val="20"/>
              </w:rPr>
              <w:t>224</w:t>
            </w:r>
            <w:r w:rsidRPr="000D1FCE">
              <w:rPr>
                <w:rFonts w:ascii="Times New Roman" w:hAnsi="Times New Roman"/>
                <w:sz w:val="20"/>
                <w:szCs w:val="20"/>
              </w:rPr>
              <w:t>025,7</w:t>
            </w:r>
          </w:p>
        </w:tc>
        <w:tc>
          <w:tcPr>
            <w:tcW w:w="597" w:type="dxa"/>
            <w:tcBorders>
              <w:top w:val="nil"/>
              <w:left w:val="single" w:sz="4" w:space="0" w:color="auto"/>
              <w:bottom w:val="single" w:sz="4" w:space="0" w:color="auto"/>
              <w:right w:val="single" w:sz="4" w:space="0" w:color="auto"/>
            </w:tcBorders>
            <w:shd w:val="clear" w:color="auto" w:fill="auto"/>
            <w:noWrap/>
            <w:vAlign w:val="center"/>
            <w:hideMark/>
          </w:tcPr>
          <w:p w:rsidR="00C116B1" w:rsidRPr="000D1FCE" w:rsidRDefault="00C116B1" w:rsidP="009E0271">
            <w:pPr>
              <w:spacing w:after="0" w:line="240" w:lineRule="auto"/>
              <w:ind w:left="-139" w:right="-104"/>
              <w:jc w:val="center"/>
              <w:rPr>
                <w:rFonts w:ascii="Times New Roman" w:hAnsi="Times New Roman"/>
                <w:sz w:val="20"/>
                <w:szCs w:val="20"/>
              </w:rPr>
            </w:pPr>
            <w:r w:rsidRPr="000D1FCE">
              <w:rPr>
                <w:rFonts w:ascii="Times New Roman" w:hAnsi="Times New Roman"/>
                <w:sz w:val="20"/>
                <w:szCs w:val="20"/>
              </w:rPr>
              <w:t>677,8</w:t>
            </w:r>
          </w:p>
        </w:tc>
        <w:tc>
          <w:tcPr>
            <w:tcW w:w="852" w:type="dxa"/>
            <w:tcBorders>
              <w:top w:val="nil"/>
              <w:left w:val="nil"/>
              <w:bottom w:val="single" w:sz="4" w:space="0" w:color="auto"/>
              <w:right w:val="single" w:sz="4" w:space="0" w:color="auto"/>
            </w:tcBorders>
            <w:shd w:val="clear" w:color="auto" w:fill="auto"/>
            <w:noWrap/>
            <w:vAlign w:val="center"/>
            <w:hideMark/>
          </w:tcPr>
          <w:p w:rsidR="00C116B1" w:rsidRPr="000D1FCE" w:rsidRDefault="00C116B1" w:rsidP="009E0271">
            <w:pPr>
              <w:spacing w:after="0" w:line="240" w:lineRule="auto"/>
              <w:ind w:left="-139" w:right="-104"/>
              <w:jc w:val="center"/>
              <w:rPr>
                <w:rFonts w:ascii="Times New Roman" w:hAnsi="Times New Roman"/>
                <w:sz w:val="20"/>
                <w:szCs w:val="20"/>
              </w:rPr>
            </w:pPr>
            <w:r>
              <w:rPr>
                <w:rFonts w:ascii="Times New Roman" w:hAnsi="Times New Roman"/>
                <w:sz w:val="20"/>
                <w:szCs w:val="20"/>
              </w:rPr>
              <w:t>243</w:t>
            </w:r>
            <w:r w:rsidRPr="000D1FCE">
              <w:rPr>
                <w:rFonts w:ascii="Times New Roman" w:hAnsi="Times New Roman"/>
                <w:sz w:val="20"/>
                <w:szCs w:val="20"/>
              </w:rPr>
              <w:t>608,1</w:t>
            </w:r>
          </w:p>
        </w:tc>
        <w:tc>
          <w:tcPr>
            <w:tcW w:w="597" w:type="dxa"/>
            <w:tcBorders>
              <w:top w:val="nil"/>
              <w:left w:val="nil"/>
              <w:bottom w:val="single" w:sz="4" w:space="0" w:color="auto"/>
              <w:right w:val="single" w:sz="4" w:space="0" w:color="auto"/>
            </w:tcBorders>
            <w:shd w:val="clear" w:color="auto" w:fill="auto"/>
            <w:noWrap/>
            <w:vAlign w:val="center"/>
            <w:hideMark/>
          </w:tcPr>
          <w:p w:rsidR="00C116B1" w:rsidRPr="000D1FCE" w:rsidRDefault="00C116B1" w:rsidP="009E0271">
            <w:pPr>
              <w:spacing w:after="0" w:line="240" w:lineRule="auto"/>
              <w:ind w:left="-139" w:right="-104"/>
              <w:jc w:val="center"/>
              <w:rPr>
                <w:rFonts w:ascii="Times New Roman" w:hAnsi="Times New Roman"/>
                <w:sz w:val="20"/>
                <w:szCs w:val="20"/>
              </w:rPr>
            </w:pPr>
            <w:r w:rsidRPr="000D1FCE">
              <w:rPr>
                <w:rFonts w:ascii="Times New Roman" w:hAnsi="Times New Roman"/>
                <w:sz w:val="20"/>
                <w:szCs w:val="20"/>
              </w:rPr>
              <w:t>526,1</w:t>
            </w:r>
          </w:p>
        </w:tc>
        <w:tc>
          <w:tcPr>
            <w:tcW w:w="852" w:type="dxa"/>
            <w:tcBorders>
              <w:top w:val="nil"/>
              <w:left w:val="nil"/>
              <w:bottom w:val="single" w:sz="4" w:space="0" w:color="auto"/>
              <w:right w:val="double" w:sz="6" w:space="0" w:color="auto"/>
            </w:tcBorders>
            <w:shd w:val="clear" w:color="auto" w:fill="auto"/>
            <w:noWrap/>
            <w:vAlign w:val="center"/>
            <w:hideMark/>
          </w:tcPr>
          <w:p w:rsidR="00C116B1" w:rsidRPr="000D1FCE" w:rsidRDefault="00C116B1" w:rsidP="009E0271">
            <w:pPr>
              <w:spacing w:after="0" w:line="240" w:lineRule="auto"/>
              <w:ind w:left="-139" w:right="-104"/>
              <w:jc w:val="center"/>
              <w:rPr>
                <w:rFonts w:ascii="Times New Roman" w:hAnsi="Times New Roman"/>
                <w:sz w:val="20"/>
                <w:szCs w:val="20"/>
              </w:rPr>
            </w:pPr>
            <w:r>
              <w:rPr>
                <w:rFonts w:ascii="Times New Roman" w:hAnsi="Times New Roman"/>
                <w:sz w:val="20"/>
                <w:szCs w:val="20"/>
              </w:rPr>
              <w:t>231</w:t>
            </w:r>
            <w:r w:rsidRPr="000D1FCE">
              <w:rPr>
                <w:rFonts w:ascii="Times New Roman" w:hAnsi="Times New Roman"/>
                <w:sz w:val="20"/>
                <w:szCs w:val="20"/>
              </w:rPr>
              <w:t>785,6</w:t>
            </w:r>
          </w:p>
        </w:tc>
      </w:tr>
      <w:tr w:rsidR="00C116B1" w:rsidRPr="000D1FCE" w:rsidTr="009E0271">
        <w:trPr>
          <w:trHeight w:val="264"/>
        </w:trPr>
        <w:tc>
          <w:tcPr>
            <w:tcW w:w="1985" w:type="dxa"/>
            <w:vMerge/>
            <w:tcBorders>
              <w:left w:val="double" w:sz="6" w:space="0" w:color="auto"/>
              <w:bottom w:val="single" w:sz="4" w:space="0" w:color="auto"/>
              <w:right w:val="single" w:sz="4" w:space="0" w:color="auto"/>
            </w:tcBorders>
            <w:shd w:val="clear" w:color="auto" w:fill="auto"/>
            <w:noWrap/>
            <w:vAlign w:val="bottom"/>
            <w:hideMark/>
          </w:tcPr>
          <w:p w:rsidR="00C116B1" w:rsidRPr="000D1FCE" w:rsidRDefault="00C116B1" w:rsidP="009E0271">
            <w:pPr>
              <w:spacing w:after="0" w:line="240" w:lineRule="auto"/>
              <w:ind w:left="34"/>
              <w:rPr>
                <w:rFonts w:ascii="Times New Roman" w:eastAsia="Times New Roman" w:hAnsi="Times New Roman"/>
                <w:color w:val="000000"/>
                <w:sz w:val="18"/>
                <w:szCs w:val="18"/>
                <w:lang w:eastAsia="ru-RU"/>
              </w:rPr>
            </w:pPr>
          </w:p>
        </w:tc>
        <w:tc>
          <w:tcPr>
            <w:tcW w:w="1275" w:type="dxa"/>
            <w:tcBorders>
              <w:top w:val="nil"/>
              <w:left w:val="nil"/>
              <w:bottom w:val="single" w:sz="4" w:space="0" w:color="auto"/>
              <w:right w:val="single" w:sz="4" w:space="0" w:color="auto"/>
            </w:tcBorders>
            <w:vAlign w:val="center"/>
          </w:tcPr>
          <w:p w:rsidR="00C116B1" w:rsidRPr="000D1FCE" w:rsidRDefault="00C116B1" w:rsidP="009E0271">
            <w:pPr>
              <w:spacing w:after="0" w:line="240" w:lineRule="auto"/>
              <w:ind w:left="34"/>
              <w:rPr>
                <w:rFonts w:ascii="Times New Roman" w:eastAsia="Times New Roman" w:hAnsi="Times New Roman"/>
                <w:color w:val="000000"/>
                <w:sz w:val="18"/>
                <w:szCs w:val="18"/>
                <w:lang w:eastAsia="ru-RU"/>
              </w:rPr>
            </w:pPr>
            <w:r w:rsidRPr="000D1FCE">
              <w:rPr>
                <w:rFonts w:ascii="Times New Roman" w:eastAsia="Times New Roman" w:hAnsi="Times New Roman"/>
                <w:color w:val="000000"/>
                <w:sz w:val="18"/>
                <w:szCs w:val="18"/>
                <w:lang w:eastAsia="ru-RU"/>
              </w:rPr>
              <w:t>din documentarea mijloacelor de transport</w:t>
            </w:r>
          </w:p>
        </w:tc>
        <w:tc>
          <w:tcPr>
            <w:tcW w:w="597" w:type="dxa"/>
            <w:tcBorders>
              <w:top w:val="nil"/>
              <w:left w:val="single" w:sz="4" w:space="0" w:color="auto"/>
              <w:bottom w:val="single" w:sz="4" w:space="0" w:color="auto"/>
              <w:right w:val="single" w:sz="4" w:space="0" w:color="auto"/>
            </w:tcBorders>
            <w:shd w:val="clear" w:color="auto" w:fill="auto"/>
            <w:noWrap/>
            <w:vAlign w:val="center"/>
            <w:hideMark/>
          </w:tcPr>
          <w:p w:rsidR="00C116B1" w:rsidRPr="000D1FCE" w:rsidRDefault="00C116B1" w:rsidP="009E0271">
            <w:pPr>
              <w:spacing w:after="0" w:line="240" w:lineRule="auto"/>
              <w:ind w:left="34" w:right="-104"/>
              <w:jc w:val="center"/>
              <w:rPr>
                <w:rFonts w:ascii="Times New Roman" w:hAnsi="Times New Roman"/>
                <w:sz w:val="20"/>
                <w:szCs w:val="20"/>
              </w:rPr>
            </w:pPr>
            <w:r w:rsidRPr="000D1FCE">
              <w:rPr>
                <w:rFonts w:ascii="Times New Roman" w:hAnsi="Times New Roman"/>
                <w:sz w:val="20"/>
                <w:szCs w:val="20"/>
              </w:rPr>
              <w:t>219,5</w:t>
            </w:r>
          </w:p>
        </w:tc>
        <w:tc>
          <w:tcPr>
            <w:tcW w:w="852" w:type="dxa"/>
            <w:tcBorders>
              <w:top w:val="nil"/>
              <w:left w:val="nil"/>
              <w:bottom w:val="single" w:sz="4" w:space="0" w:color="auto"/>
              <w:right w:val="single" w:sz="4" w:space="0" w:color="auto"/>
            </w:tcBorders>
            <w:shd w:val="clear" w:color="auto" w:fill="auto"/>
            <w:noWrap/>
            <w:vAlign w:val="center"/>
            <w:hideMark/>
          </w:tcPr>
          <w:p w:rsidR="00C116B1" w:rsidRPr="000D1FCE" w:rsidRDefault="00C116B1" w:rsidP="009E0271">
            <w:pPr>
              <w:spacing w:after="0" w:line="240" w:lineRule="auto"/>
              <w:ind w:left="-139" w:right="-104"/>
              <w:jc w:val="center"/>
              <w:rPr>
                <w:rFonts w:ascii="Times New Roman" w:hAnsi="Times New Roman"/>
                <w:sz w:val="20"/>
                <w:szCs w:val="20"/>
              </w:rPr>
            </w:pPr>
            <w:r>
              <w:rPr>
                <w:rFonts w:ascii="Times New Roman" w:hAnsi="Times New Roman"/>
                <w:sz w:val="20"/>
                <w:szCs w:val="20"/>
              </w:rPr>
              <w:t>114</w:t>
            </w:r>
            <w:r w:rsidRPr="000D1FCE">
              <w:rPr>
                <w:rFonts w:ascii="Times New Roman" w:hAnsi="Times New Roman"/>
                <w:sz w:val="20"/>
                <w:szCs w:val="20"/>
              </w:rPr>
              <w:t>567,0</w:t>
            </w:r>
          </w:p>
        </w:tc>
        <w:tc>
          <w:tcPr>
            <w:tcW w:w="597" w:type="dxa"/>
            <w:tcBorders>
              <w:top w:val="nil"/>
              <w:left w:val="nil"/>
              <w:bottom w:val="single" w:sz="4" w:space="0" w:color="auto"/>
              <w:right w:val="single" w:sz="4" w:space="0" w:color="auto"/>
            </w:tcBorders>
            <w:shd w:val="clear" w:color="auto" w:fill="auto"/>
            <w:noWrap/>
            <w:vAlign w:val="center"/>
            <w:hideMark/>
          </w:tcPr>
          <w:p w:rsidR="00C116B1" w:rsidRPr="000D1FCE" w:rsidRDefault="00C116B1" w:rsidP="009E0271">
            <w:pPr>
              <w:spacing w:after="0" w:line="240" w:lineRule="auto"/>
              <w:ind w:left="-139" w:right="-104"/>
              <w:jc w:val="center"/>
              <w:rPr>
                <w:rFonts w:ascii="Times New Roman" w:hAnsi="Times New Roman"/>
                <w:sz w:val="20"/>
                <w:szCs w:val="20"/>
              </w:rPr>
            </w:pPr>
            <w:r w:rsidRPr="000D1FCE">
              <w:rPr>
                <w:rFonts w:ascii="Times New Roman" w:hAnsi="Times New Roman"/>
                <w:sz w:val="20"/>
                <w:szCs w:val="20"/>
              </w:rPr>
              <w:t>215,4</w:t>
            </w:r>
          </w:p>
        </w:tc>
        <w:tc>
          <w:tcPr>
            <w:tcW w:w="852" w:type="dxa"/>
            <w:tcBorders>
              <w:top w:val="nil"/>
              <w:left w:val="nil"/>
              <w:bottom w:val="single" w:sz="4" w:space="0" w:color="auto"/>
              <w:right w:val="single" w:sz="4" w:space="0" w:color="auto"/>
            </w:tcBorders>
            <w:shd w:val="clear" w:color="auto" w:fill="auto"/>
            <w:noWrap/>
            <w:vAlign w:val="center"/>
            <w:hideMark/>
          </w:tcPr>
          <w:p w:rsidR="00C116B1" w:rsidRPr="000D1FCE" w:rsidRDefault="00C116B1" w:rsidP="009E0271">
            <w:pPr>
              <w:spacing w:after="0" w:line="240" w:lineRule="auto"/>
              <w:ind w:left="-139" w:right="-104"/>
              <w:jc w:val="center"/>
              <w:rPr>
                <w:rFonts w:ascii="Times New Roman" w:hAnsi="Times New Roman"/>
                <w:sz w:val="20"/>
                <w:szCs w:val="20"/>
              </w:rPr>
            </w:pPr>
            <w:r>
              <w:rPr>
                <w:rFonts w:ascii="Times New Roman" w:hAnsi="Times New Roman"/>
                <w:sz w:val="20"/>
                <w:szCs w:val="20"/>
              </w:rPr>
              <w:t>111</w:t>
            </w:r>
            <w:r w:rsidRPr="000D1FCE">
              <w:rPr>
                <w:rFonts w:ascii="Times New Roman" w:hAnsi="Times New Roman"/>
                <w:sz w:val="20"/>
                <w:szCs w:val="20"/>
              </w:rPr>
              <w:t>343,8</w:t>
            </w:r>
          </w:p>
        </w:tc>
        <w:tc>
          <w:tcPr>
            <w:tcW w:w="597" w:type="dxa"/>
            <w:tcBorders>
              <w:top w:val="nil"/>
              <w:left w:val="nil"/>
              <w:bottom w:val="single" w:sz="4" w:space="0" w:color="auto"/>
              <w:right w:val="single" w:sz="4" w:space="0" w:color="auto"/>
            </w:tcBorders>
            <w:shd w:val="clear" w:color="auto" w:fill="auto"/>
            <w:noWrap/>
            <w:vAlign w:val="center"/>
            <w:hideMark/>
          </w:tcPr>
          <w:p w:rsidR="00C116B1" w:rsidRPr="000D1FCE" w:rsidRDefault="00C116B1" w:rsidP="009E0271">
            <w:pPr>
              <w:spacing w:after="0" w:line="240" w:lineRule="auto"/>
              <w:ind w:left="-139" w:right="-104"/>
              <w:jc w:val="center"/>
              <w:rPr>
                <w:rFonts w:ascii="Times New Roman" w:hAnsi="Times New Roman"/>
                <w:sz w:val="20"/>
                <w:szCs w:val="20"/>
              </w:rPr>
            </w:pPr>
            <w:r w:rsidRPr="000D1FCE">
              <w:rPr>
                <w:rFonts w:ascii="Times New Roman" w:hAnsi="Times New Roman"/>
                <w:sz w:val="20"/>
                <w:szCs w:val="20"/>
              </w:rPr>
              <w:t>232,3</w:t>
            </w:r>
          </w:p>
        </w:tc>
        <w:tc>
          <w:tcPr>
            <w:tcW w:w="852" w:type="dxa"/>
            <w:tcBorders>
              <w:top w:val="nil"/>
              <w:left w:val="nil"/>
              <w:bottom w:val="single" w:sz="4" w:space="0" w:color="auto"/>
              <w:right w:val="single" w:sz="4" w:space="0" w:color="auto"/>
            </w:tcBorders>
            <w:shd w:val="clear" w:color="auto" w:fill="auto"/>
            <w:noWrap/>
            <w:vAlign w:val="center"/>
            <w:hideMark/>
          </w:tcPr>
          <w:p w:rsidR="00C116B1" w:rsidRPr="000D1FCE" w:rsidRDefault="00C116B1" w:rsidP="009E0271">
            <w:pPr>
              <w:spacing w:after="0" w:line="240" w:lineRule="auto"/>
              <w:ind w:left="-139" w:right="-104"/>
              <w:jc w:val="center"/>
              <w:rPr>
                <w:rFonts w:ascii="Times New Roman" w:hAnsi="Times New Roman"/>
                <w:sz w:val="20"/>
                <w:szCs w:val="20"/>
              </w:rPr>
            </w:pPr>
            <w:r>
              <w:rPr>
                <w:rFonts w:ascii="Times New Roman" w:hAnsi="Times New Roman"/>
                <w:sz w:val="20"/>
                <w:szCs w:val="20"/>
              </w:rPr>
              <w:t>118</w:t>
            </w:r>
            <w:r w:rsidRPr="000D1FCE">
              <w:rPr>
                <w:rFonts w:ascii="Times New Roman" w:hAnsi="Times New Roman"/>
                <w:sz w:val="20"/>
                <w:szCs w:val="20"/>
              </w:rPr>
              <w:t>798,1</w:t>
            </w:r>
          </w:p>
        </w:tc>
        <w:tc>
          <w:tcPr>
            <w:tcW w:w="597" w:type="dxa"/>
            <w:tcBorders>
              <w:top w:val="nil"/>
              <w:left w:val="single" w:sz="4" w:space="0" w:color="auto"/>
              <w:bottom w:val="single" w:sz="4" w:space="0" w:color="auto"/>
              <w:right w:val="single" w:sz="4" w:space="0" w:color="auto"/>
            </w:tcBorders>
            <w:shd w:val="clear" w:color="auto" w:fill="auto"/>
            <w:noWrap/>
            <w:vAlign w:val="center"/>
            <w:hideMark/>
          </w:tcPr>
          <w:p w:rsidR="00C116B1" w:rsidRPr="000D1FCE" w:rsidRDefault="00C116B1" w:rsidP="009E0271">
            <w:pPr>
              <w:spacing w:after="0" w:line="240" w:lineRule="auto"/>
              <w:ind w:left="-139" w:right="-104"/>
              <w:jc w:val="center"/>
              <w:rPr>
                <w:rFonts w:ascii="Times New Roman" w:hAnsi="Times New Roman"/>
                <w:sz w:val="20"/>
                <w:szCs w:val="20"/>
              </w:rPr>
            </w:pPr>
            <w:r>
              <w:rPr>
                <w:rFonts w:ascii="Times New Roman" w:hAnsi="Times New Roman"/>
                <w:sz w:val="20"/>
                <w:szCs w:val="20"/>
              </w:rPr>
              <w:t>262,5</w:t>
            </w:r>
          </w:p>
        </w:tc>
        <w:tc>
          <w:tcPr>
            <w:tcW w:w="852" w:type="dxa"/>
            <w:tcBorders>
              <w:top w:val="nil"/>
              <w:left w:val="nil"/>
              <w:bottom w:val="single" w:sz="4" w:space="0" w:color="auto"/>
              <w:right w:val="single" w:sz="4" w:space="0" w:color="auto"/>
            </w:tcBorders>
            <w:shd w:val="clear" w:color="auto" w:fill="auto"/>
            <w:noWrap/>
            <w:vAlign w:val="center"/>
            <w:hideMark/>
          </w:tcPr>
          <w:p w:rsidR="00C116B1" w:rsidRPr="000D1FCE" w:rsidRDefault="00C116B1" w:rsidP="009E0271">
            <w:pPr>
              <w:spacing w:after="0" w:line="240" w:lineRule="auto"/>
              <w:ind w:left="-139" w:right="-104"/>
              <w:jc w:val="center"/>
              <w:rPr>
                <w:rFonts w:ascii="Times New Roman" w:hAnsi="Times New Roman"/>
                <w:sz w:val="20"/>
                <w:szCs w:val="20"/>
              </w:rPr>
            </w:pPr>
            <w:r>
              <w:rPr>
                <w:rFonts w:ascii="Times New Roman" w:hAnsi="Times New Roman"/>
                <w:sz w:val="20"/>
                <w:szCs w:val="20"/>
              </w:rPr>
              <w:t>122</w:t>
            </w:r>
            <w:r w:rsidRPr="000D1FCE">
              <w:rPr>
                <w:rFonts w:ascii="Times New Roman" w:hAnsi="Times New Roman"/>
                <w:sz w:val="20"/>
                <w:szCs w:val="20"/>
              </w:rPr>
              <w:t>037,3</w:t>
            </w:r>
          </w:p>
        </w:tc>
        <w:tc>
          <w:tcPr>
            <w:tcW w:w="597" w:type="dxa"/>
            <w:tcBorders>
              <w:top w:val="nil"/>
              <w:left w:val="nil"/>
              <w:bottom w:val="single" w:sz="4" w:space="0" w:color="auto"/>
              <w:right w:val="single" w:sz="4" w:space="0" w:color="auto"/>
            </w:tcBorders>
            <w:shd w:val="clear" w:color="auto" w:fill="auto"/>
            <w:noWrap/>
            <w:vAlign w:val="center"/>
            <w:hideMark/>
          </w:tcPr>
          <w:p w:rsidR="00C116B1" w:rsidRPr="000D1FCE" w:rsidRDefault="00C116B1" w:rsidP="009E0271">
            <w:pPr>
              <w:spacing w:after="0" w:line="240" w:lineRule="auto"/>
              <w:ind w:left="-139" w:right="-104"/>
              <w:jc w:val="center"/>
              <w:rPr>
                <w:rFonts w:ascii="Times New Roman" w:hAnsi="Times New Roman"/>
                <w:sz w:val="20"/>
                <w:szCs w:val="20"/>
              </w:rPr>
            </w:pPr>
            <w:r w:rsidRPr="000D1FCE">
              <w:rPr>
                <w:rFonts w:ascii="Times New Roman" w:hAnsi="Times New Roman"/>
                <w:sz w:val="20"/>
                <w:szCs w:val="20"/>
              </w:rPr>
              <w:t>234,2</w:t>
            </w:r>
          </w:p>
        </w:tc>
        <w:tc>
          <w:tcPr>
            <w:tcW w:w="852" w:type="dxa"/>
            <w:tcBorders>
              <w:top w:val="nil"/>
              <w:left w:val="nil"/>
              <w:bottom w:val="single" w:sz="4" w:space="0" w:color="auto"/>
              <w:right w:val="double" w:sz="6" w:space="0" w:color="auto"/>
            </w:tcBorders>
            <w:shd w:val="clear" w:color="auto" w:fill="auto"/>
            <w:noWrap/>
            <w:vAlign w:val="center"/>
            <w:hideMark/>
          </w:tcPr>
          <w:p w:rsidR="00C116B1" w:rsidRPr="000D1FCE" w:rsidRDefault="00C116B1" w:rsidP="009E0271">
            <w:pPr>
              <w:spacing w:after="0" w:line="240" w:lineRule="auto"/>
              <w:ind w:left="-139" w:right="-104"/>
              <w:jc w:val="center"/>
              <w:rPr>
                <w:rFonts w:ascii="Times New Roman" w:hAnsi="Times New Roman"/>
                <w:sz w:val="20"/>
                <w:szCs w:val="20"/>
              </w:rPr>
            </w:pPr>
            <w:r w:rsidRPr="000D1FCE">
              <w:rPr>
                <w:rFonts w:ascii="Times New Roman" w:hAnsi="Times New Roman"/>
                <w:sz w:val="20"/>
                <w:szCs w:val="20"/>
              </w:rPr>
              <w:t>131020,7</w:t>
            </w:r>
          </w:p>
        </w:tc>
      </w:tr>
      <w:tr w:rsidR="00C116B1" w:rsidRPr="000D1FCE" w:rsidTr="009E0271">
        <w:trPr>
          <w:trHeight w:val="264"/>
        </w:trPr>
        <w:tc>
          <w:tcPr>
            <w:tcW w:w="3260" w:type="dxa"/>
            <w:gridSpan w:val="2"/>
            <w:tcBorders>
              <w:top w:val="nil"/>
              <w:left w:val="double" w:sz="6" w:space="0" w:color="auto"/>
              <w:bottom w:val="single" w:sz="4" w:space="0" w:color="auto"/>
              <w:right w:val="single" w:sz="4" w:space="0" w:color="auto"/>
            </w:tcBorders>
            <w:shd w:val="clear" w:color="auto" w:fill="auto"/>
            <w:noWrap/>
            <w:vAlign w:val="bottom"/>
            <w:hideMark/>
          </w:tcPr>
          <w:p w:rsidR="00C116B1" w:rsidRPr="000D1FCE" w:rsidRDefault="00C116B1" w:rsidP="009E0271">
            <w:pPr>
              <w:spacing w:after="0" w:line="240" w:lineRule="auto"/>
              <w:ind w:left="34" w:right="-104"/>
              <w:rPr>
                <w:rFonts w:ascii="Times New Roman" w:hAnsi="Times New Roman"/>
                <w:sz w:val="18"/>
                <w:szCs w:val="18"/>
              </w:rPr>
            </w:pPr>
            <w:r w:rsidRPr="000D1FCE">
              <w:rPr>
                <w:rFonts w:ascii="Times New Roman" w:eastAsia="Times New Roman" w:hAnsi="Times New Roman"/>
                <w:color w:val="000000"/>
                <w:sz w:val="18"/>
                <w:szCs w:val="18"/>
                <w:lang w:eastAsia="ru-RU"/>
              </w:rPr>
              <w:t> Venituri din prestarea s</w:t>
            </w:r>
            <w:r w:rsidRPr="000D1FCE">
              <w:rPr>
                <w:rFonts w:ascii="Times New Roman" w:hAnsi="Times New Roman"/>
                <w:sz w:val="18"/>
                <w:szCs w:val="18"/>
              </w:rPr>
              <w:t xml:space="preserve">erviciilor conexe (de documentare, elaborare și implementare </w:t>
            </w:r>
            <w:r w:rsidRPr="00DA35BB">
              <w:rPr>
                <w:rFonts w:ascii="Times New Roman" w:hAnsi="Times New Roman"/>
                <w:sz w:val="18"/>
                <w:szCs w:val="18"/>
              </w:rPr>
              <w:t>a SI, confecționare a ștampilelor și sigiliilor, comercializare a TI; de instruire, reciclare</w:t>
            </w:r>
            <w:r w:rsidRPr="000D1FCE">
              <w:rPr>
                <w:rFonts w:ascii="Times New Roman" w:hAnsi="Times New Roman"/>
                <w:sz w:val="18"/>
                <w:szCs w:val="18"/>
              </w:rPr>
              <w:t xml:space="preserve"> și atestare a specialiștilor de computere etc.).</w:t>
            </w:r>
          </w:p>
        </w:tc>
        <w:tc>
          <w:tcPr>
            <w:tcW w:w="597" w:type="dxa"/>
            <w:tcBorders>
              <w:top w:val="nil"/>
              <w:left w:val="nil"/>
              <w:bottom w:val="single" w:sz="4" w:space="0" w:color="auto"/>
              <w:right w:val="single" w:sz="4" w:space="0" w:color="auto"/>
            </w:tcBorders>
            <w:shd w:val="clear" w:color="auto" w:fill="auto"/>
            <w:noWrap/>
            <w:vAlign w:val="center"/>
            <w:hideMark/>
          </w:tcPr>
          <w:p w:rsidR="00C116B1" w:rsidRPr="000D1FCE" w:rsidRDefault="00C116B1" w:rsidP="009E0271">
            <w:pPr>
              <w:spacing w:after="0" w:line="240" w:lineRule="auto"/>
              <w:ind w:left="34" w:right="-104"/>
              <w:jc w:val="center"/>
              <w:rPr>
                <w:rFonts w:ascii="Times New Roman" w:hAnsi="Times New Roman"/>
                <w:sz w:val="20"/>
                <w:szCs w:val="20"/>
              </w:rPr>
            </w:pPr>
            <w:r>
              <w:rPr>
                <w:rFonts w:ascii="Times New Roman" w:hAnsi="Times New Roman"/>
                <w:sz w:val="20"/>
                <w:szCs w:val="20"/>
              </w:rPr>
              <w:t>-</w:t>
            </w:r>
          </w:p>
        </w:tc>
        <w:tc>
          <w:tcPr>
            <w:tcW w:w="852" w:type="dxa"/>
            <w:tcBorders>
              <w:top w:val="nil"/>
              <w:left w:val="nil"/>
              <w:bottom w:val="single" w:sz="4" w:space="0" w:color="auto"/>
              <w:right w:val="single" w:sz="4" w:space="0" w:color="auto"/>
            </w:tcBorders>
            <w:shd w:val="clear" w:color="auto" w:fill="auto"/>
            <w:noWrap/>
            <w:vAlign w:val="center"/>
            <w:hideMark/>
          </w:tcPr>
          <w:p w:rsidR="00C116B1" w:rsidRPr="000D1FCE" w:rsidRDefault="00C116B1" w:rsidP="009E0271">
            <w:pPr>
              <w:spacing w:after="0" w:line="240" w:lineRule="auto"/>
              <w:ind w:left="-139" w:right="-104"/>
              <w:jc w:val="center"/>
              <w:rPr>
                <w:rFonts w:ascii="Times New Roman" w:hAnsi="Times New Roman"/>
                <w:sz w:val="20"/>
                <w:szCs w:val="20"/>
              </w:rPr>
            </w:pPr>
            <w:r>
              <w:rPr>
                <w:rFonts w:ascii="Times New Roman" w:hAnsi="Times New Roman"/>
                <w:sz w:val="20"/>
                <w:szCs w:val="20"/>
              </w:rPr>
              <w:t>48</w:t>
            </w:r>
            <w:r w:rsidRPr="000D1FCE">
              <w:rPr>
                <w:rFonts w:ascii="Times New Roman" w:hAnsi="Times New Roman"/>
                <w:sz w:val="20"/>
                <w:szCs w:val="20"/>
              </w:rPr>
              <w:t>415,5</w:t>
            </w:r>
          </w:p>
        </w:tc>
        <w:tc>
          <w:tcPr>
            <w:tcW w:w="597" w:type="dxa"/>
            <w:tcBorders>
              <w:top w:val="nil"/>
              <w:left w:val="nil"/>
              <w:bottom w:val="single" w:sz="4" w:space="0" w:color="auto"/>
              <w:right w:val="single" w:sz="4" w:space="0" w:color="auto"/>
            </w:tcBorders>
            <w:shd w:val="clear" w:color="auto" w:fill="auto"/>
            <w:noWrap/>
            <w:vAlign w:val="center"/>
            <w:hideMark/>
          </w:tcPr>
          <w:p w:rsidR="00C116B1" w:rsidRPr="000D1FCE" w:rsidRDefault="00C116B1" w:rsidP="009E0271">
            <w:pPr>
              <w:spacing w:after="0" w:line="240" w:lineRule="auto"/>
              <w:ind w:left="-139" w:right="-104"/>
              <w:jc w:val="center"/>
              <w:rPr>
                <w:rFonts w:ascii="Times New Roman" w:hAnsi="Times New Roman"/>
                <w:sz w:val="20"/>
                <w:szCs w:val="20"/>
              </w:rPr>
            </w:pPr>
            <w:r>
              <w:rPr>
                <w:rFonts w:ascii="Times New Roman" w:hAnsi="Times New Roman"/>
                <w:sz w:val="20"/>
                <w:szCs w:val="20"/>
              </w:rPr>
              <w:t>-</w:t>
            </w:r>
          </w:p>
        </w:tc>
        <w:tc>
          <w:tcPr>
            <w:tcW w:w="852" w:type="dxa"/>
            <w:tcBorders>
              <w:top w:val="nil"/>
              <w:left w:val="nil"/>
              <w:bottom w:val="single" w:sz="4" w:space="0" w:color="auto"/>
              <w:right w:val="single" w:sz="4" w:space="0" w:color="auto"/>
            </w:tcBorders>
            <w:shd w:val="clear" w:color="auto" w:fill="auto"/>
            <w:noWrap/>
            <w:vAlign w:val="center"/>
            <w:hideMark/>
          </w:tcPr>
          <w:p w:rsidR="00C116B1" w:rsidRPr="000D1FCE" w:rsidRDefault="00C116B1" w:rsidP="009E0271">
            <w:pPr>
              <w:spacing w:after="0" w:line="240" w:lineRule="auto"/>
              <w:ind w:left="-139" w:right="-104"/>
              <w:jc w:val="center"/>
              <w:rPr>
                <w:rFonts w:ascii="Times New Roman" w:hAnsi="Times New Roman"/>
                <w:sz w:val="20"/>
                <w:szCs w:val="20"/>
              </w:rPr>
            </w:pPr>
            <w:r>
              <w:rPr>
                <w:rFonts w:ascii="Times New Roman" w:hAnsi="Times New Roman"/>
                <w:sz w:val="20"/>
                <w:szCs w:val="20"/>
              </w:rPr>
              <w:t>29</w:t>
            </w:r>
            <w:r w:rsidRPr="000D1FCE">
              <w:rPr>
                <w:rFonts w:ascii="Times New Roman" w:hAnsi="Times New Roman"/>
                <w:sz w:val="20"/>
                <w:szCs w:val="20"/>
              </w:rPr>
              <w:t>102,8</w:t>
            </w:r>
          </w:p>
        </w:tc>
        <w:tc>
          <w:tcPr>
            <w:tcW w:w="597" w:type="dxa"/>
            <w:tcBorders>
              <w:top w:val="nil"/>
              <w:left w:val="nil"/>
              <w:bottom w:val="single" w:sz="4" w:space="0" w:color="auto"/>
              <w:right w:val="single" w:sz="4" w:space="0" w:color="auto"/>
            </w:tcBorders>
            <w:shd w:val="clear" w:color="auto" w:fill="auto"/>
            <w:noWrap/>
            <w:vAlign w:val="center"/>
            <w:hideMark/>
          </w:tcPr>
          <w:p w:rsidR="00C116B1" w:rsidRPr="000D1FCE" w:rsidRDefault="00C116B1" w:rsidP="009E0271">
            <w:pPr>
              <w:spacing w:after="0" w:line="240" w:lineRule="auto"/>
              <w:ind w:left="-139" w:right="-104"/>
              <w:jc w:val="center"/>
              <w:rPr>
                <w:rFonts w:ascii="Times New Roman" w:hAnsi="Times New Roman"/>
                <w:sz w:val="20"/>
                <w:szCs w:val="20"/>
              </w:rPr>
            </w:pPr>
            <w:r>
              <w:rPr>
                <w:rFonts w:ascii="Times New Roman" w:hAnsi="Times New Roman"/>
                <w:sz w:val="20"/>
                <w:szCs w:val="20"/>
              </w:rPr>
              <w:t>-</w:t>
            </w:r>
          </w:p>
        </w:tc>
        <w:tc>
          <w:tcPr>
            <w:tcW w:w="852" w:type="dxa"/>
            <w:tcBorders>
              <w:top w:val="nil"/>
              <w:left w:val="nil"/>
              <w:bottom w:val="single" w:sz="4" w:space="0" w:color="auto"/>
              <w:right w:val="single" w:sz="4" w:space="0" w:color="auto"/>
            </w:tcBorders>
            <w:shd w:val="clear" w:color="auto" w:fill="auto"/>
            <w:noWrap/>
            <w:vAlign w:val="center"/>
            <w:hideMark/>
          </w:tcPr>
          <w:p w:rsidR="00C116B1" w:rsidRPr="000D1FCE" w:rsidRDefault="00C116B1" w:rsidP="009E0271">
            <w:pPr>
              <w:spacing w:after="0" w:line="240" w:lineRule="auto"/>
              <w:ind w:left="-139" w:right="-104"/>
              <w:jc w:val="center"/>
              <w:rPr>
                <w:rFonts w:ascii="Times New Roman" w:hAnsi="Times New Roman"/>
                <w:sz w:val="20"/>
                <w:szCs w:val="20"/>
              </w:rPr>
            </w:pPr>
            <w:r>
              <w:rPr>
                <w:rFonts w:ascii="Times New Roman" w:hAnsi="Times New Roman"/>
                <w:sz w:val="20"/>
                <w:szCs w:val="20"/>
              </w:rPr>
              <w:t>52</w:t>
            </w:r>
            <w:r w:rsidRPr="000D1FCE">
              <w:rPr>
                <w:rFonts w:ascii="Times New Roman" w:hAnsi="Times New Roman"/>
                <w:sz w:val="20"/>
                <w:szCs w:val="20"/>
              </w:rPr>
              <w:t>665,6</w:t>
            </w:r>
          </w:p>
        </w:tc>
        <w:tc>
          <w:tcPr>
            <w:tcW w:w="597" w:type="dxa"/>
            <w:tcBorders>
              <w:top w:val="nil"/>
              <w:left w:val="single" w:sz="4" w:space="0" w:color="auto"/>
              <w:bottom w:val="single" w:sz="4" w:space="0" w:color="auto"/>
              <w:right w:val="single" w:sz="4" w:space="0" w:color="auto"/>
            </w:tcBorders>
            <w:shd w:val="clear" w:color="auto" w:fill="auto"/>
            <w:noWrap/>
            <w:vAlign w:val="center"/>
            <w:hideMark/>
          </w:tcPr>
          <w:p w:rsidR="00C116B1" w:rsidRPr="000D1FCE" w:rsidRDefault="00C116B1" w:rsidP="009E0271">
            <w:pPr>
              <w:spacing w:after="0" w:line="240" w:lineRule="auto"/>
              <w:ind w:left="-139" w:right="-104"/>
              <w:jc w:val="center"/>
              <w:rPr>
                <w:rFonts w:ascii="Times New Roman" w:hAnsi="Times New Roman"/>
                <w:sz w:val="20"/>
                <w:szCs w:val="20"/>
              </w:rPr>
            </w:pPr>
            <w:r>
              <w:rPr>
                <w:rFonts w:ascii="Times New Roman" w:hAnsi="Times New Roman"/>
                <w:sz w:val="20"/>
                <w:szCs w:val="20"/>
              </w:rPr>
              <w:t>-</w:t>
            </w:r>
          </w:p>
        </w:tc>
        <w:tc>
          <w:tcPr>
            <w:tcW w:w="852" w:type="dxa"/>
            <w:tcBorders>
              <w:top w:val="nil"/>
              <w:left w:val="nil"/>
              <w:bottom w:val="single" w:sz="4" w:space="0" w:color="auto"/>
              <w:right w:val="single" w:sz="4" w:space="0" w:color="auto"/>
            </w:tcBorders>
            <w:shd w:val="clear" w:color="auto" w:fill="auto"/>
            <w:noWrap/>
            <w:vAlign w:val="center"/>
            <w:hideMark/>
          </w:tcPr>
          <w:p w:rsidR="00C116B1" w:rsidRPr="000D1FCE" w:rsidRDefault="00C116B1" w:rsidP="009E0271">
            <w:pPr>
              <w:spacing w:after="0" w:line="240" w:lineRule="auto"/>
              <w:ind w:left="-139" w:right="-104"/>
              <w:jc w:val="center"/>
              <w:rPr>
                <w:rFonts w:ascii="Times New Roman" w:hAnsi="Times New Roman"/>
                <w:sz w:val="20"/>
                <w:szCs w:val="20"/>
              </w:rPr>
            </w:pPr>
            <w:r>
              <w:rPr>
                <w:rFonts w:ascii="Times New Roman" w:hAnsi="Times New Roman"/>
                <w:sz w:val="20"/>
                <w:szCs w:val="20"/>
              </w:rPr>
              <w:t>36</w:t>
            </w:r>
            <w:r w:rsidRPr="000D1FCE">
              <w:rPr>
                <w:rFonts w:ascii="Times New Roman" w:hAnsi="Times New Roman"/>
                <w:sz w:val="20"/>
                <w:szCs w:val="20"/>
              </w:rPr>
              <w:t>004,6</w:t>
            </w:r>
          </w:p>
        </w:tc>
        <w:tc>
          <w:tcPr>
            <w:tcW w:w="597" w:type="dxa"/>
            <w:tcBorders>
              <w:top w:val="nil"/>
              <w:left w:val="nil"/>
              <w:bottom w:val="single" w:sz="4" w:space="0" w:color="auto"/>
              <w:right w:val="single" w:sz="4" w:space="0" w:color="auto"/>
            </w:tcBorders>
            <w:shd w:val="clear" w:color="auto" w:fill="auto"/>
            <w:noWrap/>
            <w:vAlign w:val="center"/>
            <w:hideMark/>
          </w:tcPr>
          <w:p w:rsidR="00C116B1" w:rsidRPr="000D1FCE" w:rsidRDefault="00C116B1" w:rsidP="009E0271">
            <w:pPr>
              <w:spacing w:after="0" w:line="240" w:lineRule="auto"/>
              <w:ind w:left="-139" w:right="-104"/>
              <w:jc w:val="center"/>
              <w:rPr>
                <w:rFonts w:ascii="Times New Roman" w:hAnsi="Times New Roman"/>
                <w:sz w:val="20"/>
                <w:szCs w:val="20"/>
              </w:rPr>
            </w:pPr>
            <w:r w:rsidRPr="000D1FCE">
              <w:rPr>
                <w:rFonts w:ascii="Times New Roman" w:hAnsi="Times New Roman"/>
                <w:sz w:val="20"/>
                <w:szCs w:val="20"/>
              </w:rPr>
              <w:t>-</w:t>
            </w:r>
          </w:p>
        </w:tc>
        <w:tc>
          <w:tcPr>
            <w:tcW w:w="852" w:type="dxa"/>
            <w:tcBorders>
              <w:top w:val="nil"/>
              <w:left w:val="nil"/>
              <w:bottom w:val="single" w:sz="4" w:space="0" w:color="auto"/>
              <w:right w:val="double" w:sz="6" w:space="0" w:color="auto"/>
            </w:tcBorders>
            <w:shd w:val="clear" w:color="auto" w:fill="auto"/>
            <w:noWrap/>
            <w:vAlign w:val="center"/>
            <w:hideMark/>
          </w:tcPr>
          <w:p w:rsidR="00C116B1" w:rsidRPr="000D1FCE" w:rsidRDefault="00C116B1" w:rsidP="009E0271">
            <w:pPr>
              <w:spacing w:after="0" w:line="240" w:lineRule="auto"/>
              <w:ind w:left="-139" w:right="-104"/>
              <w:jc w:val="center"/>
              <w:rPr>
                <w:rFonts w:ascii="Times New Roman" w:hAnsi="Times New Roman"/>
                <w:sz w:val="20"/>
                <w:szCs w:val="20"/>
              </w:rPr>
            </w:pPr>
            <w:r>
              <w:rPr>
                <w:rFonts w:ascii="Times New Roman" w:hAnsi="Times New Roman"/>
                <w:sz w:val="20"/>
                <w:szCs w:val="20"/>
              </w:rPr>
              <w:t>30</w:t>
            </w:r>
            <w:r w:rsidRPr="000D1FCE">
              <w:rPr>
                <w:rFonts w:ascii="Times New Roman" w:hAnsi="Times New Roman"/>
                <w:sz w:val="20"/>
                <w:szCs w:val="20"/>
              </w:rPr>
              <w:t>428,0</w:t>
            </w:r>
          </w:p>
        </w:tc>
      </w:tr>
      <w:tr w:rsidR="00C116B1" w:rsidRPr="000D1FCE" w:rsidTr="009E0271">
        <w:trPr>
          <w:trHeight w:val="60"/>
        </w:trPr>
        <w:tc>
          <w:tcPr>
            <w:tcW w:w="3260" w:type="dxa"/>
            <w:gridSpan w:val="2"/>
            <w:tcBorders>
              <w:top w:val="nil"/>
              <w:left w:val="double" w:sz="6" w:space="0" w:color="auto"/>
              <w:bottom w:val="double" w:sz="6" w:space="0" w:color="auto"/>
              <w:right w:val="single" w:sz="4" w:space="0" w:color="auto"/>
            </w:tcBorders>
            <w:shd w:val="clear" w:color="auto" w:fill="auto"/>
            <w:noWrap/>
            <w:vAlign w:val="bottom"/>
            <w:hideMark/>
          </w:tcPr>
          <w:p w:rsidR="00C116B1" w:rsidRPr="000E1662" w:rsidRDefault="00C116B1" w:rsidP="009E0271">
            <w:pPr>
              <w:spacing w:after="0" w:line="240" w:lineRule="auto"/>
              <w:ind w:left="34" w:right="-104"/>
              <w:jc w:val="center"/>
              <w:rPr>
                <w:rFonts w:ascii="Times New Roman" w:hAnsi="Times New Roman"/>
                <w:b/>
                <w:sz w:val="20"/>
                <w:szCs w:val="20"/>
              </w:rPr>
            </w:pPr>
            <w:r w:rsidRPr="000E1662">
              <w:rPr>
                <w:rFonts w:eastAsia="Times New Roman" w:cs="Calibri"/>
                <w:color w:val="000000"/>
                <w:sz w:val="20"/>
                <w:szCs w:val="20"/>
                <w:lang w:eastAsia="ru-RU"/>
              </w:rPr>
              <w:t> </w:t>
            </w:r>
            <w:r w:rsidRPr="000E1662">
              <w:rPr>
                <w:rFonts w:ascii="Times New Roman" w:hAnsi="Times New Roman"/>
                <w:b/>
                <w:sz w:val="20"/>
                <w:szCs w:val="20"/>
              </w:rPr>
              <w:t>Total, venituri înregistrate</w:t>
            </w:r>
          </w:p>
        </w:tc>
        <w:tc>
          <w:tcPr>
            <w:tcW w:w="597" w:type="dxa"/>
            <w:tcBorders>
              <w:top w:val="nil"/>
              <w:left w:val="nil"/>
              <w:bottom w:val="double" w:sz="6" w:space="0" w:color="auto"/>
              <w:right w:val="single" w:sz="4" w:space="0" w:color="auto"/>
            </w:tcBorders>
            <w:shd w:val="clear" w:color="auto" w:fill="auto"/>
            <w:noWrap/>
            <w:vAlign w:val="center"/>
            <w:hideMark/>
          </w:tcPr>
          <w:p w:rsidR="00C116B1" w:rsidRPr="000E1662" w:rsidRDefault="00C116B1" w:rsidP="009E0271">
            <w:pPr>
              <w:spacing w:after="0" w:line="240" w:lineRule="auto"/>
              <w:ind w:left="34" w:right="-104"/>
              <w:jc w:val="center"/>
              <w:rPr>
                <w:rFonts w:ascii="Times New Roman" w:hAnsi="Times New Roman"/>
                <w:b/>
                <w:sz w:val="20"/>
                <w:szCs w:val="20"/>
              </w:rPr>
            </w:pPr>
            <w:r w:rsidRPr="000E1662">
              <w:rPr>
                <w:rFonts w:ascii="Times New Roman" w:hAnsi="Times New Roman"/>
                <w:b/>
                <w:sz w:val="20"/>
                <w:szCs w:val="20"/>
              </w:rPr>
              <w:t>X</w:t>
            </w:r>
          </w:p>
        </w:tc>
        <w:tc>
          <w:tcPr>
            <w:tcW w:w="852" w:type="dxa"/>
            <w:tcBorders>
              <w:top w:val="nil"/>
              <w:left w:val="nil"/>
              <w:bottom w:val="double" w:sz="6" w:space="0" w:color="auto"/>
              <w:right w:val="single" w:sz="4" w:space="0" w:color="auto"/>
            </w:tcBorders>
            <w:shd w:val="clear" w:color="auto" w:fill="auto"/>
            <w:noWrap/>
            <w:vAlign w:val="center"/>
            <w:hideMark/>
          </w:tcPr>
          <w:p w:rsidR="00C116B1" w:rsidRPr="000E1662" w:rsidRDefault="00C116B1" w:rsidP="009E0271">
            <w:pPr>
              <w:spacing w:after="0" w:line="240" w:lineRule="auto"/>
              <w:ind w:left="-139" w:right="-104"/>
              <w:jc w:val="center"/>
              <w:rPr>
                <w:rFonts w:ascii="Times New Roman" w:hAnsi="Times New Roman"/>
                <w:b/>
                <w:sz w:val="20"/>
                <w:szCs w:val="20"/>
              </w:rPr>
            </w:pPr>
            <w:r w:rsidRPr="000E1662">
              <w:rPr>
                <w:rFonts w:ascii="Times New Roman" w:hAnsi="Times New Roman"/>
                <w:b/>
                <w:sz w:val="20"/>
                <w:szCs w:val="20"/>
              </w:rPr>
              <w:t>396767,8</w:t>
            </w:r>
          </w:p>
        </w:tc>
        <w:tc>
          <w:tcPr>
            <w:tcW w:w="597" w:type="dxa"/>
            <w:tcBorders>
              <w:top w:val="nil"/>
              <w:left w:val="nil"/>
              <w:bottom w:val="double" w:sz="6" w:space="0" w:color="auto"/>
              <w:right w:val="single" w:sz="4" w:space="0" w:color="auto"/>
            </w:tcBorders>
            <w:shd w:val="clear" w:color="auto" w:fill="auto"/>
            <w:noWrap/>
            <w:vAlign w:val="center"/>
            <w:hideMark/>
          </w:tcPr>
          <w:p w:rsidR="00C116B1" w:rsidRPr="000E1662" w:rsidRDefault="00C116B1" w:rsidP="009E0271">
            <w:pPr>
              <w:spacing w:after="0" w:line="240" w:lineRule="auto"/>
              <w:ind w:left="-139" w:right="-104"/>
              <w:jc w:val="center"/>
              <w:rPr>
                <w:rFonts w:ascii="Times New Roman" w:hAnsi="Times New Roman"/>
                <w:b/>
                <w:sz w:val="20"/>
                <w:szCs w:val="20"/>
              </w:rPr>
            </w:pPr>
            <w:r w:rsidRPr="000E1662">
              <w:rPr>
                <w:rFonts w:ascii="Times New Roman" w:hAnsi="Times New Roman"/>
                <w:b/>
                <w:sz w:val="20"/>
                <w:szCs w:val="20"/>
              </w:rPr>
              <w:t>X</w:t>
            </w:r>
          </w:p>
        </w:tc>
        <w:tc>
          <w:tcPr>
            <w:tcW w:w="852" w:type="dxa"/>
            <w:tcBorders>
              <w:top w:val="nil"/>
              <w:left w:val="nil"/>
              <w:bottom w:val="double" w:sz="6" w:space="0" w:color="auto"/>
              <w:right w:val="single" w:sz="4" w:space="0" w:color="auto"/>
            </w:tcBorders>
            <w:shd w:val="clear" w:color="auto" w:fill="auto"/>
            <w:noWrap/>
            <w:vAlign w:val="center"/>
            <w:hideMark/>
          </w:tcPr>
          <w:p w:rsidR="00C116B1" w:rsidRPr="000E1662" w:rsidRDefault="00C116B1" w:rsidP="009E0271">
            <w:pPr>
              <w:spacing w:after="0" w:line="240" w:lineRule="auto"/>
              <w:ind w:left="-139" w:right="-104"/>
              <w:jc w:val="center"/>
              <w:rPr>
                <w:rFonts w:ascii="Times New Roman" w:hAnsi="Times New Roman"/>
                <w:b/>
                <w:sz w:val="20"/>
                <w:szCs w:val="20"/>
              </w:rPr>
            </w:pPr>
            <w:r w:rsidRPr="000E1662">
              <w:rPr>
                <w:rFonts w:ascii="Times New Roman" w:hAnsi="Times New Roman"/>
                <w:b/>
                <w:sz w:val="20"/>
                <w:szCs w:val="20"/>
              </w:rPr>
              <w:t>377339,5</w:t>
            </w:r>
          </w:p>
        </w:tc>
        <w:tc>
          <w:tcPr>
            <w:tcW w:w="597" w:type="dxa"/>
            <w:tcBorders>
              <w:top w:val="nil"/>
              <w:left w:val="nil"/>
              <w:bottom w:val="double" w:sz="6" w:space="0" w:color="auto"/>
              <w:right w:val="single" w:sz="4" w:space="0" w:color="auto"/>
            </w:tcBorders>
            <w:shd w:val="clear" w:color="auto" w:fill="auto"/>
            <w:noWrap/>
            <w:vAlign w:val="center"/>
            <w:hideMark/>
          </w:tcPr>
          <w:p w:rsidR="00C116B1" w:rsidRPr="000E1662" w:rsidRDefault="00C116B1" w:rsidP="009E0271">
            <w:pPr>
              <w:spacing w:after="0" w:line="240" w:lineRule="auto"/>
              <w:ind w:left="-139" w:right="-104"/>
              <w:jc w:val="center"/>
              <w:rPr>
                <w:rFonts w:ascii="Times New Roman" w:hAnsi="Times New Roman"/>
                <w:b/>
                <w:sz w:val="20"/>
                <w:szCs w:val="20"/>
              </w:rPr>
            </w:pPr>
            <w:r w:rsidRPr="000E1662">
              <w:rPr>
                <w:rFonts w:ascii="Times New Roman" w:hAnsi="Times New Roman"/>
                <w:b/>
                <w:sz w:val="20"/>
                <w:szCs w:val="20"/>
              </w:rPr>
              <w:t>X</w:t>
            </w:r>
          </w:p>
        </w:tc>
        <w:tc>
          <w:tcPr>
            <w:tcW w:w="852" w:type="dxa"/>
            <w:tcBorders>
              <w:top w:val="nil"/>
              <w:left w:val="nil"/>
              <w:bottom w:val="double" w:sz="6" w:space="0" w:color="auto"/>
              <w:right w:val="single" w:sz="4" w:space="0" w:color="auto"/>
            </w:tcBorders>
            <w:shd w:val="clear" w:color="auto" w:fill="auto"/>
            <w:noWrap/>
            <w:vAlign w:val="center"/>
            <w:hideMark/>
          </w:tcPr>
          <w:p w:rsidR="00C116B1" w:rsidRPr="000E1662" w:rsidRDefault="00C116B1" w:rsidP="009E0271">
            <w:pPr>
              <w:spacing w:after="0" w:line="240" w:lineRule="auto"/>
              <w:ind w:left="-139" w:right="-104"/>
              <w:jc w:val="center"/>
              <w:rPr>
                <w:rFonts w:ascii="Times New Roman" w:hAnsi="Times New Roman"/>
                <w:b/>
                <w:sz w:val="20"/>
                <w:szCs w:val="20"/>
              </w:rPr>
            </w:pPr>
            <w:r w:rsidRPr="000E1662">
              <w:rPr>
                <w:rFonts w:ascii="Times New Roman" w:hAnsi="Times New Roman"/>
                <w:b/>
                <w:sz w:val="20"/>
                <w:szCs w:val="20"/>
              </w:rPr>
              <w:t>395489,4</w:t>
            </w:r>
          </w:p>
        </w:tc>
        <w:tc>
          <w:tcPr>
            <w:tcW w:w="597" w:type="dxa"/>
            <w:tcBorders>
              <w:top w:val="nil"/>
              <w:left w:val="single" w:sz="4" w:space="0" w:color="auto"/>
              <w:bottom w:val="double" w:sz="6" w:space="0" w:color="auto"/>
              <w:right w:val="single" w:sz="4" w:space="0" w:color="auto"/>
            </w:tcBorders>
            <w:shd w:val="clear" w:color="auto" w:fill="auto"/>
            <w:noWrap/>
            <w:vAlign w:val="center"/>
            <w:hideMark/>
          </w:tcPr>
          <w:p w:rsidR="00C116B1" w:rsidRPr="000E1662" w:rsidRDefault="00C116B1" w:rsidP="009E0271">
            <w:pPr>
              <w:spacing w:after="0" w:line="240" w:lineRule="auto"/>
              <w:ind w:left="-139" w:right="-104"/>
              <w:jc w:val="center"/>
              <w:rPr>
                <w:rFonts w:ascii="Times New Roman" w:hAnsi="Times New Roman"/>
                <w:b/>
                <w:sz w:val="20"/>
                <w:szCs w:val="20"/>
              </w:rPr>
            </w:pPr>
            <w:r w:rsidRPr="000E1662">
              <w:rPr>
                <w:rFonts w:ascii="Times New Roman" w:hAnsi="Times New Roman"/>
                <w:b/>
                <w:sz w:val="20"/>
                <w:szCs w:val="20"/>
              </w:rPr>
              <w:t>X</w:t>
            </w:r>
          </w:p>
        </w:tc>
        <w:tc>
          <w:tcPr>
            <w:tcW w:w="852" w:type="dxa"/>
            <w:tcBorders>
              <w:top w:val="nil"/>
              <w:left w:val="nil"/>
              <w:bottom w:val="double" w:sz="6" w:space="0" w:color="auto"/>
              <w:right w:val="single" w:sz="4" w:space="0" w:color="auto"/>
            </w:tcBorders>
            <w:shd w:val="clear" w:color="auto" w:fill="auto"/>
            <w:noWrap/>
            <w:vAlign w:val="center"/>
            <w:hideMark/>
          </w:tcPr>
          <w:p w:rsidR="00C116B1" w:rsidRPr="000E1662" w:rsidRDefault="00C116B1" w:rsidP="009E0271">
            <w:pPr>
              <w:spacing w:after="0" w:line="240" w:lineRule="auto"/>
              <w:ind w:left="-139" w:right="-104"/>
              <w:jc w:val="center"/>
              <w:rPr>
                <w:rFonts w:ascii="Times New Roman" w:hAnsi="Times New Roman"/>
                <w:b/>
                <w:sz w:val="20"/>
                <w:szCs w:val="20"/>
              </w:rPr>
            </w:pPr>
            <w:r w:rsidRPr="000E1662">
              <w:rPr>
                <w:rFonts w:ascii="Times New Roman" w:hAnsi="Times New Roman"/>
                <w:b/>
                <w:sz w:val="20"/>
                <w:szCs w:val="20"/>
              </w:rPr>
              <w:t>404650,0</w:t>
            </w:r>
          </w:p>
        </w:tc>
        <w:tc>
          <w:tcPr>
            <w:tcW w:w="597" w:type="dxa"/>
            <w:tcBorders>
              <w:top w:val="nil"/>
              <w:left w:val="nil"/>
              <w:bottom w:val="double" w:sz="6" w:space="0" w:color="auto"/>
              <w:right w:val="single" w:sz="4" w:space="0" w:color="auto"/>
            </w:tcBorders>
            <w:shd w:val="clear" w:color="auto" w:fill="auto"/>
            <w:noWrap/>
            <w:vAlign w:val="center"/>
            <w:hideMark/>
          </w:tcPr>
          <w:p w:rsidR="00C116B1" w:rsidRPr="000E1662" w:rsidRDefault="00C116B1" w:rsidP="009E0271">
            <w:pPr>
              <w:spacing w:after="0" w:line="240" w:lineRule="auto"/>
              <w:ind w:left="-139" w:right="-104"/>
              <w:jc w:val="center"/>
              <w:rPr>
                <w:rFonts w:ascii="Times New Roman" w:hAnsi="Times New Roman"/>
                <w:b/>
                <w:sz w:val="20"/>
                <w:szCs w:val="20"/>
              </w:rPr>
            </w:pPr>
            <w:r w:rsidRPr="000E1662">
              <w:rPr>
                <w:rFonts w:ascii="Times New Roman" w:hAnsi="Times New Roman"/>
                <w:b/>
                <w:sz w:val="20"/>
                <w:szCs w:val="20"/>
              </w:rPr>
              <w:t>X</w:t>
            </w:r>
          </w:p>
        </w:tc>
        <w:tc>
          <w:tcPr>
            <w:tcW w:w="852" w:type="dxa"/>
            <w:tcBorders>
              <w:top w:val="nil"/>
              <w:left w:val="nil"/>
              <w:bottom w:val="double" w:sz="6" w:space="0" w:color="auto"/>
              <w:right w:val="double" w:sz="6" w:space="0" w:color="auto"/>
            </w:tcBorders>
            <w:shd w:val="clear" w:color="auto" w:fill="auto"/>
            <w:noWrap/>
            <w:vAlign w:val="center"/>
            <w:hideMark/>
          </w:tcPr>
          <w:p w:rsidR="00C116B1" w:rsidRPr="000E1662" w:rsidRDefault="00C116B1" w:rsidP="009E0271">
            <w:pPr>
              <w:spacing w:after="0" w:line="240" w:lineRule="auto"/>
              <w:ind w:left="-139" w:right="-104"/>
              <w:jc w:val="center"/>
              <w:rPr>
                <w:rFonts w:ascii="Times New Roman" w:hAnsi="Times New Roman"/>
                <w:b/>
                <w:color w:val="FF0000"/>
                <w:sz w:val="20"/>
                <w:szCs w:val="20"/>
              </w:rPr>
            </w:pPr>
            <w:r w:rsidRPr="000E1662">
              <w:rPr>
                <w:rFonts w:ascii="Times New Roman" w:hAnsi="Times New Roman"/>
                <w:b/>
                <w:sz w:val="20"/>
                <w:szCs w:val="20"/>
              </w:rPr>
              <w:t>393234,3</w:t>
            </w:r>
          </w:p>
        </w:tc>
      </w:tr>
    </w:tbl>
    <w:p w:rsidR="00C116B1" w:rsidRDefault="00C116B1" w:rsidP="00C116B1">
      <w:pPr>
        <w:spacing w:after="0" w:line="240" w:lineRule="auto"/>
        <w:ind w:firstLine="709"/>
        <w:jc w:val="both"/>
        <w:rPr>
          <w:rFonts w:ascii="Times New Roman" w:hAnsi="Times New Roman"/>
          <w:b/>
          <w:i/>
          <w:sz w:val="20"/>
          <w:szCs w:val="20"/>
        </w:rPr>
      </w:pPr>
    </w:p>
    <w:p w:rsidR="00C116B1" w:rsidRPr="000D1FCE" w:rsidRDefault="00C116B1" w:rsidP="00C116B1">
      <w:pPr>
        <w:spacing w:after="0" w:line="240" w:lineRule="auto"/>
        <w:ind w:firstLine="709"/>
        <w:jc w:val="both"/>
        <w:rPr>
          <w:rFonts w:ascii="Times New Roman" w:hAnsi="Times New Roman"/>
          <w:i/>
          <w:sz w:val="20"/>
          <w:szCs w:val="20"/>
        </w:rPr>
      </w:pPr>
      <w:r>
        <w:rPr>
          <w:rFonts w:ascii="Times New Roman" w:hAnsi="Times New Roman"/>
          <w:b/>
          <w:i/>
          <w:sz w:val="20"/>
          <w:szCs w:val="20"/>
        </w:rPr>
        <w:t>Sursă</w:t>
      </w:r>
      <w:r w:rsidRPr="000D1FCE">
        <w:rPr>
          <w:rFonts w:ascii="Times New Roman" w:hAnsi="Times New Roman"/>
          <w:b/>
          <w:i/>
          <w:sz w:val="20"/>
          <w:szCs w:val="20"/>
        </w:rPr>
        <w:t>:</w:t>
      </w:r>
      <w:r w:rsidRPr="000D1FCE">
        <w:rPr>
          <w:rFonts w:ascii="Times New Roman" w:hAnsi="Times New Roman"/>
          <w:i/>
          <w:sz w:val="20"/>
          <w:szCs w:val="20"/>
        </w:rPr>
        <w:t xml:space="preserve"> Rapoartele Î.S. „CRIS „Registru” pe anii 2011-2013</w:t>
      </w:r>
    </w:p>
    <w:p w:rsidR="00C116B1" w:rsidRPr="000D1FCE" w:rsidRDefault="00C116B1" w:rsidP="00C116B1">
      <w:pPr>
        <w:spacing w:after="0" w:line="240" w:lineRule="auto"/>
        <w:ind w:firstLine="709"/>
        <w:jc w:val="right"/>
        <w:rPr>
          <w:rFonts w:ascii="Times New Roman" w:hAnsi="Times New Roman"/>
          <w:i/>
          <w:sz w:val="24"/>
          <w:szCs w:val="24"/>
        </w:rPr>
      </w:pPr>
    </w:p>
    <w:p w:rsidR="00C116B1" w:rsidRDefault="00C116B1" w:rsidP="00C116B1">
      <w:pPr>
        <w:spacing w:after="0" w:line="240" w:lineRule="auto"/>
        <w:ind w:firstLine="709"/>
        <w:jc w:val="right"/>
        <w:rPr>
          <w:rFonts w:ascii="Times New Roman" w:hAnsi="Times New Roman"/>
          <w:i/>
          <w:sz w:val="28"/>
          <w:szCs w:val="28"/>
        </w:rPr>
      </w:pPr>
    </w:p>
    <w:p w:rsidR="00C116B1" w:rsidRDefault="00C116B1" w:rsidP="00C116B1">
      <w:pPr>
        <w:spacing w:after="0" w:line="240" w:lineRule="auto"/>
        <w:ind w:firstLine="709"/>
        <w:jc w:val="right"/>
        <w:rPr>
          <w:rFonts w:ascii="Times New Roman" w:hAnsi="Times New Roman"/>
          <w:i/>
          <w:sz w:val="28"/>
          <w:szCs w:val="28"/>
        </w:rPr>
      </w:pPr>
      <w:r w:rsidRPr="000D1FCE">
        <w:rPr>
          <w:rFonts w:ascii="Times New Roman" w:hAnsi="Times New Roman"/>
          <w:i/>
          <w:sz w:val="28"/>
          <w:szCs w:val="28"/>
        </w:rPr>
        <w:t>Tabelul nr.3</w:t>
      </w:r>
    </w:p>
    <w:p w:rsidR="00C116B1" w:rsidRPr="000D1FCE" w:rsidRDefault="00C116B1" w:rsidP="00C116B1">
      <w:pPr>
        <w:spacing w:after="0" w:line="240" w:lineRule="auto"/>
        <w:ind w:firstLine="709"/>
        <w:jc w:val="right"/>
        <w:rPr>
          <w:rFonts w:ascii="Times New Roman" w:hAnsi="Times New Roman"/>
          <w:i/>
          <w:sz w:val="28"/>
          <w:szCs w:val="28"/>
        </w:rPr>
      </w:pPr>
    </w:p>
    <w:p w:rsidR="00C116B1" w:rsidRDefault="00C116B1" w:rsidP="00C116B1">
      <w:pPr>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Structura cheltuielilor </w:t>
      </w:r>
      <w:r w:rsidRPr="000D1FCE">
        <w:rPr>
          <w:rFonts w:ascii="Times New Roman" w:hAnsi="Times New Roman"/>
          <w:b/>
          <w:sz w:val="28"/>
          <w:szCs w:val="28"/>
        </w:rPr>
        <w:t>Î.S.</w:t>
      </w:r>
      <w:r>
        <w:rPr>
          <w:rFonts w:ascii="Times New Roman" w:hAnsi="Times New Roman"/>
          <w:b/>
          <w:sz w:val="28"/>
          <w:szCs w:val="28"/>
        </w:rPr>
        <w:t xml:space="preserve"> </w:t>
      </w:r>
      <w:r w:rsidRPr="000D1FCE">
        <w:rPr>
          <w:rFonts w:ascii="Times New Roman" w:hAnsi="Times New Roman"/>
          <w:b/>
          <w:sz w:val="28"/>
          <w:szCs w:val="28"/>
        </w:rPr>
        <w:t>„CRIS „Registru”</w:t>
      </w:r>
      <w:r>
        <w:rPr>
          <w:rFonts w:ascii="Times New Roman" w:hAnsi="Times New Roman"/>
          <w:b/>
          <w:sz w:val="28"/>
          <w:szCs w:val="28"/>
        </w:rPr>
        <w:t xml:space="preserve"> pe </w:t>
      </w:r>
      <w:r w:rsidRPr="000D1FCE">
        <w:rPr>
          <w:rFonts w:ascii="Times New Roman" w:hAnsi="Times New Roman"/>
          <w:b/>
          <w:sz w:val="28"/>
          <w:szCs w:val="28"/>
        </w:rPr>
        <w:t>anii 2011-2013</w:t>
      </w:r>
    </w:p>
    <w:p w:rsidR="00C116B1" w:rsidRPr="000D1FCE" w:rsidRDefault="00C116B1" w:rsidP="00C116B1">
      <w:pPr>
        <w:spacing w:after="0" w:line="240" w:lineRule="auto"/>
        <w:ind w:firstLine="709"/>
        <w:jc w:val="center"/>
        <w:rPr>
          <w:rFonts w:ascii="Times New Roman" w:hAnsi="Times New Roman"/>
          <w:b/>
          <w:sz w:val="24"/>
          <w:szCs w:val="24"/>
        </w:rPr>
      </w:pPr>
    </w:p>
    <w:tbl>
      <w:tblPr>
        <w:tblW w:w="10065" w:type="dxa"/>
        <w:tblInd w:w="-318" w:type="dxa"/>
        <w:tblLook w:val="04A0"/>
      </w:tblPr>
      <w:tblGrid>
        <w:gridCol w:w="2694"/>
        <w:gridCol w:w="992"/>
        <w:gridCol w:w="567"/>
        <w:gridCol w:w="992"/>
        <w:gridCol w:w="567"/>
        <w:gridCol w:w="851"/>
        <w:gridCol w:w="567"/>
        <w:gridCol w:w="850"/>
        <w:gridCol w:w="567"/>
        <w:gridCol w:w="850"/>
        <w:gridCol w:w="568"/>
      </w:tblGrid>
      <w:tr w:rsidR="00C116B1" w:rsidRPr="000D1FCE" w:rsidTr="009E0271">
        <w:trPr>
          <w:trHeight w:val="25"/>
        </w:trPr>
        <w:tc>
          <w:tcPr>
            <w:tcW w:w="2694" w:type="dxa"/>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C116B1" w:rsidRPr="00496B11" w:rsidRDefault="00C116B1" w:rsidP="009E0271">
            <w:pPr>
              <w:spacing w:after="0" w:line="240" w:lineRule="auto"/>
              <w:jc w:val="center"/>
              <w:rPr>
                <w:rFonts w:ascii="Times New Roman" w:hAnsi="Times New Roman"/>
                <w:b/>
                <w:sz w:val="20"/>
                <w:szCs w:val="20"/>
              </w:rPr>
            </w:pPr>
            <w:r w:rsidRPr="00496B11">
              <w:rPr>
                <w:rFonts w:ascii="Times New Roman" w:hAnsi="Times New Roman"/>
                <w:b/>
                <w:sz w:val="20"/>
                <w:szCs w:val="20"/>
              </w:rPr>
              <w:t>Tipurile de cheltuieli</w:t>
            </w:r>
          </w:p>
        </w:tc>
        <w:tc>
          <w:tcPr>
            <w:tcW w:w="1559" w:type="dxa"/>
            <w:gridSpan w:val="2"/>
            <w:vMerge w:val="restart"/>
            <w:tcBorders>
              <w:top w:val="double" w:sz="6" w:space="0" w:color="auto"/>
              <w:left w:val="single" w:sz="4" w:space="0" w:color="auto"/>
              <w:bottom w:val="single" w:sz="4" w:space="0" w:color="000000"/>
              <w:right w:val="single" w:sz="4" w:space="0" w:color="000000"/>
            </w:tcBorders>
            <w:shd w:val="clear" w:color="auto" w:fill="auto"/>
            <w:noWrap/>
            <w:vAlign w:val="center"/>
            <w:hideMark/>
          </w:tcPr>
          <w:p w:rsidR="00C116B1" w:rsidRPr="00496B11" w:rsidRDefault="00C116B1" w:rsidP="009E0271">
            <w:pPr>
              <w:spacing w:after="0" w:line="240" w:lineRule="auto"/>
              <w:ind w:left="-109" w:right="-108"/>
              <w:jc w:val="center"/>
              <w:rPr>
                <w:rFonts w:ascii="Times New Roman" w:hAnsi="Times New Roman"/>
                <w:b/>
                <w:sz w:val="20"/>
                <w:szCs w:val="20"/>
              </w:rPr>
            </w:pPr>
            <w:r w:rsidRPr="00496B11">
              <w:rPr>
                <w:rFonts w:ascii="Times New Roman" w:hAnsi="Times New Roman"/>
                <w:b/>
                <w:sz w:val="20"/>
                <w:szCs w:val="20"/>
              </w:rPr>
              <w:t>2011</w:t>
            </w:r>
            <w:r>
              <w:rPr>
                <w:rFonts w:ascii="Times New Roman" w:hAnsi="Times New Roman"/>
                <w:b/>
                <w:sz w:val="20"/>
                <w:szCs w:val="20"/>
              </w:rPr>
              <w:t>,</w:t>
            </w:r>
            <w:r w:rsidRPr="00496B11">
              <w:rPr>
                <w:rFonts w:ascii="Times New Roman" w:hAnsi="Times New Roman"/>
                <w:b/>
                <w:sz w:val="20"/>
                <w:szCs w:val="20"/>
              </w:rPr>
              <w:t xml:space="preserve"> efectiv</w:t>
            </w:r>
          </w:p>
        </w:tc>
        <w:tc>
          <w:tcPr>
            <w:tcW w:w="2977" w:type="dxa"/>
            <w:gridSpan w:val="4"/>
            <w:tcBorders>
              <w:top w:val="double" w:sz="6" w:space="0" w:color="auto"/>
              <w:left w:val="nil"/>
              <w:bottom w:val="single" w:sz="4" w:space="0" w:color="auto"/>
              <w:right w:val="single" w:sz="4" w:space="0" w:color="auto"/>
            </w:tcBorders>
            <w:shd w:val="clear" w:color="auto" w:fill="auto"/>
            <w:noWrap/>
            <w:vAlign w:val="center"/>
            <w:hideMark/>
          </w:tcPr>
          <w:p w:rsidR="00C116B1" w:rsidRPr="00496B11" w:rsidRDefault="00C116B1" w:rsidP="009E0271">
            <w:pPr>
              <w:spacing w:after="0" w:line="240" w:lineRule="auto"/>
              <w:ind w:left="-109" w:right="-108"/>
              <w:jc w:val="center"/>
              <w:rPr>
                <w:rFonts w:ascii="Times New Roman" w:hAnsi="Times New Roman"/>
                <w:b/>
                <w:sz w:val="20"/>
                <w:szCs w:val="20"/>
              </w:rPr>
            </w:pPr>
            <w:r w:rsidRPr="00496B11">
              <w:rPr>
                <w:rFonts w:ascii="Times New Roman" w:hAnsi="Times New Roman"/>
                <w:b/>
                <w:sz w:val="20"/>
                <w:szCs w:val="20"/>
              </w:rPr>
              <w:t>2012</w:t>
            </w:r>
          </w:p>
        </w:tc>
        <w:tc>
          <w:tcPr>
            <w:tcW w:w="2835" w:type="dxa"/>
            <w:gridSpan w:val="4"/>
            <w:tcBorders>
              <w:top w:val="double" w:sz="6" w:space="0" w:color="auto"/>
              <w:left w:val="single" w:sz="4" w:space="0" w:color="auto"/>
              <w:bottom w:val="single" w:sz="4" w:space="0" w:color="auto"/>
              <w:right w:val="double" w:sz="6" w:space="0" w:color="000000"/>
            </w:tcBorders>
            <w:shd w:val="clear" w:color="auto" w:fill="auto"/>
            <w:noWrap/>
            <w:vAlign w:val="center"/>
            <w:hideMark/>
          </w:tcPr>
          <w:p w:rsidR="00C116B1" w:rsidRPr="00496B11" w:rsidRDefault="00C116B1" w:rsidP="009E0271">
            <w:pPr>
              <w:spacing w:after="0" w:line="240" w:lineRule="auto"/>
              <w:ind w:left="-109" w:right="-108"/>
              <w:jc w:val="center"/>
              <w:rPr>
                <w:rFonts w:ascii="Times New Roman" w:hAnsi="Times New Roman"/>
                <w:b/>
                <w:sz w:val="20"/>
                <w:szCs w:val="20"/>
              </w:rPr>
            </w:pPr>
            <w:r w:rsidRPr="00496B11">
              <w:rPr>
                <w:rFonts w:ascii="Times New Roman" w:hAnsi="Times New Roman"/>
                <w:b/>
                <w:sz w:val="20"/>
                <w:szCs w:val="20"/>
              </w:rPr>
              <w:t xml:space="preserve">2013 </w:t>
            </w:r>
          </w:p>
        </w:tc>
      </w:tr>
      <w:tr w:rsidR="00C116B1" w:rsidRPr="000D1FCE" w:rsidTr="009E0271">
        <w:trPr>
          <w:trHeight w:val="25"/>
        </w:trPr>
        <w:tc>
          <w:tcPr>
            <w:tcW w:w="2694" w:type="dxa"/>
            <w:vMerge/>
            <w:tcBorders>
              <w:top w:val="double" w:sz="6" w:space="0" w:color="auto"/>
              <w:left w:val="double" w:sz="6" w:space="0" w:color="auto"/>
              <w:bottom w:val="double" w:sz="6" w:space="0" w:color="000000"/>
              <w:right w:val="single" w:sz="4" w:space="0" w:color="auto"/>
            </w:tcBorders>
            <w:vAlign w:val="center"/>
            <w:hideMark/>
          </w:tcPr>
          <w:p w:rsidR="00C116B1" w:rsidRPr="00496B11" w:rsidRDefault="00C116B1" w:rsidP="009E0271">
            <w:pPr>
              <w:spacing w:after="0" w:line="240" w:lineRule="auto"/>
              <w:rPr>
                <w:rFonts w:eastAsia="Times New Roman" w:cs="Calibri"/>
                <w:color w:val="000000"/>
                <w:sz w:val="20"/>
                <w:szCs w:val="20"/>
                <w:lang w:eastAsia="ru-RU"/>
              </w:rPr>
            </w:pPr>
          </w:p>
        </w:tc>
        <w:tc>
          <w:tcPr>
            <w:tcW w:w="1559" w:type="dxa"/>
            <w:gridSpan w:val="2"/>
            <w:vMerge/>
            <w:tcBorders>
              <w:top w:val="double" w:sz="6" w:space="0" w:color="auto"/>
              <w:left w:val="single" w:sz="4" w:space="0" w:color="auto"/>
              <w:bottom w:val="single" w:sz="4" w:space="0" w:color="000000"/>
              <w:right w:val="single" w:sz="4" w:space="0" w:color="000000"/>
            </w:tcBorders>
            <w:vAlign w:val="center"/>
            <w:hideMark/>
          </w:tcPr>
          <w:p w:rsidR="00C116B1" w:rsidRPr="00496B11" w:rsidRDefault="00C116B1" w:rsidP="009E0271">
            <w:pPr>
              <w:spacing w:after="0" w:line="240" w:lineRule="auto"/>
              <w:ind w:left="-109" w:right="-108"/>
              <w:rPr>
                <w:rFonts w:eastAsia="Times New Roman" w:cs="Calibri"/>
                <w:color w:val="000000"/>
                <w:sz w:val="20"/>
                <w:szCs w:val="20"/>
                <w:lang w:eastAsia="ru-RU"/>
              </w:rPr>
            </w:pPr>
          </w:p>
        </w:tc>
        <w:tc>
          <w:tcPr>
            <w:tcW w:w="155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C116B1" w:rsidRPr="00496B11" w:rsidRDefault="00C116B1" w:rsidP="009E0271">
            <w:pPr>
              <w:spacing w:after="0" w:line="240" w:lineRule="auto"/>
              <w:ind w:left="-109" w:right="-108"/>
              <w:jc w:val="center"/>
              <w:rPr>
                <w:rFonts w:eastAsia="Times New Roman" w:cs="Calibri"/>
                <w:color w:val="000000"/>
                <w:sz w:val="20"/>
                <w:szCs w:val="20"/>
                <w:lang w:eastAsia="ru-RU"/>
              </w:rPr>
            </w:pPr>
            <w:r w:rsidRPr="00496B11">
              <w:rPr>
                <w:rFonts w:ascii="Times New Roman" w:hAnsi="Times New Roman"/>
                <w:b/>
                <w:sz w:val="20"/>
                <w:szCs w:val="20"/>
              </w:rPr>
              <w:t>plan</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116B1" w:rsidRPr="00496B11" w:rsidRDefault="00C116B1" w:rsidP="009E0271">
            <w:pPr>
              <w:spacing w:after="0" w:line="240" w:lineRule="auto"/>
              <w:ind w:left="-109" w:right="-108"/>
              <w:jc w:val="center"/>
              <w:rPr>
                <w:rFonts w:eastAsia="Times New Roman" w:cs="Calibri"/>
                <w:color w:val="000000"/>
                <w:sz w:val="20"/>
                <w:szCs w:val="20"/>
                <w:lang w:eastAsia="ru-RU"/>
              </w:rPr>
            </w:pPr>
            <w:r w:rsidRPr="00496B11">
              <w:rPr>
                <w:rFonts w:ascii="Times New Roman" w:hAnsi="Times New Roman"/>
                <w:b/>
                <w:sz w:val="20"/>
                <w:szCs w:val="20"/>
              </w:rPr>
              <w:t>efectiv</w:t>
            </w:r>
          </w:p>
        </w:tc>
        <w:tc>
          <w:tcPr>
            <w:tcW w:w="141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116B1" w:rsidRPr="00496B11" w:rsidRDefault="00C116B1" w:rsidP="009E0271">
            <w:pPr>
              <w:spacing w:after="0" w:line="240" w:lineRule="auto"/>
              <w:ind w:left="-109" w:right="-108"/>
              <w:jc w:val="center"/>
              <w:rPr>
                <w:rFonts w:eastAsia="Times New Roman" w:cs="Calibri"/>
                <w:color w:val="000000"/>
                <w:sz w:val="20"/>
                <w:szCs w:val="20"/>
                <w:lang w:eastAsia="ru-RU"/>
              </w:rPr>
            </w:pPr>
            <w:r w:rsidRPr="00496B11">
              <w:rPr>
                <w:rFonts w:ascii="Times New Roman" w:hAnsi="Times New Roman"/>
                <w:b/>
                <w:sz w:val="20"/>
                <w:szCs w:val="20"/>
              </w:rPr>
              <w:t>plan</w:t>
            </w:r>
          </w:p>
        </w:tc>
        <w:tc>
          <w:tcPr>
            <w:tcW w:w="1418" w:type="dxa"/>
            <w:gridSpan w:val="2"/>
            <w:tcBorders>
              <w:top w:val="single" w:sz="4" w:space="0" w:color="auto"/>
              <w:left w:val="nil"/>
              <w:bottom w:val="single" w:sz="4" w:space="0" w:color="auto"/>
              <w:right w:val="double" w:sz="6" w:space="0" w:color="000000"/>
            </w:tcBorders>
            <w:shd w:val="clear" w:color="auto" w:fill="auto"/>
            <w:noWrap/>
            <w:vAlign w:val="center"/>
            <w:hideMark/>
          </w:tcPr>
          <w:p w:rsidR="00C116B1" w:rsidRPr="00496B11" w:rsidRDefault="00C116B1" w:rsidP="009E0271">
            <w:pPr>
              <w:spacing w:after="0" w:line="240" w:lineRule="auto"/>
              <w:ind w:left="-109" w:right="-108"/>
              <w:jc w:val="center"/>
              <w:rPr>
                <w:rFonts w:eastAsia="Times New Roman" w:cs="Calibri"/>
                <w:color w:val="000000"/>
                <w:sz w:val="20"/>
                <w:szCs w:val="20"/>
                <w:lang w:eastAsia="ru-RU"/>
              </w:rPr>
            </w:pPr>
            <w:r w:rsidRPr="00496B11">
              <w:rPr>
                <w:rFonts w:ascii="Times New Roman" w:hAnsi="Times New Roman"/>
                <w:b/>
                <w:sz w:val="20"/>
                <w:szCs w:val="20"/>
              </w:rPr>
              <w:t>efectiv</w:t>
            </w:r>
          </w:p>
        </w:tc>
      </w:tr>
      <w:tr w:rsidR="00C116B1" w:rsidRPr="000D1FCE" w:rsidTr="009E0271">
        <w:trPr>
          <w:trHeight w:val="25"/>
        </w:trPr>
        <w:tc>
          <w:tcPr>
            <w:tcW w:w="2694" w:type="dxa"/>
            <w:vMerge/>
            <w:tcBorders>
              <w:top w:val="double" w:sz="6" w:space="0" w:color="auto"/>
              <w:left w:val="double" w:sz="6" w:space="0" w:color="auto"/>
              <w:bottom w:val="double" w:sz="6" w:space="0" w:color="000000"/>
              <w:right w:val="single" w:sz="4" w:space="0" w:color="auto"/>
            </w:tcBorders>
            <w:vAlign w:val="center"/>
            <w:hideMark/>
          </w:tcPr>
          <w:p w:rsidR="00C116B1" w:rsidRPr="00496B11" w:rsidRDefault="00C116B1" w:rsidP="009E0271">
            <w:pPr>
              <w:spacing w:after="0" w:line="240" w:lineRule="auto"/>
              <w:rPr>
                <w:rFonts w:eastAsia="Times New Roman" w:cs="Calibri"/>
                <w:color w:val="000000"/>
                <w:sz w:val="20"/>
                <w:szCs w:val="20"/>
                <w:lang w:eastAsia="ru-RU"/>
              </w:rPr>
            </w:pPr>
          </w:p>
        </w:tc>
        <w:tc>
          <w:tcPr>
            <w:tcW w:w="992" w:type="dxa"/>
            <w:tcBorders>
              <w:top w:val="nil"/>
              <w:left w:val="nil"/>
              <w:bottom w:val="double" w:sz="6" w:space="0" w:color="auto"/>
              <w:right w:val="single" w:sz="4" w:space="0" w:color="auto"/>
            </w:tcBorders>
            <w:shd w:val="clear" w:color="auto" w:fill="auto"/>
            <w:noWrap/>
            <w:vAlign w:val="center"/>
            <w:hideMark/>
          </w:tcPr>
          <w:p w:rsidR="00C116B1" w:rsidRPr="00496B11" w:rsidRDefault="00C116B1" w:rsidP="009E0271">
            <w:pPr>
              <w:spacing w:after="0" w:line="240" w:lineRule="auto"/>
              <w:ind w:left="-109" w:right="-108"/>
              <w:jc w:val="center"/>
              <w:rPr>
                <w:rFonts w:ascii="Times New Roman" w:hAnsi="Times New Roman"/>
                <w:b/>
                <w:sz w:val="20"/>
                <w:szCs w:val="20"/>
              </w:rPr>
            </w:pPr>
            <w:r w:rsidRPr="00496B11">
              <w:rPr>
                <w:rFonts w:ascii="Times New Roman" w:hAnsi="Times New Roman"/>
                <w:b/>
                <w:sz w:val="20"/>
                <w:szCs w:val="20"/>
              </w:rPr>
              <w:t>mii lei</w:t>
            </w:r>
          </w:p>
        </w:tc>
        <w:tc>
          <w:tcPr>
            <w:tcW w:w="567" w:type="dxa"/>
            <w:tcBorders>
              <w:top w:val="nil"/>
              <w:left w:val="nil"/>
              <w:bottom w:val="double" w:sz="6" w:space="0" w:color="auto"/>
              <w:right w:val="single" w:sz="4" w:space="0" w:color="auto"/>
            </w:tcBorders>
            <w:shd w:val="clear" w:color="auto" w:fill="auto"/>
            <w:noWrap/>
            <w:vAlign w:val="center"/>
            <w:hideMark/>
          </w:tcPr>
          <w:p w:rsidR="00C116B1" w:rsidRPr="00496B11" w:rsidRDefault="00C116B1" w:rsidP="009E0271">
            <w:pPr>
              <w:spacing w:after="0" w:line="240" w:lineRule="auto"/>
              <w:ind w:left="-109" w:right="-108"/>
              <w:jc w:val="center"/>
              <w:rPr>
                <w:rFonts w:ascii="Times New Roman" w:hAnsi="Times New Roman"/>
                <w:b/>
                <w:sz w:val="20"/>
                <w:szCs w:val="20"/>
              </w:rPr>
            </w:pPr>
            <w:r w:rsidRPr="00496B11">
              <w:rPr>
                <w:rFonts w:ascii="Times New Roman" w:hAnsi="Times New Roman"/>
                <w:b/>
                <w:sz w:val="20"/>
                <w:szCs w:val="20"/>
              </w:rPr>
              <w:t>%</w:t>
            </w:r>
          </w:p>
        </w:tc>
        <w:tc>
          <w:tcPr>
            <w:tcW w:w="992" w:type="dxa"/>
            <w:tcBorders>
              <w:top w:val="nil"/>
              <w:left w:val="nil"/>
              <w:bottom w:val="double" w:sz="6" w:space="0" w:color="auto"/>
              <w:right w:val="single" w:sz="4" w:space="0" w:color="auto"/>
            </w:tcBorders>
            <w:shd w:val="clear" w:color="auto" w:fill="auto"/>
            <w:noWrap/>
            <w:vAlign w:val="center"/>
            <w:hideMark/>
          </w:tcPr>
          <w:p w:rsidR="00C116B1" w:rsidRPr="00496B11" w:rsidRDefault="00C116B1" w:rsidP="009E0271">
            <w:pPr>
              <w:spacing w:after="0" w:line="240" w:lineRule="auto"/>
              <w:ind w:left="-109" w:right="-108"/>
              <w:jc w:val="center"/>
              <w:rPr>
                <w:rFonts w:ascii="Times New Roman" w:hAnsi="Times New Roman"/>
                <w:b/>
                <w:sz w:val="20"/>
                <w:szCs w:val="20"/>
              </w:rPr>
            </w:pPr>
            <w:r w:rsidRPr="00496B11">
              <w:rPr>
                <w:rFonts w:ascii="Times New Roman" w:hAnsi="Times New Roman"/>
                <w:b/>
                <w:sz w:val="20"/>
                <w:szCs w:val="20"/>
              </w:rPr>
              <w:t>mii lei</w:t>
            </w:r>
          </w:p>
        </w:tc>
        <w:tc>
          <w:tcPr>
            <w:tcW w:w="567" w:type="dxa"/>
            <w:tcBorders>
              <w:top w:val="nil"/>
              <w:left w:val="nil"/>
              <w:bottom w:val="double" w:sz="6" w:space="0" w:color="auto"/>
              <w:right w:val="single" w:sz="4" w:space="0" w:color="auto"/>
            </w:tcBorders>
            <w:shd w:val="clear" w:color="auto" w:fill="auto"/>
            <w:noWrap/>
            <w:vAlign w:val="center"/>
            <w:hideMark/>
          </w:tcPr>
          <w:p w:rsidR="00C116B1" w:rsidRPr="00496B11" w:rsidRDefault="00C116B1" w:rsidP="009E0271">
            <w:pPr>
              <w:spacing w:after="0" w:line="240" w:lineRule="auto"/>
              <w:ind w:left="-109" w:right="-108"/>
              <w:jc w:val="center"/>
              <w:rPr>
                <w:rFonts w:ascii="Times New Roman" w:hAnsi="Times New Roman"/>
                <w:b/>
                <w:sz w:val="20"/>
                <w:szCs w:val="20"/>
              </w:rPr>
            </w:pPr>
            <w:r w:rsidRPr="00496B11">
              <w:rPr>
                <w:rFonts w:ascii="Times New Roman" w:hAnsi="Times New Roman"/>
                <w:b/>
                <w:sz w:val="20"/>
                <w:szCs w:val="20"/>
              </w:rPr>
              <w:t>%</w:t>
            </w:r>
          </w:p>
        </w:tc>
        <w:tc>
          <w:tcPr>
            <w:tcW w:w="851" w:type="dxa"/>
            <w:tcBorders>
              <w:top w:val="nil"/>
              <w:left w:val="nil"/>
              <w:bottom w:val="double" w:sz="6" w:space="0" w:color="auto"/>
              <w:right w:val="single" w:sz="4" w:space="0" w:color="auto"/>
            </w:tcBorders>
            <w:shd w:val="clear" w:color="auto" w:fill="auto"/>
            <w:noWrap/>
            <w:vAlign w:val="center"/>
            <w:hideMark/>
          </w:tcPr>
          <w:p w:rsidR="00C116B1" w:rsidRPr="00496B11" w:rsidRDefault="00C116B1" w:rsidP="009E0271">
            <w:pPr>
              <w:spacing w:after="0" w:line="240" w:lineRule="auto"/>
              <w:ind w:left="-109" w:right="-108"/>
              <w:jc w:val="center"/>
              <w:rPr>
                <w:rFonts w:ascii="Times New Roman" w:hAnsi="Times New Roman"/>
                <w:b/>
                <w:sz w:val="20"/>
                <w:szCs w:val="20"/>
              </w:rPr>
            </w:pPr>
            <w:r w:rsidRPr="00496B11">
              <w:rPr>
                <w:rFonts w:ascii="Times New Roman" w:hAnsi="Times New Roman"/>
                <w:b/>
                <w:sz w:val="20"/>
                <w:szCs w:val="20"/>
              </w:rPr>
              <w:t>mii lei</w:t>
            </w:r>
          </w:p>
        </w:tc>
        <w:tc>
          <w:tcPr>
            <w:tcW w:w="567" w:type="dxa"/>
            <w:tcBorders>
              <w:top w:val="nil"/>
              <w:left w:val="nil"/>
              <w:bottom w:val="double" w:sz="6" w:space="0" w:color="auto"/>
              <w:right w:val="single" w:sz="4" w:space="0" w:color="auto"/>
            </w:tcBorders>
            <w:shd w:val="clear" w:color="auto" w:fill="auto"/>
            <w:noWrap/>
            <w:vAlign w:val="center"/>
            <w:hideMark/>
          </w:tcPr>
          <w:p w:rsidR="00C116B1" w:rsidRPr="00496B11" w:rsidRDefault="00C116B1" w:rsidP="009E0271">
            <w:pPr>
              <w:spacing w:after="0" w:line="240" w:lineRule="auto"/>
              <w:ind w:left="-109" w:right="-108"/>
              <w:jc w:val="center"/>
              <w:rPr>
                <w:rFonts w:ascii="Times New Roman" w:hAnsi="Times New Roman"/>
                <w:b/>
                <w:sz w:val="20"/>
                <w:szCs w:val="20"/>
              </w:rPr>
            </w:pPr>
            <w:r w:rsidRPr="00496B11">
              <w:rPr>
                <w:rFonts w:ascii="Times New Roman" w:hAnsi="Times New Roman"/>
                <w:b/>
                <w:sz w:val="20"/>
                <w:szCs w:val="20"/>
              </w:rPr>
              <w:t>%</w:t>
            </w:r>
          </w:p>
        </w:tc>
        <w:tc>
          <w:tcPr>
            <w:tcW w:w="850" w:type="dxa"/>
            <w:tcBorders>
              <w:top w:val="nil"/>
              <w:left w:val="single" w:sz="4" w:space="0" w:color="auto"/>
              <w:bottom w:val="double" w:sz="6" w:space="0" w:color="auto"/>
              <w:right w:val="single" w:sz="4" w:space="0" w:color="auto"/>
            </w:tcBorders>
            <w:shd w:val="clear" w:color="auto" w:fill="auto"/>
            <w:noWrap/>
            <w:vAlign w:val="center"/>
            <w:hideMark/>
          </w:tcPr>
          <w:p w:rsidR="00C116B1" w:rsidRPr="00496B11" w:rsidRDefault="00C116B1" w:rsidP="009E0271">
            <w:pPr>
              <w:spacing w:after="0" w:line="240" w:lineRule="auto"/>
              <w:ind w:left="-109" w:right="-108"/>
              <w:jc w:val="center"/>
              <w:rPr>
                <w:rFonts w:ascii="Times New Roman" w:hAnsi="Times New Roman"/>
                <w:b/>
                <w:sz w:val="20"/>
                <w:szCs w:val="20"/>
              </w:rPr>
            </w:pPr>
            <w:r w:rsidRPr="00496B11">
              <w:rPr>
                <w:rFonts w:ascii="Times New Roman" w:hAnsi="Times New Roman"/>
                <w:b/>
                <w:sz w:val="20"/>
                <w:szCs w:val="20"/>
              </w:rPr>
              <w:t>mii lei</w:t>
            </w:r>
          </w:p>
        </w:tc>
        <w:tc>
          <w:tcPr>
            <w:tcW w:w="567" w:type="dxa"/>
            <w:tcBorders>
              <w:top w:val="nil"/>
              <w:left w:val="nil"/>
              <w:bottom w:val="double" w:sz="6" w:space="0" w:color="auto"/>
              <w:right w:val="single" w:sz="4" w:space="0" w:color="auto"/>
            </w:tcBorders>
            <w:shd w:val="clear" w:color="auto" w:fill="auto"/>
            <w:noWrap/>
            <w:vAlign w:val="center"/>
            <w:hideMark/>
          </w:tcPr>
          <w:p w:rsidR="00C116B1" w:rsidRPr="00496B11" w:rsidRDefault="00C116B1" w:rsidP="009E0271">
            <w:pPr>
              <w:spacing w:after="0" w:line="240" w:lineRule="auto"/>
              <w:ind w:left="-109" w:right="-108"/>
              <w:jc w:val="center"/>
              <w:rPr>
                <w:rFonts w:ascii="Times New Roman" w:hAnsi="Times New Roman"/>
                <w:b/>
                <w:sz w:val="20"/>
                <w:szCs w:val="20"/>
              </w:rPr>
            </w:pPr>
            <w:r w:rsidRPr="00496B11">
              <w:rPr>
                <w:rFonts w:ascii="Times New Roman" w:hAnsi="Times New Roman"/>
                <w:b/>
                <w:sz w:val="20"/>
                <w:szCs w:val="20"/>
              </w:rPr>
              <w:t>%</w:t>
            </w:r>
          </w:p>
        </w:tc>
        <w:tc>
          <w:tcPr>
            <w:tcW w:w="850" w:type="dxa"/>
            <w:tcBorders>
              <w:top w:val="nil"/>
              <w:left w:val="nil"/>
              <w:bottom w:val="double" w:sz="6" w:space="0" w:color="auto"/>
              <w:right w:val="single" w:sz="4" w:space="0" w:color="auto"/>
            </w:tcBorders>
            <w:shd w:val="clear" w:color="auto" w:fill="auto"/>
            <w:noWrap/>
            <w:vAlign w:val="center"/>
            <w:hideMark/>
          </w:tcPr>
          <w:p w:rsidR="00C116B1" w:rsidRPr="00496B11" w:rsidRDefault="00C116B1" w:rsidP="009E0271">
            <w:pPr>
              <w:spacing w:after="0" w:line="240" w:lineRule="auto"/>
              <w:ind w:left="-109" w:right="-108"/>
              <w:jc w:val="center"/>
              <w:rPr>
                <w:rFonts w:ascii="Times New Roman" w:hAnsi="Times New Roman"/>
                <w:b/>
                <w:sz w:val="20"/>
                <w:szCs w:val="20"/>
              </w:rPr>
            </w:pPr>
            <w:r w:rsidRPr="00496B11">
              <w:rPr>
                <w:rFonts w:ascii="Times New Roman" w:hAnsi="Times New Roman"/>
                <w:b/>
                <w:sz w:val="20"/>
                <w:szCs w:val="20"/>
              </w:rPr>
              <w:t>mii lei</w:t>
            </w:r>
          </w:p>
        </w:tc>
        <w:tc>
          <w:tcPr>
            <w:tcW w:w="568" w:type="dxa"/>
            <w:tcBorders>
              <w:top w:val="nil"/>
              <w:left w:val="nil"/>
              <w:bottom w:val="double" w:sz="6" w:space="0" w:color="auto"/>
              <w:right w:val="double" w:sz="6" w:space="0" w:color="auto"/>
            </w:tcBorders>
            <w:shd w:val="clear" w:color="auto" w:fill="auto"/>
            <w:noWrap/>
            <w:vAlign w:val="center"/>
            <w:hideMark/>
          </w:tcPr>
          <w:p w:rsidR="00C116B1" w:rsidRPr="00496B11" w:rsidRDefault="00C116B1" w:rsidP="009E0271">
            <w:pPr>
              <w:spacing w:after="0" w:line="240" w:lineRule="auto"/>
              <w:ind w:left="-109" w:right="-108"/>
              <w:jc w:val="center"/>
              <w:rPr>
                <w:rFonts w:ascii="Times New Roman" w:hAnsi="Times New Roman"/>
                <w:b/>
                <w:sz w:val="20"/>
                <w:szCs w:val="20"/>
              </w:rPr>
            </w:pPr>
            <w:r w:rsidRPr="00496B11">
              <w:rPr>
                <w:rFonts w:ascii="Times New Roman" w:hAnsi="Times New Roman"/>
                <w:b/>
                <w:sz w:val="20"/>
                <w:szCs w:val="20"/>
              </w:rPr>
              <w:t>%</w:t>
            </w:r>
          </w:p>
        </w:tc>
      </w:tr>
      <w:tr w:rsidR="00C116B1" w:rsidRPr="000D1FCE" w:rsidTr="009E0271">
        <w:trPr>
          <w:trHeight w:val="25"/>
        </w:trPr>
        <w:tc>
          <w:tcPr>
            <w:tcW w:w="2694" w:type="dxa"/>
            <w:tcBorders>
              <w:top w:val="nil"/>
              <w:left w:val="double" w:sz="6" w:space="0" w:color="auto"/>
              <w:bottom w:val="single" w:sz="4" w:space="0" w:color="auto"/>
              <w:right w:val="single" w:sz="4" w:space="0" w:color="auto"/>
            </w:tcBorders>
            <w:shd w:val="clear" w:color="auto" w:fill="auto"/>
            <w:noWrap/>
            <w:vAlign w:val="center"/>
            <w:hideMark/>
          </w:tcPr>
          <w:p w:rsidR="00C116B1" w:rsidRPr="000D1FCE" w:rsidRDefault="00C116B1" w:rsidP="009E0271">
            <w:pPr>
              <w:pStyle w:val="a3"/>
              <w:tabs>
                <w:tab w:val="left" w:pos="175"/>
              </w:tabs>
              <w:autoSpaceDE w:val="0"/>
              <w:autoSpaceDN w:val="0"/>
              <w:adjustRightInd w:val="0"/>
              <w:spacing w:after="0" w:line="240" w:lineRule="auto"/>
              <w:ind w:left="33"/>
              <w:jc w:val="both"/>
              <w:rPr>
                <w:rFonts w:ascii="Times New Roman" w:hAnsi="Times New Roman"/>
                <w:sz w:val="18"/>
                <w:szCs w:val="18"/>
              </w:rPr>
            </w:pPr>
            <w:r w:rsidRPr="000D1FCE">
              <w:rPr>
                <w:rFonts w:ascii="Times New Roman" w:hAnsi="Times New Roman"/>
                <w:sz w:val="18"/>
                <w:szCs w:val="18"/>
              </w:rPr>
              <w:t>Retribuirea muncii cu contribuțiile corespunzătoare</w:t>
            </w:r>
          </w:p>
        </w:tc>
        <w:tc>
          <w:tcPr>
            <w:tcW w:w="992" w:type="dxa"/>
            <w:tcBorders>
              <w:top w:val="nil"/>
              <w:left w:val="nil"/>
              <w:bottom w:val="single" w:sz="4" w:space="0" w:color="auto"/>
              <w:right w:val="single" w:sz="4" w:space="0" w:color="auto"/>
            </w:tcBorders>
            <w:shd w:val="clear" w:color="auto" w:fill="auto"/>
            <w:noWrap/>
            <w:vAlign w:val="center"/>
            <w:hideMark/>
          </w:tcPr>
          <w:p w:rsidR="00C116B1" w:rsidRPr="000D1FCE" w:rsidRDefault="00C116B1" w:rsidP="009E0271">
            <w:pPr>
              <w:spacing w:after="0" w:line="240" w:lineRule="auto"/>
              <w:ind w:left="-109" w:right="-108"/>
              <w:jc w:val="center"/>
              <w:rPr>
                <w:rFonts w:ascii="Times New Roman" w:hAnsi="Times New Roman"/>
                <w:color w:val="000000"/>
                <w:sz w:val="20"/>
                <w:szCs w:val="20"/>
              </w:rPr>
            </w:pPr>
            <w:r w:rsidRPr="000D1FCE">
              <w:rPr>
                <w:rFonts w:ascii="Times New Roman" w:hAnsi="Times New Roman"/>
                <w:color w:val="000000"/>
                <w:sz w:val="20"/>
                <w:szCs w:val="20"/>
              </w:rPr>
              <w:t>162 775,1</w:t>
            </w:r>
          </w:p>
        </w:tc>
        <w:tc>
          <w:tcPr>
            <w:tcW w:w="567" w:type="dxa"/>
            <w:tcBorders>
              <w:top w:val="nil"/>
              <w:left w:val="nil"/>
              <w:bottom w:val="single" w:sz="4" w:space="0" w:color="auto"/>
              <w:right w:val="single" w:sz="4" w:space="0" w:color="auto"/>
            </w:tcBorders>
            <w:shd w:val="clear" w:color="auto" w:fill="auto"/>
            <w:noWrap/>
            <w:vAlign w:val="center"/>
            <w:hideMark/>
          </w:tcPr>
          <w:p w:rsidR="00C116B1" w:rsidRPr="000D1FCE" w:rsidRDefault="00C116B1" w:rsidP="009E0271">
            <w:pPr>
              <w:spacing w:after="0" w:line="240" w:lineRule="auto"/>
              <w:ind w:left="-109" w:right="-108"/>
              <w:jc w:val="center"/>
              <w:rPr>
                <w:rFonts w:ascii="Times New Roman" w:hAnsi="Times New Roman"/>
                <w:color w:val="000000"/>
                <w:sz w:val="20"/>
                <w:szCs w:val="20"/>
              </w:rPr>
            </w:pPr>
            <w:r w:rsidRPr="000D1FCE">
              <w:rPr>
                <w:rFonts w:ascii="Times New Roman" w:hAnsi="Times New Roman"/>
                <w:color w:val="000000"/>
                <w:sz w:val="20"/>
                <w:szCs w:val="20"/>
              </w:rPr>
              <w:t>44,5</w:t>
            </w:r>
          </w:p>
        </w:tc>
        <w:tc>
          <w:tcPr>
            <w:tcW w:w="992" w:type="dxa"/>
            <w:tcBorders>
              <w:top w:val="nil"/>
              <w:left w:val="nil"/>
              <w:bottom w:val="single" w:sz="4" w:space="0" w:color="auto"/>
              <w:right w:val="single" w:sz="4" w:space="0" w:color="auto"/>
            </w:tcBorders>
            <w:shd w:val="clear" w:color="auto" w:fill="auto"/>
            <w:noWrap/>
            <w:vAlign w:val="center"/>
            <w:hideMark/>
          </w:tcPr>
          <w:p w:rsidR="00C116B1" w:rsidRPr="000D1FCE" w:rsidRDefault="00C116B1" w:rsidP="009E0271">
            <w:pPr>
              <w:spacing w:after="0" w:line="240" w:lineRule="auto"/>
              <w:ind w:left="-109" w:right="-108"/>
              <w:jc w:val="center"/>
              <w:rPr>
                <w:rFonts w:ascii="Times New Roman" w:hAnsi="Times New Roman"/>
                <w:color w:val="000000"/>
                <w:sz w:val="20"/>
                <w:szCs w:val="20"/>
              </w:rPr>
            </w:pPr>
            <w:r w:rsidRPr="000D1FCE">
              <w:rPr>
                <w:rFonts w:ascii="Times New Roman" w:hAnsi="Times New Roman"/>
                <w:color w:val="000000"/>
                <w:sz w:val="20"/>
                <w:szCs w:val="20"/>
              </w:rPr>
              <w:t>169 750,0</w:t>
            </w:r>
          </w:p>
        </w:tc>
        <w:tc>
          <w:tcPr>
            <w:tcW w:w="567" w:type="dxa"/>
            <w:tcBorders>
              <w:top w:val="nil"/>
              <w:left w:val="nil"/>
              <w:bottom w:val="single" w:sz="4" w:space="0" w:color="auto"/>
              <w:right w:val="single" w:sz="4" w:space="0" w:color="auto"/>
            </w:tcBorders>
            <w:shd w:val="clear" w:color="auto" w:fill="auto"/>
            <w:noWrap/>
            <w:vAlign w:val="center"/>
            <w:hideMark/>
          </w:tcPr>
          <w:p w:rsidR="00C116B1" w:rsidRPr="000D1FCE" w:rsidRDefault="00C116B1" w:rsidP="009E0271">
            <w:pPr>
              <w:spacing w:after="0" w:line="240" w:lineRule="auto"/>
              <w:ind w:left="-109" w:right="-108"/>
              <w:jc w:val="center"/>
              <w:rPr>
                <w:rFonts w:ascii="Times New Roman" w:hAnsi="Times New Roman"/>
                <w:color w:val="000000"/>
                <w:sz w:val="20"/>
                <w:szCs w:val="20"/>
              </w:rPr>
            </w:pPr>
            <w:r w:rsidRPr="000D1FCE">
              <w:rPr>
                <w:rFonts w:ascii="Times New Roman" w:hAnsi="Times New Roman"/>
                <w:color w:val="000000"/>
                <w:sz w:val="20"/>
                <w:szCs w:val="20"/>
              </w:rPr>
              <w:t>45,8</w:t>
            </w:r>
          </w:p>
        </w:tc>
        <w:tc>
          <w:tcPr>
            <w:tcW w:w="851" w:type="dxa"/>
            <w:tcBorders>
              <w:top w:val="nil"/>
              <w:left w:val="nil"/>
              <w:bottom w:val="single" w:sz="4" w:space="0" w:color="auto"/>
              <w:right w:val="single" w:sz="4" w:space="0" w:color="auto"/>
            </w:tcBorders>
            <w:shd w:val="clear" w:color="auto" w:fill="auto"/>
            <w:noWrap/>
            <w:vAlign w:val="center"/>
            <w:hideMark/>
          </w:tcPr>
          <w:p w:rsidR="00C116B1" w:rsidRPr="000D1FCE" w:rsidRDefault="00C116B1" w:rsidP="009E0271">
            <w:pPr>
              <w:spacing w:after="0" w:line="240" w:lineRule="auto"/>
              <w:ind w:left="-109" w:right="-108"/>
              <w:jc w:val="center"/>
              <w:rPr>
                <w:rFonts w:ascii="Times New Roman" w:hAnsi="Times New Roman"/>
                <w:color w:val="000000"/>
                <w:sz w:val="20"/>
                <w:szCs w:val="20"/>
              </w:rPr>
            </w:pPr>
            <w:r w:rsidRPr="000D1FCE">
              <w:rPr>
                <w:rFonts w:ascii="Times New Roman" w:hAnsi="Times New Roman"/>
                <w:color w:val="000000"/>
                <w:sz w:val="20"/>
                <w:szCs w:val="20"/>
              </w:rPr>
              <w:t>190 179,7</w:t>
            </w:r>
          </w:p>
        </w:tc>
        <w:tc>
          <w:tcPr>
            <w:tcW w:w="567" w:type="dxa"/>
            <w:tcBorders>
              <w:top w:val="nil"/>
              <w:left w:val="nil"/>
              <w:bottom w:val="single" w:sz="4" w:space="0" w:color="auto"/>
              <w:right w:val="single" w:sz="4" w:space="0" w:color="auto"/>
            </w:tcBorders>
            <w:shd w:val="clear" w:color="auto" w:fill="auto"/>
            <w:noWrap/>
            <w:vAlign w:val="center"/>
            <w:hideMark/>
          </w:tcPr>
          <w:p w:rsidR="00C116B1" w:rsidRPr="000D1FCE" w:rsidRDefault="00C116B1" w:rsidP="009E0271">
            <w:pPr>
              <w:spacing w:after="0" w:line="240" w:lineRule="auto"/>
              <w:ind w:left="-109" w:right="-108"/>
              <w:jc w:val="center"/>
              <w:rPr>
                <w:rFonts w:ascii="Times New Roman" w:hAnsi="Times New Roman"/>
                <w:color w:val="000000"/>
                <w:sz w:val="20"/>
                <w:szCs w:val="20"/>
              </w:rPr>
            </w:pPr>
            <w:r w:rsidRPr="000D1FCE">
              <w:rPr>
                <w:rFonts w:ascii="Times New Roman" w:hAnsi="Times New Roman"/>
                <w:color w:val="000000"/>
                <w:sz w:val="20"/>
                <w:szCs w:val="20"/>
              </w:rPr>
              <w:t>49,2</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C116B1" w:rsidRPr="000D1FCE" w:rsidRDefault="00C116B1" w:rsidP="009E0271">
            <w:pPr>
              <w:spacing w:after="0" w:line="240" w:lineRule="auto"/>
              <w:ind w:left="-108" w:right="-109"/>
              <w:jc w:val="center"/>
              <w:rPr>
                <w:rFonts w:ascii="Times New Roman" w:hAnsi="Times New Roman"/>
                <w:sz w:val="20"/>
                <w:szCs w:val="20"/>
              </w:rPr>
            </w:pPr>
            <w:r w:rsidRPr="000D1FCE">
              <w:rPr>
                <w:rFonts w:ascii="Times New Roman" w:hAnsi="Times New Roman"/>
                <w:sz w:val="20"/>
                <w:szCs w:val="20"/>
              </w:rPr>
              <w:t>205 000,0</w:t>
            </w:r>
          </w:p>
        </w:tc>
        <w:tc>
          <w:tcPr>
            <w:tcW w:w="567" w:type="dxa"/>
            <w:tcBorders>
              <w:top w:val="nil"/>
              <w:left w:val="nil"/>
              <w:bottom w:val="single" w:sz="4" w:space="0" w:color="auto"/>
              <w:right w:val="single" w:sz="4" w:space="0" w:color="auto"/>
            </w:tcBorders>
            <w:shd w:val="clear" w:color="auto" w:fill="auto"/>
            <w:noWrap/>
            <w:vAlign w:val="center"/>
            <w:hideMark/>
          </w:tcPr>
          <w:p w:rsidR="00C116B1" w:rsidRPr="000D1FCE" w:rsidRDefault="00C116B1" w:rsidP="009E0271">
            <w:pPr>
              <w:spacing w:after="0" w:line="240" w:lineRule="auto"/>
              <w:ind w:left="-108" w:right="-109"/>
              <w:jc w:val="center"/>
              <w:rPr>
                <w:rFonts w:ascii="Times New Roman" w:hAnsi="Times New Roman"/>
                <w:sz w:val="20"/>
                <w:szCs w:val="20"/>
              </w:rPr>
            </w:pPr>
            <w:r w:rsidRPr="000D1FCE">
              <w:rPr>
                <w:rFonts w:ascii="Times New Roman" w:hAnsi="Times New Roman"/>
                <w:sz w:val="20"/>
                <w:szCs w:val="20"/>
              </w:rPr>
              <w:t>51,5</w:t>
            </w:r>
          </w:p>
        </w:tc>
        <w:tc>
          <w:tcPr>
            <w:tcW w:w="850" w:type="dxa"/>
            <w:tcBorders>
              <w:top w:val="nil"/>
              <w:left w:val="nil"/>
              <w:bottom w:val="single" w:sz="4" w:space="0" w:color="auto"/>
              <w:right w:val="single" w:sz="4" w:space="0" w:color="auto"/>
            </w:tcBorders>
            <w:shd w:val="clear" w:color="auto" w:fill="auto"/>
            <w:noWrap/>
            <w:vAlign w:val="center"/>
            <w:hideMark/>
          </w:tcPr>
          <w:p w:rsidR="00C116B1" w:rsidRPr="000D1FCE" w:rsidRDefault="00C116B1" w:rsidP="009E0271">
            <w:pPr>
              <w:spacing w:after="0" w:line="240" w:lineRule="auto"/>
              <w:ind w:left="-107" w:right="-109"/>
              <w:jc w:val="center"/>
              <w:rPr>
                <w:rFonts w:ascii="Times New Roman" w:eastAsia="BatangChe" w:hAnsi="Times New Roman"/>
                <w:sz w:val="20"/>
                <w:szCs w:val="20"/>
              </w:rPr>
            </w:pPr>
            <w:r w:rsidRPr="000D1FCE">
              <w:rPr>
                <w:rFonts w:ascii="Times New Roman" w:eastAsia="BatangChe" w:hAnsi="Times New Roman"/>
                <w:sz w:val="20"/>
                <w:szCs w:val="20"/>
              </w:rPr>
              <w:t>188 762,4</w:t>
            </w:r>
          </w:p>
        </w:tc>
        <w:tc>
          <w:tcPr>
            <w:tcW w:w="568" w:type="dxa"/>
            <w:tcBorders>
              <w:top w:val="nil"/>
              <w:left w:val="nil"/>
              <w:bottom w:val="single" w:sz="4" w:space="0" w:color="auto"/>
              <w:right w:val="double" w:sz="6" w:space="0" w:color="auto"/>
            </w:tcBorders>
            <w:shd w:val="clear" w:color="auto" w:fill="auto"/>
            <w:noWrap/>
            <w:vAlign w:val="center"/>
            <w:hideMark/>
          </w:tcPr>
          <w:p w:rsidR="00C116B1" w:rsidRPr="000D1FCE" w:rsidRDefault="00C116B1" w:rsidP="009E0271">
            <w:pPr>
              <w:spacing w:after="0" w:line="240" w:lineRule="auto"/>
              <w:ind w:left="-107" w:right="-109"/>
              <w:jc w:val="center"/>
              <w:rPr>
                <w:rFonts w:ascii="Times New Roman" w:eastAsia="BatangChe" w:hAnsi="Times New Roman"/>
                <w:sz w:val="20"/>
                <w:szCs w:val="20"/>
              </w:rPr>
            </w:pPr>
            <w:r w:rsidRPr="000D1FCE">
              <w:rPr>
                <w:rFonts w:ascii="Times New Roman" w:eastAsia="BatangChe" w:hAnsi="Times New Roman"/>
                <w:sz w:val="20"/>
                <w:szCs w:val="20"/>
              </w:rPr>
              <w:t>49,3</w:t>
            </w:r>
          </w:p>
        </w:tc>
      </w:tr>
      <w:tr w:rsidR="00C116B1" w:rsidRPr="000D1FCE" w:rsidTr="009E0271">
        <w:trPr>
          <w:trHeight w:val="60"/>
        </w:trPr>
        <w:tc>
          <w:tcPr>
            <w:tcW w:w="2694" w:type="dxa"/>
            <w:tcBorders>
              <w:top w:val="nil"/>
              <w:left w:val="double" w:sz="6" w:space="0" w:color="auto"/>
              <w:bottom w:val="single" w:sz="4" w:space="0" w:color="auto"/>
              <w:right w:val="single" w:sz="4" w:space="0" w:color="auto"/>
            </w:tcBorders>
            <w:shd w:val="clear" w:color="auto" w:fill="auto"/>
            <w:noWrap/>
            <w:vAlign w:val="center"/>
            <w:hideMark/>
          </w:tcPr>
          <w:p w:rsidR="00C116B1" w:rsidRPr="000D1FCE" w:rsidRDefault="00C116B1" w:rsidP="009E0271">
            <w:pPr>
              <w:pStyle w:val="a3"/>
              <w:tabs>
                <w:tab w:val="left" w:pos="175"/>
              </w:tabs>
              <w:autoSpaceDE w:val="0"/>
              <w:autoSpaceDN w:val="0"/>
              <w:adjustRightInd w:val="0"/>
              <w:spacing w:after="0" w:line="240" w:lineRule="auto"/>
              <w:ind w:left="33"/>
              <w:jc w:val="both"/>
              <w:rPr>
                <w:rFonts w:ascii="Times New Roman" w:hAnsi="Times New Roman"/>
                <w:sz w:val="18"/>
                <w:szCs w:val="18"/>
              </w:rPr>
            </w:pPr>
            <w:r w:rsidRPr="000D1FCE">
              <w:rPr>
                <w:rFonts w:ascii="Times New Roman" w:hAnsi="Times New Roman"/>
                <w:sz w:val="18"/>
                <w:szCs w:val="18"/>
              </w:rPr>
              <w:t xml:space="preserve">Decontarea materialelor </w:t>
            </w:r>
          </w:p>
        </w:tc>
        <w:tc>
          <w:tcPr>
            <w:tcW w:w="992" w:type="dxa"/>
            <w:tcBorders>
              <w:top w:val="nil"/>
              <w:left w:val="nil"/>
              <w:bottom w:val="single" w:sz="4" w:space="0" w:color="auto"/>
              <w:right w:val="single" w:sz="4" w:space="0" w:color="auto"/>
            </w:tcBorders>
            <w:shd w:val="clear" w:color="auto" w:fill="auto"/>
            <w:noWrap/>
            <w:vAlign w:val="center"/>
            <w:hideMark/>
          </w:tcPr>
          <w:p w:rsidR="00C116B1" w:rsidRPr="000D1FCE" w:rsidRDefault="00C116B1" w:rsidP="009E0271">
            <w:pPr>
              <w:spacing w:after="0" w:line="240" w:lineRule="auto"/>
              <w:ind w:left="-109" w:right="-108"/>
              <w:jc w:val="center"/>
              <w:rPr>
                <w:rFonts w:ascii="Times New Roman" w:hAnsi="Times New Roman"/>
                <w:color w:val="000000"/>
                <w:sz w:val="20"/>
                <w:szCs w:val="20"/>
              </w:rPr>
            </w:pPr>
            <w:r w:rsidRPr="000D1FCE">
              <w:rPr>
                <w:rFonts w:ascii="Times New Roman" w:hAnsi="Times New Roman"/>
                <w:color w:val="000000"/>
                <w:sz w:val="20"/>
                <w:szCs w:val="20"/>
              </w:rPr>
              <w:t>96 566,1</w:t>
            </w:r>
          </w:p>
        </w:tc>
        <w:tc>
          <w:tcPr>
            <w:tcW w:w="567" w:type="dxa"/>
            <w:tcBorders>
              <w:top w:val="nil"/>
              <w:left w:val="nil"/>
              <w:bottom w:val="single" w:sz="4" w:space="0" w:color="auto"/>
              <w:right w:val="single" w:sz="4" w:space="0" w:color="auto"/>
            </w:tcBorders>
            <w:shd w:val="clear" w:color="auto" w:fill="auto"/>
            <w:noWrap/>
            <w:vAlign w:val="center"/>
            <w:hideMark/>
          </w:tcPr>
          <w:p w:rsidR="00C116B1" w:rsidRPr="000D1FCE" w:rsidRDefault="00C116B1" w:rsidP="009E0271">
            <w:pPr>
              <w:spacing w:after="0" w:line="240" w:lineRule="auto"/>
              <w:ind w:left="-109" w:right="-108"/>
              <w:jc w:val="center"/>
              <w:rPr>
                <w:rFonts w:ascii="Times New Roman" w:hAnsi="Times New Roman"/>
                <w:color w:val="000000"/>
                <w:sz w:val="20"/>
                <w:szCs w:val="20"/>
              </w:rPr>
            </w:pPr>
            <w:r w:rsidRPr="000D1FCE">
              <w:rPr>
                <w:rFonts w:ascii="Times New Roman" w:hAnsi="Times New Roman"/>
                <w:color w:val="000000"/>
                <w:sz w:val="20"/>
                <w:szCs w:val="20"/>
              </w:rPr>
              <w:t>26,4</w:t>
            </w:r>
          </w:p>
        </w:tc>
        <w:tc>
          <w:tcPr>
            <w:tcW w:w="992" w:type="dxa"/>
            <w:tcBorders>
              <w:top w:val="nil"/>
              <w:left w:val="nil"/>
              <w:bottom w:val="single" w:sz="4" w:space="0" w:color="auto"/>
              <w:right w:val="single" w:sz="4" w:space="0" w:color="auto"/>
            </w:tcBorders>
            <w:shd w:val="clear" w:color="auto" w:fill="auto"/>
            <w:noWrap/>
            <w:vAlign w:val="center"/>
            <w:hideMark/>
          </w:tcPr>
          <w:p w:rsidR="00C116B1" w:rsidRPr="000D1FCE" w:rsidRDefault="00C116B1" w:rsidP="009E0271">
            <w:pPr>
              <w:spacing w:after="0" w:line="240" w:lineRule="auto"/>
              <w:ind w:left="-109" w:right="-108"/>
              <w:jc w:val="center"/>
              <w:rPr>
                <w:rFonts w:ascii="Times New Roman" w:hAnsi="Times New Roman"/>
                <w:color w:val="000000"/>
                <w:sz w:val="20"/>
                <w:szCs w:val="20"/>
              </w:rPr>
            </w:pPr>
            <w:r w:rsidRPr="000D1FCE">
              <w:rPr>
                <w:rFonts w:ascii="Times New Roman" w:hAnsi="Times New Roman"/>
                <w:color w:val="000000"/>
                <w:sz w:val="20"/>
                <w:szCs w:val="20"/>
              </w:rPr>
              <w:t>90 126,8</w:t>
            </w:r>
          </w:p>
        </w:tc>
        <w:tc>
          <w:tcPr>
            <w:tcW w:w="567" w:type="dxa"/>
            <w:tcBorders>
              <w:top w:val="nil"/>
              <w:left w:val="nil"/>
              <w:bottom w:val="single" w:sz="4" w:space="0" w:color="auto"/>
              <w:right w:val="single" w:sz="4" w:space="0" w:color="auto"/>
            </w:tcBorders>
            <w:shd w:val="clear" w:color="auto" w:fill="auto"/>
            <w:noWrap/>
            <w:vAlign w:val="center"/>
            <w:hideMark/>
          </w:tcPr>
          <w:p w:rsidR="00C116B1" w:rsidRPr="000D1FCE" w:rsidRDefault="00C116B1" w:rsidP="009E0271">
            <w:pPr>
              <w:spacing w:after="0" w:line="240" w:lineRule="auto"/>
              <w:ind w:left="-109" w:right="-108"/>
              <w:jc w:val="center"/>
              <w:rPr>
                <w:rFonts w:ascii="Times New Roman" w:hAnsi="Times New Roman"/>
                <w:color w:val="000000"/>
                <w:sz w:val="20"/>
                <w:szCs w:val="20"/>
              </w:rPr>
            </w:pPr>
            <w:r w:rsidRPr="000D1FCE">
              <w:rPr>
                <w:rFonts w:ascii="Times New Roman" w:hAnsi="Times New Roman"/>
                <w:color w:val="000000"/>
                <w:sz w:val="20"/>
                <w:szCs w:val="20"/>
              </w:rPr>
              <w:t>24,3</w:t>
            </w:r>
          </w:p>
        </w:tc>
        <w:tc>
          <w:tcPr>
            <w:tcW w:w="851" w:type="dxa"/>
            <w:tcBorders>
              <w:top w:val="nil"/>
              <w:left w:val="nil"/>
              <w:bottom w:val="single" w:sz="4" w:space="0" w:color="auto"/>
              <w:right w:val="single" w:sz="4" w:space="0" w:color="auto"/>
            </w:tcBorders>
            <w:shd w:val="clear" w:color="auto" w:fill="auto"/>
            <w:noWrap/>
            <w:vAlign w:val="center"/>
            <w:hideMark/>
          </w:tcPr>
          <w:p w:rsidR="00C116B1" w:rsidRPr="000D1FCE" w:rsidRDefault="00C116B1" w:rsidP="009E0271">
            <w:pPr>
              <w:spacing w:after="0" w:line="240" w:lineRule="auto"/>
              <w:ind w:left="-109" w:right="-108"/>
              <w:jc w:val="center"/>
              <w:rPr>
                <w:rFonts w:ascii="Times New Roman" w:hAnsi="Times New Roman"/>
                <w:color w:val="000000"/>
                <w:sz w:val="20"/>
                <w:szCs w:val="20"/>
              </w:rPr>
            </w:pPr>
            <w:r w:rsidRPr="000D1FCE">
              <w:rPr>
                <w:rFonts w:ascii="Times New Roman" w:hAnsi="Times New Roman"/>
                <w:color w:val="000000"/>
                <w:sz w:val="20"/>
                <w:szCs w:val="20"/>
              </w:rPr>
              <w:t>92 866,8</w:t>
            </w:r>
          </w:p>
        </w:tc>
        <w:tc>
          <w:tcPr>
            <w:tcW w:w="567" w:type="dxa"/>
            <w:tcBorders>
              <w:top w:val="nil"/>
              <w:left w:val="nil"/>
              <w:bottom w:val="single" w:sz="4" w:space="0" w:color="auto"/>
              <w:right w:val="single" w:sz="4" w:space="0" w:color="auto"/>
            </w:tcBorders>
            <w:shd w:val="clear" w:color="auto" w:fill="auto"/>
            <w:noWrap/>
            <w:vAlign w:val="center"/>
            <w:hideMark/>
          </w:tcPr>
          <w:p w:rsidR="00C116B1" w:rsidRPr="000D1FCE" w:rsidRDefault="00C116B1" w:rsidP="009E0271">
            <w:pPr>
              <w:spacing w:after="0" w:line="240" w:lineRule="auto"/>
              <w:ind w:left="-109" w:right="-108"/>
              <w:jc w:val="center"/>
              <w:rPr>
                <w:rFonts w:ascii="Times New Roman" w:hAnsi="Times New Roman"/>
                <w:color w:val="000000"/>
                <w:sz w:val="20"/>
                <w:szCs w:val="20"/>
              </w:rPr>
            </w:pPr>
            <w:r w:rsidRPr="000D1FCE">
              <w:rPr>
                <w:rFonts w:ascii="Times New Roman" w:hAnsi="Times New Roman"/>
                <w:color w:val="000000"/>
                <w:sz w:val="20"/>
                <w:szCs w:val="20"/>
              </w:rPr>
              <w:t>24,0</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C116B1" w:rsidRPr="000D1FCE" w:rsidRDefault="00C116B1" w:rsidP="009E0271">
            <w:pPr>
              <w:spacing w:after="0" w:line="240" w:lineRule="auto"/>
              <w:ind w:left="-108" w:right="-109"/>
              <w:jc w:val="center"/>
              <w:rPr>
                <w:rFonts w:ascii="Times New Roman" w:hAnsi="Times New Roman"/>
                <w:sz w:val="20"/>
                <w:szCs w:val="20"/>
              </w:rPr>
            </w:pPr>
            <w:r w:rsidRPr="000D1FCE">
              <w:rPr>
                <w:rFonts w:ascii="Times New Roman" w:hAnsi="Times New Roman"/>
                <w:sz w:val="20"/>
                <w:szCs w:val="20"/>
              </w:rPr>
              <w:t>94 132,9</w:t>
            </w:r>
          </w:p>
        </w:tc>
        <w:tc>
          <w:tcPr>
            <w:tcW w:w="567" w:type="dxa"/>
            <w:tcBorders>
              <w:top w:val="nil"/>
              <w:left w:val="nil"/>
              <w:bottom w:val="single" w:sz="4" w:space="0" w:color="auto"/>
              <w:right w:val="single" w:sz="4" w:space="0" w:color="auto"/>
            </w:tcBorders>
            <w:shd w:val="clear" w:color="auto" w:fill="auto"/>
            <w:noWrap/>
            <w:vAlign w:val="center"/>
            <w:hideMark/>
          </w:tcPr>
          <w:p w:rsidR="00C116B1" w:rsidRPr="000D1FCE" w:rsidRDefault="00C116B1" w:rsidP="009E0271">
            <w:pPr>
              <w:spacing w:after="0" w:line="240" w:lineRule="auto"/>
              <w:ind w:left="-108" w:right="-109"/>
              <w:jc w:val="center"/>
              <w:rPr>
                <w:rFonts w:ascii="Times New Roman" w:hAnsi="Times New Roman"/>
                <w:sz w:val="20"/>
                <w:szCs w:val="20"/>
              </w:rPr>
            </w:pPr>
            <w:r w:rsidRPr="000D1FCE">
              <w:rPr>
                <w:rFonts w:ascii="Times New Roman" w:hAnsi="Times New Roman"/>
                <w:sz w:val="20"/>
                <w:szCs w:val="20"/>
              </w:rPr>
              <w:t>23,6</w:t>
            </w:r>
          </w:p>
        </w:tc>
        <w:tc>
          <w:tcPr>
            <w:tcW w:w="850" w:type="dxa"/>
            <w:tcBorders>
              <w:top w:val="nil"/>
              <w:left w:val="nil"/>
              <w:bottom w:val="single" w:sz="4" w:space="0" w:color="auto"/>
              <w:right w:val="single" w:sz="4" w:space="0" w:color="auto"/>
            </w:tcBorders>
            <w:shd w:val="clear" w:color="auto" w:fill="auto"/>
            <w:noWrap/>
            <w:vAlign w:val="center"/>
            <w:hideMark/>
          </w:tcPr>
          <w:p w:rsidR="00C116B1" w:rsidRPr="000D1FCE" w:rsidRDefault="00C116B1" w:rsidP="009E0271">
            <w:pPr>
              <w:spacing w:after="0" w:line="240" w:lineRule="auto"/>
              <w:ind w:left="-107" w:right="-109"/>
              <w:jc w:val="center"/>
              <w:rPr>
                <w:rFonts w:ascii="Times New Roman" w:eastAsia="BatangChe" w:hAnsi="Times New Roman"/>
                <w:sz w:val="20"/>
                <w:szCs w:val="20"/>
              </w:rPr>
            </w:pPr>
            <w:r w:rsidRPr="000D1FCE">
              <w:rPr>
                <w:rFonts w:ascii="Times New Roman" w:eastAsia="BatangChe" w:hAnsi="Times New Roman"/>
                <w:sz w:val="20"/>
                <w:szCs w:val="20"/>
              </w:rPr>
              <w:t>87 155,5</w:t>
            </w:r>
          </w:p>
        </w:tc>
        <w:tc>
          <w:tcPr>
            <w:tcW w:w="568" w:type="dxa"/>
            <w:tcBorders>
              <w:top w:val="nil"/>
              <w:left w:val="nil"/>
              <w:bottom w:val="single" w:sz="4" w:space="0" w:color="auto"/>
              <w:right w:val="double" w:sz="6" w:space="0" w:color="auto"/>
            </w:tcBorders>
            <w:shd w:val="clear" w:color="auto" w:fill="auto"/>
            <w:noWrap/>
            <w:vAlign w:val="center"/>
            <w:hideMark/>
          </w:tcPr>
          <w:p w:rsidR="00C116B1" w:rsidRPr="000D1FCE" w:rsidRDefault="00C116B1" w:rsidP="009E0271">
            <w:pPr>
              <w:spacing w:after="0" w:line="240" w:lineRule="auto"/>
              <w:ind w:left="-107" w:right="-109"/>
              <w:jc w:val="center"/>
              <w:rPr>
                <w:rFonts w:ascii="Times New Roman" w:eastAsia="BatangChe" w:hAnsi="Times New Roman"/>
                <w:sz w:val="20"/>
                <w:szCs w:val="20"/>
              </w:rPr>
            </w:pPr>
            <w:r w:rsidRPr="000D1FCE">
              <w:rPr>
                <w:rFonts w:ascii="Times New Roman" w:eastAsia="BatangChe" w:hAnsi="Times New Roman"/>
                <w:sz w:val="20"/>
                <w:szCs w:val="20"/>
              </w:rPr>
              <w:t>22,7</w:t>
            </w:r>
          </w:p>
        </w:tc>
      </w:tr>
      <w:tr w:rsidR="00C116B1" w:rsidRPr="000D1FCE" w:rsidTr="009E0271">
        <w:trPr>
          <w:trHeight w:val="60"/>
        </w:trPr>
        <w:tc>
          <w:tcPr>
            <w:tcW w:w="2694" w:type="dxa"/>
            <w:tcBorders>
              <w:top w:val="nil"/>
              <w:left w:val="double" w:sz="6" w:space="0" w:color="auto"/>
              <w:bottom w:val="single" w:sz="4" w:space="0" w:color="auto"/>
              <w:right w:val="single" w:sz="4" w:space="0" w:color="auto"/>
            </w:tcBorders>
            <w:shd w:val="clear" w:color="auto" w:fill="auto"/>
            <w:noWrap/>
            <w:vAlign w:val="center"/>
            <w:hideMark/>
          </w:tcPr>
          <w:p w:rsidR="00C116B1" w:rsidRPr="000D1FCE" w:rsidRDefault="00C116B1" w:rsidP="009E0271">
            <w:pPr>
              <w:pStyle w:val="a3"/>
              <w:tabs>
                <w:tab w:val="left" w:pos="175"/>
              </w:tabs>
              <w:autoSpaceDE w:val="0"/>
              <w:autoSpaceDN w:val="0"/>
              <w:adjustRightInd w:val="0"/>
              <w:spacing w:after="0" w:line="240" w:lineRule="auto"/>
              <w:ind w:left="33"/>
              <w:jc w:val="both"/>
              <w:rPr>
                <w:rFonts w:ascii="Times New Roman" w:hAnsi="Times New Roman"/>
                <w:sz w:val="18"/>
                <w:szCs w:val="18"/>
              </w:rPr>
            </w:pPr>
            <w:r w:rsidRPr="000D1FCE">
              <w:rPr>
                <w:rFonts w:ascii="Times New Roman" w:hAnsi="Times New Roman"/>
                <w:sz w:val="18"/>
                <w:szCs w:val="18"/>
              </w:rPr>
              <w:t>Drepturi de autor, servicii de deservire și suport tehnic achitate „</w:t>
            </w:r>
            <w:proofErr w:type="spellStart"/>
            <w:r w:rsidRPr="000D1FCE">
              <w:rPr>
                <w:rFonts w:ascii="Times New Roman" w:hAnsi="Times New Roman"/>
                <w:sz w:val="18"/>
                <w:szCs w:val="18"/>
              </w:rPr>
              <w:t>Supercom</w:t>
            </w:r>
            <w:proofErr w:type="spellEnd"/>
            <w:r w:rsidRPr="000D1FCE">
              <w:rPr>
                <w:rFonts w:ascii="Times New Roman" w:hAnsi="Times New Roman"/>
                <w:sz w:val="18"/>
                <w:szCs w:val="18"/>
              </w:rPr>
              <w:t>” LTD</w:t>
            </w:r>
          </w:p>
        </w:tc>
        <w:tc>
          <w:tcPr>
            <w:tcW w:w="992" w:type="dxa"/>
            <w:tcBorders>
              <w:top w:val="nil"/>
              <w:left w:val="nil"/>
              <w:bottom w:val="single" w:sz="4" w:space="0" w:color="auto"/>
              <w:right w:val="single" w:sz="4" w:space="0" w:color="auto"/>
            </w:tcBorders>
            <w:shd w:val="clear" w:color="auto" w:fill="auto"/>
            <w:noWrap/>
            <w:vAlign w:val="center"/>
            <w:hideMark/>
          </w:tcPr>
          <w:p w:rsidR="00C116B1" w:rsidRPr="000D1FCE" w:rsidRDefault="00C116B1" w:rsidP="009E0271">
            <w:pPr>
              <w:spacing w:after="0" w:line="240" w:lineRule="auto"/>
              <w:ind w:left="-109" w:right="-108"/>
              <w:jc w:val="center"/>
              <w:rPr>
                <w:rFonts w:ascii="Times New Roman" w:hAnsi="Times New Roman"/>
                <w:color w:val="000000"/>
                <w:sz w:val="20"/>
                <w:szCs w:val="20"/>
              </w:rPr>
            </w:pPr>
            <w:r w:rsidRPr="000D1FCE">
              <w:rPr>
                <w:rFonts w:ascii="Times New Roman" w:hAnsi="Times New Roman"/>
                <w:color w:val="000000"/>
                <w:sz w:val="20"/>
                <w:szCs w:val="20"/>
              </w:rPr>
              <w:t>24 034,4</w:t>
            </w:r>
          </w:p>
        </w:tc>
        <w:tc>
          <w:tcPr>
            <w:tcW w:w="567" w:type="dxa"/>
            <w:tcBorders>
              <w:top w:val="nil"/>
              <w:left w:val="nil"/>
              <w:bottom w:val="single" w:sz="4" w:space="0" w:color="auto"/>
              <w:right w:val="single" w:sz="4" w:space="0" w:color="auto"/>
            </w:tcBorders>
            <w:shd w:val="clear" w:color="auto" w:fill="auto"/>
            <w:noWrap/>
            <w:vAlign w:val="center"/>
            <w:hideMark/>
          </w:tcPr>
          <w:p w:rsidR="00C116B1" w:rsidRPr="000D1FCE" w:rsidRDefault="00C116B1" w:rsidP="009E0271">
            <w:pPr>
              <w:spacing w:after="0" w:line="240" w:lineRule="auto"/>
              <w:ind w:left="-109" w:right="-108"/>
              <w:jc w:val="center"/>
              <w:rPr>
                <w:rFonts w:ascii="Times New Roman" w:hAnsi="Times New Roman"/>
                <w:color w:val="000000"/>
                <w:sz w:val="20"/>
                <w:szCs w:val="20"/>
              </w:rPr>
            </w:pPr>
            <w:r w:rsidRPr="000D1FCE">
              <w:rPr>
                <w:rFonts w:ascii="Times New Roman" w:hAnsi="Times New Roman"/>
                <w:color w:val="000000"/>
                <w:sz w:val="20"/>
                <w:szCs w:val="20"/>
              </w:rPr>
              <w:t>6,6</w:t>
            </w:r>
          </w:p>
        </w:tc>
        <w:tc>
          <w:tcPr>
            <w:tcW w:w="992" w:type="dxa"/>
            <w:tcBorders>
              <w:top w:val="nil"/>
              <w:left w:val="nil"/>
              <w:bottom w:val="single" w:sz="4" w:space="0" w:color="auto"/>
              <w:right w:val="single" w:sz="4" w:space="0" w:color="auto"/>
            </w:tcBorders>
            <w:shd w:val="clear" w:color="auto" w:fill="auto"/>
            <w:noWrap/>
            <w:vAlign w:val="center"/>
            <w:hideMark/>
          </w:tcPr>
          <w:p w:rsidR="00C116B1" w:rsidRPr="000D1FCE" w:rsidRDefault="00C116B1" w:rsidP="009E0271">
            <w:pPr>
              <w:spacing w:after="0" w:line="240" w:lineRule="auto"/>
              <w:ind w:left="-109" w:right="-108"/>
              <w:jc w:val="center"/>
              <w:rPr>
                <w:rFonts w:ascii="Times New Roman" w:hAnsi="Times New Roman"/>
                <w:color w:val="000000"/>
                <w:sz w:val="20"/>
                <w:szCs w:val="20"/>
              </w:rPr>
            </w:pPr>
            <w:r w:rsidRPr="000D1FCE">
              <w:rPr>
                <w:rFonts w:ascii="Times New Roman" w:hAnsi="Times New Roman"/>
                <w:color w:val="000000"/>
                <w:sz w:val="20"/>
                <w:szCs w:val="20"/>
              </w:rPr>
              <w:t>25 060,5</w:t>
            </w:r>
          </w:p>
        </w:tc>
        <w:tc>
          <w:tcPr>
            <w:tcW w:w="567" w:type="dxa"/>
            <w:tcBorders>
              <w:top w:val="nil"/>
              <w:left w:val="nil"/>
              <w:bottom w:val="single" w:sz="4" w:space="0" w:color="auto"/>
              <w:right w:val="single" w:sz="4" w:space="0" w:color="auto"/>
            </w:tcBorders>
            <w:shd w:val="clear" w:color="auto" w:fill="auto"/>
            <w:noWrap/>
            <w:vAlign w:val="center"/>
            <w:hideMark/>
          </w:tcPr>
          <w:p w:rsidR="00C116B1" w:rsidRPr="000D1FCE" w:rsidRDefault="00C116B1" w:rsidP="009E0271">
            <w:pPr>
              <w:spacing w:after="0" w:line="240" w:lineRule="auto"/>
              <w:ind w:left="-109" w:right="-108"/>
              <w:jc w:val="center"/>
              <w:rPr>
                <w:rFonts w:ascii="Times New Roman" w:hAnsi="Times New Roman"/>
                <w:color w:val="000000"/>
                <w:sz w:val="20"/>
                <w:szCs w:val="20"/>
              </w:rPr>
            </w:pPr>
            <w:r w:rsidRPr="000D1FCE">
              <w:rPr>
                <w:rFonts w:ascii="Times New Roman" w:hAnsi="Times New Roman"/>
                <w:color w:val="000000"/>
                <w:sz w:val="20"/>
                <w:szCs w:val="20"/>
              </w:rPr>
              <w:t>6,8</w:t>
            </w:r>
          </w:p>
        </w:tc>
        <w:tc>
          <w:tcPr>
            <w:tcW w:w="851" w:type="dxa"/>
            <w:tcBorders>
              <w:top w:val="nil"/>
              <w:left w:val="nil"/>
              <w:bottom w:val="single" w:sz="4" w:space="0" w:color="auto"/>
              <w:right w:val="single" w:sz="4" w:space="0" w:color="auto"/>
            </w:tcBorders>
            <w:shd w:val="clear" w:color="auto" w:fill="auto"/>
            <w:noWrap/>
            <w:vAlign w:val="center"/>
            <w:hideMark/>
          </w:tcPr>
          <w:p w:rsidR="00C116B1" w:rsidRPr="000D1FCE" w:rsidRDefault="00C116B1" w:rsidP="009E0271">
            <w:pPr>
              <w:spacing w:after="0" w:line="240" w:lineRule="auto"/>
              <w:ind w:left="-109" w:right="-108"/>
              <w:jc w:val="center"/>
              <w:rPr>
                <w:rFonts w:ascii="Times New Roman" w:hAnsi="Times New Roman"/>
                <w:color w:val="000000"/>
                <w:sz w:val="20"/>
                <w:szCs w:val="20"/>
              </w:rPr>
            </w:pPr>
            <w:r w:rsidRPr="000D1FCE">
              <w:rPr>
                <w:rFonts w:ascii="Times New Roman" w:hAnsi="Times New Roman"/>
                <w:color w:val="000000"/>
                <w:sz w:val="20"/>
                <w:szCs w:val="20"/>
              </w:rPr>
              <w:t>25 842,6</w:t>
            </w:r>
          </w:p>
        </w:tc>
        <w:tc>
          <w:tcPr>
            <w:tcW w:w="567" w:type="dxa"/>
            <w:tcBorders>
              <w:top w:val="nil"/>
              <w:left w:val="nil"/>
              <w:bottom w:val="single" w:sz="4" w:space="0" w:color="auto"/>
              <w:right w:val="single" w:sz="4" w:space="0" w:color="auto"/>
            </w:tcBorders>
            <w:shd w:val="clear" w:color="auto" w:fill="auto"/>
            <w:noWrap/>
            <w:vAlign w:val="center"/>
            <w:hideMark/>
          </w:tcPr>
          <w:p w:rsidR="00C116B1" w:rsidRPr="000D1FCE" w:rsidRDefault="00C116B1" w:rsidP="009E0271">
            <w:pPr>
              <w:spacing w:after="0" w:line="240" w:lineRule="auto"/>
              <w:ind w:left="-109" w:right="-108"/>
              <w:jc w:val="center"/>
              <w:rPr>
                <w:rFonts w:ascii="Times New Roman" w:hAnsi="Times New Roman"/>
                <w:color w:val="000000"/>
                <w:sz w:val="20"/>
                <w:szCs w:val="20"/>
              </w:rPr>
            </w:pPr>
            <w:r w:rsidRPr="000D1FCE">
              <w:rPr>
                <w:rFonts w:ascii="Times New Roman" w:hAnsi="Times New Roman"/>
                <w:color w:val="000000"/>
                <w:sz w:val="20"/>
                <w:szCs w:val="20"/>
              </w:rPr>
              <w:t>6,7</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C116B1" w:rsidRPr="000D1FCE" w:rsidRDefault="00C116B1" w:rsidP="009E0271">
            <w:pPr>
              <w:spacing w:after="0" w:line="240" w:lineRule="auto"/>
              <w:ind w:left="-108" w:right="-109"/>
              <w:jc w:val="center"/>
              <w:rPr>
                <w:rFonts w:ascii="Times New Roman" w:hAnsi="Times New Roman"/>
                <w:sz w:val="20"/>
                <w:szCs w:val="20"/>
              </w:rPr>
            </w:pPr>
            <w:r w:rsidRPr="000D1FCE">
              <w:rPr>
                <w:rFonts w:ascii="Times New Roman" w:hAnsi="Times New Roman"/>
                <w:sz w:val="20"/>
                <w:szCs w:val="20"/>
              </w:rPr>
              <w:t>27 369,0</w:t>
            </w:r>
          </w:p>
        </w:tc>
        <w:tc>
          <w:tcPr>
            <w:tcW w:w="567" w:type="dxa"/>
            <w:tcBorders>
              <w:top w:val="nil"/>
              <w:left w:val="nil"/>
              <w:bottom w:val="single" w:sz="4" w:space="0" w:color="auto"/>
              <w:right w:val="single" w:sz="4" w:space="0" w:color="auto"/>
            </w:tcBorders>
            <w:shd w:val="clear" w:color="auto" w:fill="auto"/>
            <w:noWrap/>
            <w:vAlign w:val="center"/>
            <w:hideMark/>
          </w:tcPr>
          <w:p w:rsidR="00C116B1" w:rsidRPr="000D1FCE" w:rsidRDefault="00C116B1" w:rsidP="009E0271">
            <w:pPr>
              <w:spacing w:after="0" w:line="240" w:lineRule="auto"/>
              <w:ind w:left="-108" w:right="-109"/>
              <w:jc w:val="center"/>
              <w:rPr>
                <w:rFonts w:ascii="Times New Roman" w:hAnsi="Times New Roman"/>
                <w:sz w:val="20"/>
                <w:szCs w:val="20"/>
              </w:rPr>
            </w:pPr>
            <w:r w:rsidRPr="000D1FCE">
              <w:rPr>
                <w:rFonts w:ascii="Times New Roman" w:hAnsi="Times New Roman"/>
                <w:sz w:val="20"/>
                <w:szCs w:val="20"/>
              </w:rPr>
              <w:t>6,9</w:t>
            </w:r>
          </w:p>
        </w:tc>
        <w:tc>
          <w:tcPr>
            <w:tcW w:w="850" w:type="dxa"/>
            <w:tcBorders>
              <w:top w:val="nil"/>
              <w:left w:val="nil"/>
              <w:bottom w:val="single" w:sz="4" w:space="0" w:color="auto"/>
              <w:right w:val="single" w:sz="4" w:space="0" w:color="auto"/>
            </w:tcBorders>
            <w:shd w:val="clear" w:color="auto" w:fill="auto"/>
            <w:noWrap/>
            <w:vAlign w:val="center"/>
            <w:hideMark/>
          </w:tcPr>
          <w:p w:rsidR="00C116B1" w:rsidRPr="000D1FCE" w:rsidRDefault="00C116B1" w:rsidP="009E0271">
            <w:pPr>
              <w:spacing w:after="0" w:line="240" w:lineRule="auto"/>
              <w:ind w:left="-107" w:right="-109"/>
              <w:jc w:val="center"/>
              <w:rPr>
                <w:rFonts w:ascii="Times New Roman" w:eastAsia="BatangChe" w:hAnsi="Times New Roman"/>
                <w:sz w:val="20"/>
                <w:szCs w:val="20"/>
              </w:rPr>
            </w:pPr>
            <w:r w:rsidRPr="000D1FCE">
              <w:rPr>
                <w:rFonts w:ascii="Times New Roman" w:eastAsia="BatangChe" w:hAnsi="Times New Roman"/>
                <w:sz w:val="20"/>
                <w:szCs w:val="20"/>
              </w:rPr>
              <w:t>26 560,8</w:t>
            </w:r>
          </w:p>
        </w:tc>
        <w:tc>
          <w:tcPr>
            <w:tcW w:w="568" w:type="dxa"/>
            <w:tcBorders>
              <w:top w:val="nil"/>
              <w:left w:val="nil"/>
              <w:bottom w:val="single" w:sz="4" w:space="0" w:color="auto"/>
              <w:right w:val="double" w:sz="6" w:space="0" w:color="auto"/>
            </w:tcBorders>
            <w:shd w:val="clear" w:color="auto" w:fill="auto"/>
            <w:noWrap/>
            <w:vAlign w:val="center"/>
            <w:hideMark/>
          </w:tcPr>
          <w:p w:rsidR="00C116B1" w:rsidRPr="000D1FCE" w:rsidRDefault="00C116B1" w:rsidP="009E0271">
            <w:pPr>
              <w:spacing w:after="0" w:line="240" w:lineRule="auto"/>
              <w:ind w:left="-107" w:right="-109"/>
              <w:jc w:val="center"/>
              <w:rPr>
                <w:rFonts w:ascii="Times New Roman" w:eastAsia="BatangChe" w:hAnsi="Times New Roman"/>
                <w:sz w:val="20"/>
                <w:szCs w:val="20"/>
              </w:rPr>
            </w:pPr>
            <w:r w:rsidRPr="000D1FCE">
              <w:rPr>
                <w:rFonts w:ascii="Times New Roman" w:eastAsia="BatangChe" w:hAnsi="Times New Roman"/>
                <w:sz w:val="20"/>
                <w:szCs w:val="20"/>
              </w:rPr>
              <w:t>6,9</w:t>
            </w:r>
          </w:p>
        </w:tc>
      </w:tr>
      <w:tr w:rsidR="00C116B1" w:rsidRPr="000D1FCE" w:rsidTr="009E0271">
        <w:trPr>
          <w:trHeight w:val="60"/>
        </w:trPr>
        <w:tc>
          <w:tcPr>
            <w:tcW w:w="2694" w:type="dxa"/>
            <w:tcBorders>
              <w:top w:val="nil"/>
              <w:left w:val="double" w:sz="6" w:space="0" w:color="auto"/>
              <w:bottom w:val="single" w:sz="4" w:space="0" w:color="auto"/>
              <w:right w:val="single" w:sz="4" w:space="0" w:color="auto"/>
            </w:tcBorders>
            <w:shd w:val="clear" w:color="auto" w:fill="auto"/>
            <w:noWrap/>
            <w:vAlign w:val="center"/>
            <w:hideMark/>
          </w:tcPr>
          <w:p w:rsidR="00C116B1" w:rsidRPr="000D1FCE" w:rsidRDefault="00C116B1" w:rsidP="009E0271">
            <w:pPr>
              <w:pStyle w:val="a3"/>
              <w:tabs>
                <w:tab w:val="left" w:pos="175"/>
              </w:tabs>
              <w:autoSpaceDE w:val="0"/>
              <w:autoSpaceDN w:val="0"/>
              <w:adjustRightInd w:val="0"/>
              <w:spacing w:after="0" w:line="240" w:lineRule="auto"/>
              <w:ind w:left="33"/>
              <w:jc w:val="both"/>
              <w:rPr>
                <w:rFonts w:ascii="Times New Roman" w:hAnsi="Times New Roman"/>
                <w:sz w:val="18"/>
                <w:szCs w:val="18"/>
              </w:rPr>
            </w:pPr>
            <w:r w:rsidRPr="000D1FCE">
              <w:rPr>
                <w:rFonts w:ascii="Times New Roman" w:hAnsi="Times New Roman"/>
                <w:sz w:val="18"/>
                <w:szCs w:val="18"/>
              </w:rPr>
              <w:t>Uzura (amortizarea) activelor pe termen lung</w:t>
            </w:r>
          </w:p>
        </w:tc>
        <w:tc>
          <w:tcPr>
            <w:tcW w:w="992" w:type="dxa"/>
            <w:tcBorders>
              <w:top w:val="nil"/>
              <w:left w:val="nil"/>
              <w:bottom w:val="single" w:sz="4" w:space="0" w:color="auto"/>
              <w:right w:val="single" w:sz="4" w:space="0" w:color="auto"/>
            </w:tcBorders>
            <w:shd w:val="clear" w:color="auto" w:fill="auto"/>
            <w:noWrap/>
            <w:vAlign w:val="center"/>
            <w:hideMark/>
          </w:tcPr>
          <w:p w:rsidR="00C116B1" w:rsidRPr="000D1FCE" w:rsidRDefault="00C116B1" w:rsidP="009E0271">
            <w:pPr>
              <w:spacing w:after="0" w:line="240" w:lineRule="auto"/>
              <w:ind w:left="-109" w:right="-108"/>
              <w:jc w:val="center"/>
              <w:rPr>
                <w:rFonts w:ascii="Times New Roman" w:hAnsi="Times New Roman"/>
                <w:color w:val="000000"/>
                <w:sz w:val="20"/>
                <w:szCs w:val="20"/>
              </w:rPr>
            </w:pPr>
            <w:r w:rsidRPr="000D1FCE">
              <w:rPr>
                <w:rFonts w:ascii="Times New Roman" w:hAnsi="Times New Roman"/>
                <w:color w:val="000000"/>
                <w:sz w:val="20"/>
                <w:szCs w:val="20"/>
              </w:rPr>
              <w:t>22 381,6</w:t>
            </w:r>
          </w:p>
        </w:tc>
        <w:tc>
          <w:tcPr>
            <w:tcW w:w="567" w:type="dxa"/>
            <w:tcBorders>
              <w:top w:val="nil"/>
              <w:left w:val="nil"/>
              <w:bottom w:val="single" w:sz="4" w:space="0" w:color="auto"/>
              <w:right w:val="single" w:sz="4" w:space="0" w:color="auto"/>
            </w:tcBorders>
            <w:shd w:val="clear" w:color="auto" w:fill="auto"/>
            <w:noWrap/>
            <w:vAlign w:val="center"/>
            <w:hideMark/>
          </w:tcPr>
          <w:p w:rsidR="00C116B1" w:rsidRPr="000D1FCE" w:rsidRDefault="00C116B1" w:rsidP="009E0271">
            <w:pPr>
              <w:spacing w:after="0" w:line="240" w:lineRule="auto"/>
              <w:ind w:left="-109" w:right="-108"/>
              <w:jc w:val="center"/>
              <w:rPr>
                <w:rFonts w:ascii="Times New Roman" w:hAnsi="Times New Roman"/>
                <w:color w:val="000000"/>
                <w:sz w:val="20"/>
                <w:szCs w:val="20"/>
              </w:rPr>
            </w:pPr>
            <w:r w:rsidRPr="000D1FCE">
              <w:rPr>
                <w:rFonts w:ascii="Times New Roman" w:hAnsi="Times New Roman"/>
                <w:color w:val="000000"/>
                <w:sz w:val="20"/>
                <w:szCs w:val="20"/>
              </w:rPr>
              <w:t>6,1</w:t>
            </w:r>
          </w:p>
        </w:tc>
        <w:tc>
          <w:tcPr>
            <w:tcW w:w="992" w:type="dxa"/>
            <w:tcBorders>
              <w:top w:val="nil"/>
              <w:left w:val="nil"/>
              <w:bottom w:val="single" w:sz="4" w:space="0" w:color="auto"/>
              <w:right w:val="single" w:sz="4" w:space="0" w:color="auto"/>
            </w:tcBorders>
            <w:shd w:val="clear" w:color="auto" w:fill="auto"/>
            <w:noWrap/>
            <w:vAlign w:val="center"/>
            <w:hideMark/>
          </w:tcPr>
          <w:p w:rsidR="00C116B1" w:rsidRPr="000D1FCE" w:rsidRDefault="00C116B1" w:rsidP="009E0271">
            <w:pPr>
              <w:spacing w:after="0" w:line="240" w:lineRule="auto"/>
              <w:ind w:left="-109" w:right="-108"/>
              <w:jc w:val="center"/>
              <w:rPr>
                <w:rFonts w:ascii="Times New Roman" w:hAnsi="Times New Roman"/>
                <w:color w:val="000000"/>
                <w:sz w:val="20"/>
                <w:szCs w:val="20"/>
              </w:rPr>
            </w:pPr>
            <w:r w:rsidRPr="000D1FCE">
              <w:rPr>
                <w:rFonts w:ascii="Times New Roman" w:hAnsi="Times New Roman"/>
                <w:color w:val="000000"/>
                <w:sz w:val="20"/>
                <w:szCs w:val="20"/>
              </w:rPr>
              <w:t>24 696,0</w:t>
            </w:r>
          </w:p>
        </w:tc>
        <w:tc>
          <w:tcPr>
            <w:tcW w:w="567" w:type="dxa"/>
            <w:tcBorders>
              <w:top w:val="nil"/>
              <w:left w:val="nil"/>
              <w:bottom w:val="single" w:sz="4" w:space="0" w:color="auto"/>
              <w:right w:val="single" w:sz="4" w:space="0" w:color="auto"/>
            </w:tcBorders>
            <w:shd w:val="clear" w:color="auto" w:fill="auto"/>
            <w:noWrap/>
            <w:vAlign w:val="center"/>
            <w:hideMark/>
          </w:tcPr>
          <w:p w:rsidR="00C116B1" w:rsidRPr="000D1FCE" w:rsidRDefault="00C116B1" w:rsidP="009E0271">
            <w:pPr>
              <w:spacing w:after="0" w:line="240" w:lineRule="auto"/>
              <w:ind w:left="-109" w:right="-108"/>
              <w:jc w:val="center"/>
              <w:rPr>
                <w:rFonts w:ascii="Times New Roman" w:hAnsi="Times New Roman"/>
                <w:color w:val="000000"/>
                <w:sz w:val="20"/>
                <w:szCs w:val="20"/>
              </w:rPr>
            </w:pPr>
            <w:r w:rsidRPr="000D1FCE">
              <w:rPr>
                <w:rFonts w:ascii="Times New Roman" w:hAnsi="Times New Roman"/>
                <w:color w:val="000000"/>
                <w:sz w:val="20"/>
                <w:szCs w:val="20"/>
              </w:rPr>
              <w:t>6,7</w:t>
            </w:r>
          </w:p>
        </w:tc>
        <w:tc>
          <w:tcPr>
            <w:tcW w:w="851" w:type="dxa"/>
            <w:tcBorders>
              <w:top w:val="nil"/>
              <w:left w:val="nil"/>
              <w:bottom w:val="single" w:sz="4" w:space="0" w:color="auto"/>
              <w:right w:val="single" w:sz="4" w:space="0" w:color="auto"/>
            </w:tcBorders>
            <w:shd w:val="clear" w:color="auto" w:fill="auto"/>
            <w:noWrap/>
            <w:vAlign w:val="center"/>
            <w:hideMark/>
          </w:tcPr>
          <w:p w:rsidR="00C116B1" w:rsidRPr="000D1FCE" w:rsidRDefault="00C116B1" w:rsidP="009E0271">
            <w:pPr>
              <w:spacing w:after="0" w:line="240" w:lineRule="auto"/>
              <w:ind w:left="-109" w:right="-108"/>
              <w:jc w:val="center"/>
              <w:rPr>
                <w:rFonts w:ascii="Times New Roman" w:hAnsi="Times New Roman"/>
                <w:color w:val="000000"/>
                <w:sz w:val="20"/>
                <w:szCs w:val="20"/>
              </w:rPr>
            </w:pPr>
            <w:r w:rsidRPr="000D1FCE">
              <w:rPr>
                <w:rFonts w:ascii="Times New Roman" w:hAnsi="Times New Roman"/>
                <w:color w:val="000000"/>
                <w:sz w:val="20"/>
                <w:szCs w:val="20"/>
              </w:rPr>
              <w:t>20 141,0</w:t>
            </w:r>
          </w:p>
        </w:tc>
        <w:tc>
          <w:tcPr>
            <w:tcW w:w="567" w:type="dxa"/>
            <w:tcBorders>
              <w:top w:val="nil"/>
              <w:left w:val="nil"/>
              <w:bottom w:val="single" w:sz="4" w:space="0" w:color="auto"/>
              <w:right w:val="single" w:sz="4" w:space="0" w:color="auto"/>
            </w:tcBorders>
            <w:shd w:val="clear" w:color="auto" w:fill="auto"/>
            <w:noWrap/>
            <w:vAlign w:val="center"/>
            <w:hideMark/>
          </w:tcPr>
          <w:p w:rsidR="00C116B1" w:rsidRPr="000D1FCE" w:rsidRDefault="00C116B1" w:rsidP="009E0271">
            <w:pPr>
              <w:spacing w:after="0" w:line="240" w:lineRule="auto"/>
              <w:ind w:left="-109" w:right="-108"/>
              <w:jc w:val="center"/>
              <w:rPr>
                <w:rFonts w:ascii="Times New Roman" w:hAnsi="Times New Roman"/>
                <w:color w:val="000000"/>
                <w:sz w:val="20"/>
                <w:szCs w:val="20"/>
              </w:rPr>
            </w:pPr>
            <w:r w:rsidRPr="000D1FCE">
              <w:rPr>
                <w:rFonts w:ascii="Times New Roman" w:hAnsi="Times New Roman"/>
                <w:color w:val="000000"/>
                <w:sz w:val="20"/>
                <w:szCs w:val="20"/>
              </w:rPr>
              <w:t>5,2</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C116B1" w:rsidRPr="000D1FCE" w:rsidRDefault="00C116B1" w:rsidP="009E0271">
            <w:pPr>
              <w:spacing w:after="0" w:line="240" w:lineRule="auto"/>
              <w:ind w:left="-108" w:right="-109"/>
              <w:jc w:val="center"/>
              <w:rPr>
                <w:rFonts w:ascii="Times New Roman" w:hAnsi="Times New Roman"/>
                <w:sz w:val="20"/>
                <w:szCs w:val="20"/>
              </w:rPr>
            </w:pPr>
            <w:r w:rsidRPr="000D1FCE">
              <w:rPr>
                <w:rFonts w:ascii="Times New Roman" w:hAnsi="Times New Roman"/>
                <w:sz w:val="20"/>
                <w:szCs w:val="20"/>
              </w:rPr>
              <w:t>20 760,0</w:t>
            </w:r>
          </w:p>
        </w:tc>
        <w:tc>
          <w:tcPr>
            <w:tcW w:w="567" w:type="dxa"/>
            <w:tcBorders>
              <w:top w:val="nil"/>
              <w:left w:val="nil"/>
              <w:bottom w:val="single" w:sz="4" w:space="0" w:color="auto"/>
              <w:right w:val="single" w:sz="4" w:space="0" w:color="auto"/>
            </w:tcBorders>
            <w:shd w:val="clear" w:color="auto" w:fill="auto"/>
            <w:noWrap/>
            <w:vAlign w:val="center"/>
            <w:hideMark/>
          </w:tcPr>
          <w:p w:rsidR="00C116B1" w:rsidRPr="000D1FCE" w:rsidRDefault="00C116B1" w:rsidP="009E0271">
            <w:pPr>
              <w:spacing w:after="0" w:line="240" w:lineRule="auto"/>
              <w:ind w:left="-108" w:right="-109"/>
              <w:jc w:val="center"/>
              <w:rPr>
                <w:rFonts w:ascii="Times New Roman" w:hAnsi="Times New Roman"/>
                <w:sz w:val="20"/>
                <w:szCs w:val="20"/>
              </w:rPr>
            </w:pPr>
            <w:r w:rsidRPr="000D1FCE">
              <w:rPr>
                <w:rFonts w:ascii="Times New Roman" w:hAnsi="Times New Roman"/>
                <w:sz w:val="20"/>
                <w:szCs w:val="20"/>
              </w:rPr>
              <w:t>5,2</w:t>
            </w:r>
          </w:p>
        </w:tc>
        <w:tc>
          <w:tcPr>
            <w:tcW w:w="850" w:type="dxa"/>
            <w:tcBorders>
              <w:top w:val="nil"/>
              <w:left w:val="nil"/>
              <w:bottom w:val="single" w:sz="4" w:space="0" w:color="auto"/>
              <w:right w:val="single" w:sz="4" w:space="0" w:color="auto"/>
            </w:tcBorders>
            <w:shd w:val="clear" w:color="auto" w:fill="auto"/>
            <w:noWrap/>
            <w:vAlign w:val="center"/>
            <w:hideMark/>
          </w:tcPr>
          <w:p w:rsidR="00C116B1" w:rsidRPr="000D1FCE" w:rsidRDefault="00C116B1" w:rsidP="009E0271">
            <w:pPr>
              <w:spacing w:after="0" w:line="240" w:lineRule="auto"/>
              <w:ind w:left="-107" w:right="-109"/>
              <w:jc w:val="center"/>
              <w:rPr>
                <w:rFonts w:ascii="Times New Roman" w:eastAsia="BatangChe" w:hAnsi="Times New Roman"/>
                <w:sz w:val="20"/>
                <w:szCs w:val="20"/>
              </w:rPr>
            </w:pPr>
            <w:r w:rsidRPr="000D1FCE">
              <w:rPr>
                <w:rFonts w:ascii="Times New Roman" w:eastAsia="BatangChe" w:hAnsi="Times New Roman"/>
                <w:sz w:val="20"/>
                <w:szCs w:val="20"/>
              </w:rPr>
              <w:t>22 430,2</w:t>
            </w:r>
          </w:p>
        </w:tc>
        <w:tc>
          <w:tcPr>
            <w:tcW w:w="568" w:type="dxa"/>
            <w:tcBorders>
              <w:top w:val="nil"/>
              <w:left w:val="nil"/>
              <w:bottom w:val="single" w:sz="4" w:space="0" w:color="auto"/>
              <w:right w:val="double" w:sz="6" w:space="0" w:color="auto"/>
            </w:tcBorders>
            <w:shd w:val="clear" w:color="auto" w:fill="auto"/>
            <w:noWrap/>
            <w:vAlign w:val="center"/>
            <w:hideMark/>
          </w:tcPr>
          <w:p w:rsidR="00C116B1" w:rsidRPr="000D1FCE" w:rsidRDefault="00C116B1" w:rsidP="009E0271">
            <w:pPr>
              <w:spacing w:after="0" w:line="240" w:lineRule="auto"/>
              <w:ind w:left="-107" w:right="-109"/>
              <w:jc w:val="center"/>
              <w:rPr>
                <w:rFonts w:ascii="Times New Roman" w:eastAsia="BatangChe" w:hAnsi="Times New Roman"/>
                <w:sz w:val="20"/>
                <w:szCs w:val="20"/>
              </w:rPr>
            </w:pPr>
            <w:r w:rsidRPr="000D1FCE">
              <w:rPr>
                <w:rFonts w:ascii="Times New Roman" w:eastAsia="BatangChe" w:hAnsi="Times New Roman"/>
                <w:sz w:val="20"/>
                <w:szCs w:val="20"/>
              </w:rPr>
              <w:t>5,9</w:t>
            </w:r>
          </w:p>
        </w:tc>
      </w:tr>
      <w:tr w:rsidR="00C116B1" w:rsidRPr="000D1FCE" w:rsidTr="009E0271">
        <w:trPr>
          <w:trHeight w:val="264"/>
        </w:trPr>
        <w:tc>
          <w:tcPr>
            <w:tcW w:w="2694" w:type="dxa"/>
            <w:tcBorders>
              <w:top w:val="nil"/>
              <w:left w:val="double" w:sz="6" w:space="0" w:color="auto"/>
              <w:bottom w:val="single" w:sz="4" w:space="0" w:color="auto"/>
              <w:right w:val="single" w:sz="4" w:space="0" w:color="auto"/>
            </w:tcBorders>
            <w:shd w:val="clear" w:color="auto" w:fill="auto"/>
            <w:noWrap/>
            <w:vAlign w:val="center"/>
            <w:hideMark/>
          </w:tcPr>
          <w:p w:rsidR="00C116B1" w:rsidRPr="000D1FCE" w:rsidRDefault="00C116B1" w:rsidP="009E0271">
            <w:pPr>
              <w:pStyle w:val="a3"/>
              <w:tabs>
                <w:tab w:val="left" w:pos="175"/>
              </w:tabs>
              <w:autoSpaceDE w:val="0"/>
              <w:autoSpaceDN w:val="0"/>
              <w:adjustRightInd w:val="0"/>
              <w:spacing w:after="0" w:line="240" w:lineRule="auto"/>
              <w:ind w:left="33"/>
              <w:jc w:val="both"/>
              <w:rPr>
                <w:rFonts w:ascii="Times New Roman" w:hAnsi="Times New Roman"/>
                <w:sz w:val="18"/>
                <w:szCs w:val="18"/>
              </w:rPr>
            </w:pPr>
            <w:r w:rsidRPr="000D1FCE">
              <w:rPr>
                <w:rFonts w:ascii="Times New Roman" w:hAnsi="Times New Roman"/>
                <w:sz w:val="18"/>
                <w:szCs w:val="18"/>
              </w:rPr>
              <w:t>Alte cheltuieli</w:t>
            </w:r>
          </w:p>
        </w:tc>
        <w:tc>
          <w:tcPr>
            <w:tcW w:w="992" w:type="dxa"/>
            <w:tcBorders>
              <w:top w:val="nil"/>
              <w:left w:val="nil"/>
              <w:bottom w:val="single" w:sz="4" w:space="0" w:color="auto"/>
              <w:right w:val="single" w:sz="4" w:space="0" w:color="auto"/>
            </w:tcBorders>
            <w:shd w:val="clear" w:color="auto" w:fill="auto"/>
            <w:noWrap/>
            <w:vAlign w:val="center"/>
            <w:hideMark/>
          </w:tcPr>
          <w:p w:rsidR="00C116B1" w:rsidRPr="000D1FCE" w:rsidRDefault="00C116B1" w:rsidP="009E0271">
            <w:pPr>
              <w:spacing w:after="0" w:line="240" w:lineRule="auto"/>
              <w:ind w:left="-109" w:right="-108"/>
              <w:jc w:val="center"/>
              <w:rPr>
                <w:rFonts w:ascii="Times New Roman" w:hAnsi="Times New Roman"/>
                <w:color w:val="000000"/>
                <w:sz w:val="20"/>
                <w:szCs w:val="20"/>
              </w:rPr>
            </w:pPr>
            <w:r w:rsidRPr="000D1FCE">
              <w:rPr>
                <w:rFonts w:ascii="Times New Roman" w:hAnsi="Times New Roman"/>
                <w:color w:val="000000"/>
                <w:sz w:val="20"/>
                <w:szCs w:val="20"/>
              </w:rPr>
              <w:t>60 412,1</w:t>
            </w:r>
          </w:p>
        </w:tc>
        <w:tc>
          <w:tcPr>
            <w:tcW w:w="567" w:type="dxa"/>
            <w:tcBorders>
              <w:top w:val="nil"/>
              <w:left w:val="nil"/>
              <w:bottom w:val="single" w:sz="4" w:space="0" w:color="auto"/>
              <w:right w:val="single" w:sz="4" w:space="0" w:color="auto"/>
            </w:tcBorders>
            <w:shd w:val="clear" w:color="auto" w:fill="auto"/>
            <w:noWrap/>
            <w:vAlign w:val="center"/>
            <w:hideMark/>
          </w:tcPr>
          <w:p w:rsidR="00C116B1" w:rsidRPr="000D1FCE" w:rsidRDefault="00C116B1" w:rsidP="009E0271">
            <w:pPr>
              <w:spacing w:after="0" w:line="240" w:lineRule="auto"/>
              <w:ind w:left="-109" w:right="-108"/>
              <w:jc w:val="center"/>
              <w:rPr>
                <w:rFonts w:ascii="Times New Roman" w:hAnsi="Times New Roman"/>
                <w:color w:val="000000"/>
                <w:sz w:val="20"/>
                <w:szCs w:val="20"/>
              </w:rPr>
            </w:pPr>
            <w:r w:rsidRPr="000D1FCE">
              <w:rPr>
                <w:rFonts w:ascii="Times New Roman" w:hAnsi="Times New Roman"/>
                <w:color w:val="000000"/>
                <w:sz w:val="20"/>
                <w:szCs w:val="20"/>
              </w:rPr>
              <w:t>16,5</w:t>
            </w:r>
          </w:p>
        </w:tc>
        <w:tc>
          <w:tcPr>
            <w:tcW w:w="992" w:type="dxa"/>
            <w:tcBorders>
              <w:top w:val="nil"/>
              <w:left w:val="nil"/>
              <w:bottom w:val="single" w:sz="4" w:space="0" w:color="auto"/>
              <w:right w:val="single" w:sz="4" w:space="0" w:color="auto"/>
            </w:tcBorders>
            <w:shd w:val="clear" w:color="auto" w:fill="auto"/>
            <w:noWrap/>
            <w:vAlign w:val="center"/>
            <w:hideMark/>
          </w:tcPr>
          <w:p w:rsidR="00C116B1" w:rsidRPr="000D1FCE" w:rsidRDefault="00C116B1" w:rsidP="009E0271">
            <w:pPr>
              <w:spacing w:after="0" w:line="240" w:lineRule="auto"/>
              <w:ind w:left="-109" w:right="-108"/>
              <w:jc w:val="center"/>
              <w:rPr>
                <w:rFonts w:ascii="Times New Roman" w:hAnsi="Times New Roman"/>
                <w:color w:val="000000"/>
                <w:sz w:val="20"/>
                <w:szCs w:val="20"/>
              </w:rPr>
            </w:pPr>
            <w:r w:rsidRPr="000D1FCE">
              <w:rPr>
                <w:rFonts w:ascii="Times New Roman" w:hAnsi="Times New Roman"/>
                <w:color w:val="000000"/>
                <w:sz w:val="20"/>
                <w:szCs w:val="20"/>
              </w:rPr>
              <w:t>61 093,8</w:t>
            </w:r>
          </w:p>
        </w:tc>
        <w:tc>
          <w:tcPr>
            <w:tcW w:w="567" w:type="dxa"/>
            <w:tcBorders>
              <w:top w:val="nil"/>
              <w:left w:val="nil"/>
              <w:bottom w:val="single" w:sz="4" w:space="0" w:color="auto"/>
              <w:right w:val="single" w:sz="4" w:space="0" w:color="auto"/>
            </w:tcBorders>
            <w:shd w:val="clear" w:color="auto" w:fill="auto"/>
            <w:noWrap/>
            <w:vAlign w:val="center"/>
            <w:hideMark/>
          </w:tcPr>
          <w:p w:rsidR="00C116B1" w:rsidRPr="000D1FCE" w:rsidRDefault="00C116B1" w:rsidP="009E0271">
            <w:pPr>
              <w:spacing w:after="0" w:line="240" w:lineRule="auto"/>
              <w:ind w:left="-109" w:right="-108"/>
              <w:jc w:val="center"/>
              <w:rPr>
                <w:rFonts w:ascii="Times New Roman" w:hAnsi="Times New Roman"/>
                <w:color w:val="000000"/>
                <w:sz w:val="20"/>
                <w:szCs w:val="20"/>
              </w:rPr>
            </w:pPr>
            <w:r w:rsidRPr="000D1FCE">
              <w:rPr>
                <w:rFonts w:ascii="Times New Roman" w:hAnsi="Times New Roman"/>
                <w:color w:val="000000"/>
                <w:sz w:val="20"/>
                <w:szCs w:val="20"/>
              </w:rPr>
              <w:t>16,5</w:t>
            </w:r>
          </w:p>
        </w:tc>
        <w:tc>
          <w:tcPr>
            <w:tcW w:w="851" w:type="dxa"/>
            <w:tcBorders>
              <w:top w:val="nil"/>
              <w:left w:val="nil"/>
              <w:bottom w:val="single" w:sz="4" w:space="0" w:color="auto"/>
              <w:right w:val="single" w:sz="4" w:space="0" w:color="auto"/>
            </w:tcBorders>
            <w:shd w:val="clear" w:color="auto" w:fill="auto"/>
            <w:noWrap/>
            <w:vAlign w:val="center"/>
            <w:hideMark/>
          </w:tcPr>
          <w:p w:rsidR="00C116B1" w:rsidRPr="000D1FCE" w:rsidRDefault="00C116B1" w:rsidP="009E0271">
            <w:pPr>
              <w:spacing w:after="0" w:line="240" w:lineRule="auto"/>
              <w:ind w:left="-109" w:right="-108"/>
              <w:jc w:val="center"/>
              <w:rPr>
                <w:rFonts w:ascii="Times New Roman" w:hAnsi="Times New Roman"/>
                <w:color w:val="000000"/>
                <w:sz w:val="20"/>
                <w:szCs w:val="20"/>
              </w:rPr>
            </w:pPr>
            <w:r w:rsidRPr="000D1FCE">
              <w:rPr>
                <w:rFonts w:ascii="Times New Roman" w:hAnsi="Times New Roman"/>
                <w:color w:val="000000"/>
                <w:sz w:val="20"/>
                <w:szCs w:val="20"/>
              </w:rPr>
              <w:t>57 793,2</w:t>
            </w:r>
          </w:p>
        </w:tc>
        <w:tc>
          <w:tcPr>
            <w:tcW w:w="567" w:type="dxa"/>
            <w:tcBorders>
              <w:top w:val="nil"/>
              <w:left w:val="nil"/>
              <w:bottom w:val="single" w:sz="4" w:space="0" w:color="auto"/>
              <w:right w:val="single" w:sz="4" w:space="0" w:color="auto"/>
            </w:tcBorders>
            <w:shd w:val="clear" w:color="auto" w:fill="auto"/>
            <w:noWrap/>
            <w:vAlign w:val="center"/>
            <w:hideMark/>
          </w:tcPr>
          <w:p w:rsidR="00C116B1" w:rsidRPr="000D1FCE" w:rsidRDefault="00C116B1" w:rsidP="009E0271">
            <w:pPr>
              <w:spacing w:after="0" w:line="240" w:lineRule="auto"/>
              <w:ind w:left="-109" w:right="-108"/>
              <w:jc w:val="center"/>
              <w:rPr>
                <w:rFonts w:ascii="Times New Roman" w:hAnsi="Times New Roman"/>
                <w:color w:val="000000"/>
                <w:sz w:val="20"/>
                <w:szCs w:val="20"/>
              </w:rPr>
            </w:pPr>
            <w:r w:rsidRPr="000D1FCE">
              <w:rPr>
                <w:rFonts w:ascii="Times New Roman" w:hAnsi="Times New Roman"/>
                <w:color w:val="000000"/>
                <w:sz w:val="20"/>
                <w:szCs w:val="20"/>
              </w:rPr>
              <w:t>14,9</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C116B1" w:rsidRPr="000D1FCE" w:rsidRDefault="00C116B1" w:rsidP="009E0271">
            <w:pPr>
              <w:spacing w:after="0" w:line="240" w:lineRule="auto"/>
              <w:ind w:left="-108" w:right="-109"/>
              <w:jc w:val="center"/>
              <w:rPr>
                <w:rFonts w:ascii="Times New Roman" w:hAnsi="Times New Roman"/>
                <w:sz w:val="20"/>
                <w:szCs w:val="20"/>
              </w:rPr>
            </w:pPr>
            <w:r w:rsidRPr="000D1FCE">
              <w:rPr>
                <w:rFonts w:ascii="Times New Roman" w:hAnsi="Times New Roman"/>
                <w:sz w:val="20"/>
                <w:szCs w:val="20"/>
              </w:rPr>
              <w:t>50 888,1</w:t>
            </w:r>
          </w:p>
        </w:tc>
        <w:tc>
          <w:tcPr>
            <w:tcW w:w="567" w:type="dxa"/>
            <w:tcBorders>
              <w:top w:val="nil"/>
              <w:left w:val="nil"/>
              <w:bottom w:val="single" w:sz="4" w:space="0" w:color="auto"/>
              <w:right w:val="single" w:sz="4" w:space="0" w:color="auto"/>
            </w:tcBorders>
            <w:shd w:val="clear" w:color="auto" w:fill="auto"/>
            <w:noWrap/>
            <w:vAlign w:val="center"/>
            <w:hideMark/>
          </w:tcPr>
          <w:p w:rsidR="00C116B1" w:rsidRPr="000D1FCE" w:rsidRDefault="00C116B1" w:rsidP="009E0271">
            <w:pPr>
              <w:spacing w:after="0" w:line="240" w:lineRule="auto"/>
              <w:ind w:left="-108" w:right="-109"/>
              <w:jc w:val="center"/>
              <w:rPr>
                <w:rFonts w:ascii="Times New Roman" w:hAnsi="Times New Roman"/>
                <w:sz w:val="20"/>
                <w:szCs w:val="20"/>
              </w:rPr>
            </w:pPr>
            <w:r w:rsidRPr="000D1FCE">
              <w:rPr>
                <w:rFonts w:ascii="Times New Roman" w:hAnsi="Times New Roman"/>
                <w:sz w:val="20"/>
                <w:szCs w:val="20"/>
              </w:rPr>
              <w:t>12,8</w:t>
            </w:r>
          </w:p>
        </w:tc>
        <w:tc>
          <w:tcPr>
            <w:tcW w:w="850" w:type="dxa"/>
            <w:tcBorders>
              <w:top w:val="nil"/>
              <w:left w:val="nil"/>
              <w:bottom w:val="single" w:sz="4" w:space="0" w:color="auto"/>
              <w:right w:val="single" w:sz="4" w:space="0" w:color="auto"/>
            </w:tcBorders>
            <w:shd w:val="clear" w:color="auto" w:fill="auto"/>
            <w:noWrap/>
            <w:vAlign w:val="center"/>
            <w:hideMark/>
          </w:tcPr>
          <w:p w:rsidR="00C116B1" w:rsidRPr="000D1FCE" w:rsidRDefault="00C116B1" w:rsidP="009E0271">
            <w:pPr>
              <w:spacing w:after="0" w:line="240" w:lineRule="auto"/>
              <w:ind w:left="-107" w:right="-109"/>
              <w:jc w:val="center"/>
              <w:rPr>
                <w:rFonts w:ascii="Times New Roman" w:eastAsia="BatangChe" w:hAnsi="Times New Roman"/>
                <w:sz w:val="20"/>
                <w:szCs w:val="20"/>
              </w:rPr>
            </w:pPr>
            <w:r w:rsidRPr="000D1FCE">
              <w:rPr>
                <w:rFonts w:ascii="Times New Roman" w:eastAsia="BatangChe" w:hAnsi="Times New Roman"/>
                <w:sz w:val="20"/>
                <w:szCs w:val="20"/>
              </w:rPr>
              <w:t>58 282,0</w:t>
            </w:r>
          </w:p>
        </w:tc>
        <w:tc>
          <w:tcPr>
            <w:tcW w:w="568" w:type="dxa"/>
            <w:tcBorders>
              <w:top w:val="nil"/>
              <w:left w:val="nil"/>
              <w:bottom w:val="single" w:sz="4" w:space="0" w:color="auto"/>
              <w:right w:val="double" w:sz="6" w:space="0" w:color="auto"/>
            </w:tcBorders>
            <w:shd w:val="clear" w:color="auto" w:fill="auto"/>
            <w:noWrap/>
            <w:vAlign w:val="center"/>
            <w:hideMark/>
          </w:tcPr>
          <w:p w:rsidR="00C116B1" w:rsidRPr="000D1FCE" w:rsidRDefault="00C116B1" w:rsidP="009E0271">
            <w:pPr>
              <w:spacing w:after="0" w:line="240" w:lineRule="auto"/>
              <w:ind w:left="-107" w:right="-109"/>
              <w:jc w:val="center"/>
              <w:rPr>
                <w:rFonts w:ascii="Times New Roman" w:eastAsia="BatangChe" w:hAnsi="Times New Roman"/>
                <w:sz w:val="20"/>
                <w:szCs w:val="20"/>
              </w:rPr>
            </w:pPr>
            <w:r w:rsidRPr="000D1FCE">
              <w:rPr>
                <w:rFonts w:ascii="Times New Roman" w:eastAsia="BatangChe" w:hAnsi="Times New Roman"/>
                <w:sz w:val="20"/>
                <w:szCs w:val="20"/>
              </w:rPr>
              <w:t>15,2</w:t>
            </w:r>
          </w:p>
        </w:tc>
      </w:tr>
      <w:tr w:rsidR="00C116B1" w:rsidRPr="000D1FCE" w:rsidTr="009E0271">
        <w:trPr>
          <w:trHeight w:val="60"/>
        </w:trPr>
        <w:tc>
          <w:tcPr>
            <w:tcW w:w="2694" w:type="dxa"/>
            <w:tcBorders>
              <w:top w:val="nil"/>
              <w:left w:val="double" w:sz="6" w:space="0" w:color="auto"/>
              <w:bottom w:val="double" w:sz="6" w:space="0" w:color="auto"/>
              <w:right w:val="single" w:sz="4" w:space="0" w:color="auto"/>
            </w:tcBorders>
            <w:shd w:val="clear" w:color="auto" w:fill="auto"/>
            <w:noWrap/>
            <w:vAlign w:val="center"/>
            <w:hideMark/>
          </w:tcPr>
          <w:p w:rsidR="00C116B1" w:rsidRPr="000D1FCE" w:rsidRDefault="00C116B1" w:rsidP="009E0271">
            <w:pPr>
              <w:spacing w:after="0" w:line="240" w:lineRule="auto"/>
              <w:rPr>
                <w:rFonts w:ascii="Times New Roman" w:hAnsi="Times New Roman"/>
                <w:b/>
                <w:sz w:val="20"/>
                <w:szCs w:val="20"/>
              </w:rPr>
            </w:pPr>
            <w:r w:rsidRPr="000D1FCE">
              <w:rPr>
                <w:rFonts w:ascii="Times New Roman" w:hAnsi="Times New Roman"/>
                <w:b/>
                <w:sz w:val="20"/>
                <w:szCs w:val="20"/>
              </w:rPr>
              <w:t>Total</w:t>
            </w:r>
          </w:p>
        </w:tc>
        <w:tc>
          <w:tcPr>
            <w:tcW w:w="992" w:type="dxa"/>
            <w:tcBorders>
              <w:top w:val="nil"/>
              <w:left w:val="nil"/>
              <w:bottom w:val="double" w:sz="6" w:space="0" w:color="auto"/>
              <w:right w:val="single" w:sz="4" w:space="0" w:color="auto"/>
            </w:tcBorders>
            <w:shd w:val="clear" w:color="auto" w:fill="auto"/>
            <w:noWrap/>
            <w:vAlign w:val="center"/>
            <w:hideMark/>
          </w:tcPr>
          <w:p w:rsidR="00C116B1" w:rsidRPr="000D1FCE" w:rsidRDefault="00C116B1" w:rsidP="009E0271">
            <w:pPr>
              <w:spacing w:after="0" w:line="240" w:lineRule="auto"/>
              <w:ind w:left="-109" w:right="-108"/>
              <w:jc w:val="center"/>
              <w:rPr>
                <w:rFonts w:ascii="Times New Roman" w:hAnsi="Times New Roman"/>
                <w:b/>
                <w:bCs/>
                <w:color w:val="000000"/>
                <w:sz w:val="20"/>
                <w:szCs w:val="20"/>
              </w:rPr>
            </w:pPr>
            <w:r>
              <w:rPr>
                <w:rFonts w:ascii="Times New Roman" w:hAnsi="Times New Roman"/>
                <w:b/>
                <w:bCs/>
                <w:color w:val="000000"/>
                <w:sz w:val="20"/>
                <w:szCs w:val="20"/>
              </w:rPr>
              <w:t>366</w:t>
            </w:r>
            <w:r w:rsidRPr="000D1FCE">
              <w:rPr>
                <w:rFonts w:ascii="Times New Roman" w:hAnsi="Times New Roman"/>
                <w:b/>
                <w:bCs/>
                <w:color w:val="000000"/>
                <w:sz w:val="20"/>
                <w:szCs w:val="20"/>
              </w:rPr>
              <w:t>169,3</w:t>
            </w:r>
          </w:p>
        </w:tc>
        <w:tc>
          <w:tcPr>
            <w:tcW w:w="567" w:type="dxa"/>
            <w:tcBorders>
              <w:top w:val="nil"/>
              <w:left w:val="nil"/>
              <w:bottom w:val="double" w:sz="6" w:space="0" w:color="auto"/>
              <w:right w:val="single" w:sz="4" w:space="0" w:color="auto"/>
            </w:tcBorders>
            <w:shd w:val="clear" w:color="auto" w:fill="auto"/>
            <w:noWrap/>
            <w:vAlign w:val="center"/>
            <w:hideMark/>
          </w:tcPr>
          <w:p w:rsidR="00C116B1" w:rsidRPr="000D1FCE" w:rsidRDefault="00C116B1" w:rsidP="009E0271">
            <w:pPr>
              <w:spacing w:after="0" w:line="240" w:lineRule="auto"/>
              <w:ind w:left="-109" w:right="-108"/>
              <w:jc w:val="center"/>
              <w:rPr>
                <w:rFonts w:ascii="Times New Roman" w:hAnsi="Times New Roman"/>
                <w:b/>
                <w:color w:val="000000"/>
                <w:sz w:val="20"/>
                <w:szCs w:val="20"/>
              </w:rPr>
            </w:pPr>
            <w:r w:rsidRPr="000D1FCE">
              <w:rPr>
                <w:rFonts w:ascii="Times New Roman" w:hAnsi="Times New Roman"/>
                <w:b/>
                <w:color w:val="000000"/>
                <w:sz w:val="20"/>
                <w:szCs w:val="20"/>
              </w:rPr>
              <w:t>100,0</w:t>
            </w:r>
          </w:p>
        </w:tc>
        <w:tc>
          <w:tcPr>
            <w:tcW w:w="992" w:type="dxa"/>
            <w:tcBorders>
              <w:top w:val="nil"/>
              <w:left w:val="nil"/>
              <w:bottom w:val="double" w:sz="6" w:space="0" w:color="auto"/>
              <w:right w:val="single" w:sz="4" w:space="0" w:color="auto"/>
            </w:tcBorders>
            <w:shd w:val="clear" w:color="auto" w:fill="auto"/>
            <w:noWrap/>
            <w:vAlign w:val="center"/>
            <w:hideMark/>
          </w:tcPr>
          <w:p w:rsidR="00C116B1" w:rsidRPr="000D1FCE" w:rsidRDefault="00C116B1" w:rsidP="009E0271">
            <w:pPr>
              <w:spacing w:after="0" w:line="240" w:lineRule="auto"/>
              <w:ind w:left="-109" w:right="-108"/>
              <w:jc w:val="center"/>
              <w:rPr>
                <w:rFonts w:ascii="Times New Roman" w:hAnsi="Times New Roman"/>
                <w:b/>
                <w:bCs/>
                <w:color w:val="000000"/>
                <w:sz w:val="20"/>
                <w:szCs w:val="20"/>
              </w:rPr>
            </w:pPr>
            <w:r>
              <w:rPr>
                <w:rFonts w:ascii="Times New Roman" w:hAnsi="Times New Roman"/>
                <w:b/>
                <w:bCs/>
                <w:color w:val="000000"/>
                <w:sz w:val="20"/>
                <w:szCs w:val="20"/>
              </w:rPr>
              <w:t>370</w:t>
            </w:r>
            <w:r w:rsidRPr="000D1FCE">
              <w:rPr>
                <w:rFonts w:ascii="Times New Roman" w:hAnsi="Times New Roman"/>
                <w:b/>
                <w:bCs/>
                <w:color w:val="000000"/>
                <w:sz w:val="20"/>
                <w:szCs w:val="20"/>
              </w:rPr>
              <w:t>727,0</w:t>
            </w:r>
          </w:p>
        </w:tc>
        <w:tc>
          <w:tcPr>
            <w:tcW w:w="567" w:type="dxa"/>
            <w:tcBorders>
              <w:top w:val="nil"/>
              <w:left w:val="nil"/>
              <w:bottom w:val="double" w:sz="6" w:space="0" w:color="auto"/>
              <w:right w:val="single" w:sz="4" w:space="0" w:color="auto"/>
            </w:tcBorders>
            <w:shd w:val="clear" w:color="auto" w:fill="auto"/>
            <w:noWrap/>
            <w:vAlign w:val="center"/>
            <w:hideMark/>
          </w:tcPr>
          <w:p w:rsidR="00C116B1" w:rsidRPr="000D1FCE" w:rsidRDefault="00C116B1" w:rsidP="009E0271">
            <w:pPr>
              <w:spacing w:after="0" w:line="240" w:lineRule="auto"/>
              <w:ind w:left="-109" w:right="-108"/>
              <w:jc w:val="center"/>
              <w:rPr>
                <w:rFonts w:ascii="Times New Roman" w:hAnsi="Times New Roman"/>
                <w:b/>
                <w:color w:val="000000"/>
                <w:sz w:val="20"/>
                <w:szCs w:val="20"/>
              </w:rPr>
            </w:pPr>
            <w:r w:rsidRPr="000D1FCE">
              <w:rPr>
                <w:rFonts w:ascii="Times New Roman" w:hAnsi="Times New Roman"/>
                <w:b/>
                <w:color w:val="000000"/>
                <w:sz w:val="20"/>
                <w:szCs w:val="20"/>
              </w:rPr>
              <w:t>100,0</w:t>
            </w:r>
          </w:p>
        </w:tc>
        <w:tc>
          <w:tcPr>
            <w:tcW w:w="851" w:type="dxa"/>
            <w:tcBorders>
              <w:top w:val="nil"/>
              <w:left w:val="nil"/>
              <w:bottom w:val="double" w:sz="6" w:space="0" w:color="auto"/>
              <w:right w:val="single" w:sz="4" w:space="0" w:color="auto"/>
            </w:tcBorders>
            <w:shd w:val="clear" w:color="auto" w:fill="auto"/>
            <w:noWrap/>
            <w:vAlign w:val="center"/>
            <w:hideMark/>
          </w:tcPr>
          <w:p w:rsidR="00C116B1" w:rsidRPr="000D1FCE" w:rsidRDefault="00C116B1" w:rsidP="009E0271">
            <w:pPr>
              <w:spacing w:after="0" w:line="240" w:lineRule="auto"/>
              <w:ind w:left="-109" w:right="-108"/>
              <w:jc w:val="center"/>
              <w:rPr>
                <w:rFonts w:ascii="Times New Roman" w:hAnsi="Times New Roman"/>
                <w:b/>
                <w:bCs/>
                <w:color w:val="000000"/>
                <w:sz w:val="20"/>
                <w:szCs w:val="20"/>
              </w:rPr>
            </w:pPr>
            <w:r>
              <w:rPr>
                <w:rFonts w:ascii="Times New Roman" w:hAnsi="Times New Roman"/>
                <w:b/>
                <w:bCs/>
                <w:color w:val="000000"/>
                <w:sz w:val="20"/>
                <w:szCs w:val="20"/>
              </w:rPr>
              <w:t>386</w:t>
            </w:r>
            <w:r w:rsidRPr="000D1FCE">
              <w:rPr>
                <w:rFonts w:ascii="Times New Roman" w:hAnsi="Times New Roman"/>
                <w:b/>
                <w:bCs/>
                <w:color w:val="000000"/>
                <w:sz w:val="20"/>
                <w:szCs w:val="20"/>
              </w:rPr>
              <w:t>823,3</w:t>
            </w:r>
          </w:p>
        </w:tc>
        <w:tc>
          <w:tcPr>
            <w:tcW w:w="567" w:type="dxa"/>
            <w:tcBorders>
              <w:top w:val="nil"/>
              <w:left w:val="nil"/>
              <w:bottom w:val="double" w:sz="6" w:space="0" w:color="auto"/>
              <w:right w:val="single" w:sz="4" w:space="0" w:color="auto"/>
            </w:tcBorders>
            <w:shd w:val="clear" w:color="auto" w:fill="auto"/>
            <w:noWrap/>
            <w:vAlign w:val="center"/>
            <w:hideMark/>
          </w:tcPr>
          <w:p w:rsidR="00C116B1" w:rsidRPr="000D1FCE" w:rsidRDefault="00C116B1" w:rsidP="009E0271">
            <w:pPr>
              <w:spacing w:after="0" w:line="240" w:lineRule="auto"/>
              <w:ind w:left="-109" w:right="-108"/>
              <w:jc w:val="center"/>
              <w:rPr>
                <w:rFonts w:ascii="Times New Roman" w:hAnsi="Times New Roman"/>
                <w:b/>
                <w:color w:val="000000"/>
                <w:sz w:val="20"/>
                <w:szCs w:val="20"/>
              </w:rPr>
            </w:pPr>
            <w:r w:rsidRPr="000D1FCE">
              <w:rPr>
                <w:rFonts w:ascii="Times New Roman" w:hAnsi="Times New Roman"/>
                <w:b/>
                <w:color w:val="000000"/>
                <w:sz w:val="20"/>
                <w:szCs w:val="20"/>
              </w:rPr>
              <w:t>100,0</w:t>
            </w:r>
          </w:p>
        </w:tc>
        <w:tc>
          <w:tcPr>
            <w:tcW w:w="850" w:type="dxa"/>
            <w:tcBorders>
              <w:top w:val="nil"/>
              <w:left w:val="single" w:sz="4" w:space="0" w:color="auto"/>
              <w:bottom w:val="double" w:sz="6" w:space="0" w:color="auto"/>
              <w:right w:val="single" w:sz="4" w:space="0" w:color="auto"/>
            </w:tcBorders>
            <w:shd w:val="clear" w:color="auto" w:fill="auto"/>
            <w:noWrap/>
            <w:vAlign w:val="center"/>
            <w:hideMark/>
          </w:tcPr>
          <w:p w:rsidR="00C116B1" w:rsidRPr="000D1FCE" w:rsidRDefault="00C116B1" w:rsidP="009E0271">
            <w:pPr>
              <w:spacing w:after="0" w:line="240" w:lineRule="auto"/>
              <w:ind w:left="-108" w:right="-109"/>
              <w:jc w:val="center"/>
              <w:rPr>
                <w:rFonts w:ascii="Times New Roman" w:hAnsi="Times New Roman"/>
                <w:b/>
                <w:bCs/>
                <w:color w:val="000000"/>
                <w:sz w:val="20"/>
                <w:szCs w:val="20"/>
              </w:rPr>
            </w:pPr>
            <w:r>
              <w:rPr>
                <w:rFonts w:ascii="Times New Roman" w:hAnsi="Times New Roman"/>
                <w:b/>
                <w:bCs/>
                <w:color w:val="000000"/>
                <w:sz w:val="20"/>
                <w:szCs w:val="20"/>
              </w:rPr>
              <w:t>398</w:t>
            </w:r>
            <w:r w:rsidRPr="000D1FCE">
              <w:rPr>
                <w:rFonts w:ascii="Times New Roman" w:hAnsi="Times New Roman"/>
                <w:b/>
                <w:bCs/>
                <w:color w:val="000000"/>
                <w:sz w:val="20"/>
                <w:szCs w:val="20"/>
              </w:rPr>
              <w:t>150,0</w:t>
            </w:r>
          </w:p>
        </w:tc>
        <w:tc>
          <w:tcPr>
            <w:tcW w:w="567" w:type="dxa"/>
            <w:tcBorders>
              <w:top w:val="nil"/>
              <w:left w:val="nil"/>
              <w:bottom w:val="double" w:sz="6" w:space="0" w:color="auto"/>
              <w:right w:val="single" w:sz="4" w:space="0" w:color="auto"/>
            </w:tcBorders>
            <w:shd w:val="clear" w:color="auto" w:fill="auto"/>
            <w:noWrap/>
            <w:vAlign w:val="center"/>
            <w:hideMark/>
          </w:tcPr>
          <w:p w:rsidR="00C116B1" w:rsidRPr="000D1FCE" w:rsidRDefault="00C116B1" w:rsidP="009E0271">
            <w:pPr>
              <w:spacing w:after="0" w:line="240" w:lineRule="auto"/>
              <w:ind w:left="-108" w:right="-109"/>
              <w:jc w:val="center"/>
              <w:rPr>
                <w:rFonts w:ascii="Times New Roman" w:hAnsi="Times New Roman"/>
                <w:b/>
                <w:bCs/>
                <w:color w:val="000000"/>
                <w:sz w:val="20"/>
                <w:szCs w:val="20"/>
              </w:rPr>
            </w:pPr>
            <w:r w:rsidRPr="000D1FCE">
              <w:rPr>
                <w:rFonts w:ascii="Times New Roman" w:hAnsi="Times New Roman"/>
                <w:b/>
                <w:bCs/>
                <w:color w:val="000000"/>
                <w:sz w:val="20"/>
                <w:szCs w:val="20"/>
              </w:rPr>
              <w:t>100,0</w:t>
            </w:r>
          </w:p>
        </w:tc>
        <w:tc>
          <w:tcPr>
            <w:tcW w:w="850" w:type="dxa"/>
            <w:tcBorders>
              <w:top w:val="nil"/>
              <w:left w:val="nil"/>
              <w:bottom w:val="double" w:sz="6" w:space="0" w:color="auto"/>
              <w:right w:val="single" w:sz="4" w:space="0" w:color="auto"/>
            </w:tcBorders>
            <w:shd w:val="clear" w:color="auto" w:fill="auto"/>
            <w:noWrap/>
            <w:vAlign w:val="center"/>
            <w:hideMark/>
          </w:tcPr>
          <w:p w:rsidR="00C116B1" w:rsidRPr="000D1FCE" w:rsidRDefault="00C116B1" w:rsidP="009E0271">
            <w:pPr>
              <w:spacing w:after="0" w:line="240" w:lineRule="auto"/>
              <w:ind w:left="-107" w:right="-109"/>
              <w:jc w:val="center"/>
              <w:rPr>
                <w:rFonts w:ascii="Times New Roman" w:eastAsia="BatangChe" w:hAnsi="Times New Roman"/>
                <w:b/>
                <w:bCs/>
                <w:sz w:val="20"/>
                <w:szCs w:val="20"/>
              </w:rPr>
            </w:pPr>
            <w:r>
              <w:rPr>
                <w:rFonts w:ascii="Times New Roman" w:eastAsia="BatangChe" w:hAnsi="Times New Roman"/>
                <w:b/>
                <w:bCs/>
                <w:sz w:val="20"/>
                <w:szCs w:val="20"/>
              </w:rPr>
              <w:t>383</w:t>
            </w:r>
            <w:r w:rsidRPr="000D1FCE">
              <w:rPr>
                <w:rFonts w:ascii="Times New Roman" w:eastAsia="BatangChe" w:hAnsi="Times New Roman"/>
                <w:b/>
                <w:bCs/>
                <w:sz w:val="20"/>
                <w:szCs w:val="20"/>
              </w:rPr>
              <w:t>191,0</w:t>
            </w:r>
          </w:p>
        </w:tc>
        <w:tc>
          <w:tcPr>
            <w:tcW w:w="568" w:type="dxa"/>
            <w:tcBorders>
              <w:top w:val="nil"/>
              <w:left w:val="nil"/>
              <w:bottom w:val="double" w:sz="6" w:space="0" w:color="auto"/>
              <w:right w:val="double" w:sz="6" w:space="0" w:color="auto"/>
            </w:tcBorders>
            <w:shd w:val="clear" w:color="auto" w:fill="auto"/>
            <w:noWrap/>
            <w:vAlign w:val="center"/>
            <w:hideMark/>
          </w:tcPr>
          <w:p w:rsidR="00C116B1" w:rsidRPr="000D1FCE" w:rsidRDefault="00C116B1" w:rsidP="009E0271">
            <w:pPr>
              <w:spacing w:after="0" w:line="240" w:lineRule="auto"/>
              <w:ind w:left="-107" w:right="-109"/>
              <w:jc w:val="center"/>
              <w:rPr>
                <w:rFonts w:ascii="Times New Roman" w:eastAsia="BatangChe" w:hAnsi="Times New Roman"/>
                <w:b/>
                <w:bCs/>
                <w:sz w:val="20"/>
                <w:szCs w:val="20"/>
              </w:rPr>
            </w:pPr>
            <w:r w:rsidRPr="000D1FCE">
              <w:rPr>
                <w:rFonts w:ascii="Times New Roman" w:eastAsia="BatangChe" w:hAnsi="Times New Roman"/>
                <w:b/>
                <w:bCs/>
                <w:sz w:val="20"/>
                <w:szCs w:val="20"/>
              </w:rPr>
              <w:t>100,0</w:t>
            </w:r>
          </w:p>
        </w:tc>
      </w:tr>
    </w:tbl>
    <w:p w:rsidR="00C116B1" w:rsidRDefault="00C116B1" w:rsidP="00C116B1">
      <w:pPr>
        <w:spacing w:after="0" w:line="240" w:lineRule="auto"/>
        <w:jc w:val="both"/>
        <w:rPr>
          <w:rFonts w:ascii="Times New Roman" w:hAnsi="Times New Roman"/>
          <w:b/>
          <w:i/>
          <w:sz w:val="20"/>
          <w:szCs w:val="20"/>
        </w:rPr>
      </w:pPr>
    </w:p>
    <w:p w:rsidR="00C116B1" w:rsidRPr="000D1FCE" w:rsidRDefault="00C116B1" w:rsidP="00C116B1">
      <w:pPr>
        <w:spacing w:after="0" w:line="240" w:lineRule="auto"/>
        <w:jc w:val="both"/>
        <w:rPr>
          <w:rFonts w:ascii="Times New Roman" w:hAnsi="Times New Roman"/>
          <w:i/>
          <w:sz w:val="20"/>
          <w:szCs w:val="20"/>
        </w:rPr>
      </w:pPr>
      <w:r w:rsidRPr="000D1FCE">
        <w:rPr>
          <w:rFonts w:ascii="Times New Roman" w:hAnsi="Times New Roman"/>
          <w:b/>
          <w:i/>
          <w:sz w:val="20"/>
          <w:szCs w:val="20"/>
        </w:rPr>
        <w:t>Surs</w:t>
      </w:r>
      <w:r>
        <w:rPr>
          <w:rFonts w:ascii="Times New Roman" w:hAnsi="Times New Roman"/>
          <w:b/>
          <w:i/>
          <w:sz w:val="20"/>
          <w:szCs w:val="20"/>
        </w:rPr>
        <w:t>ă</w:t>
      </w:r>
      <w:r w:rsidRPr="000D1FCE">
        <w:rPr>
          <w:rFonts w:ascii="Times New Roman" w:hAnsi="Times New Roman"/>
          <w:b/>
          <w:i/>
          <w:sz w:val="20"/>
          <w:szCs w:val="20"/>
        </w:rPr>
        <w:t>:</w:t>
      </w:r>
      <w:r w:rsidRPr="000D1FCE">
        <w:rPr>
          <w:rFonts w:ascii="Times New Roman" w:hAnsi="Times New Roman"/>
          <w:i/>
          <w:sz w:val="20"/>
          <w:szCs w:val="20"/>
        </w:rPr>
        <w:t xml:space="preserve"> Rapoartele Î</w:t>
      </w:r>
      <w:r>
        <w:rPr>
          <w:rFonts w:ascii="Times New Roman" w:hAnsi="Times New Roman"/>
          <w:i/>
          <w:sz w:val="20"/>
          <w:szCs w:val="20"/>
        </w:rPr>
        <w:t>.</w:t>
      </w:r>
      <w:r w:rsidRPr="000D1FCE">
        <w:rPr>
          <w:rFonts w:ascii="Times New Roman" w:hAnsi="Times New Roman"/>
          <w:i/>
          <w:sz w:val="20"/>
          <w:szCs w:val="20"/>
        </w:rPr>
        <w:t>S</w:t>
      </w:r>
      <w:r>
        <w:rPr>
          <w:rFonts w:ascii="Times New Roman" w:hAnsi="Times New Roman"/>
          <w:i/>
          <w:sz w:val="20"/>
          <w:szCs w:val="20"/>
        </w:rPr>
        <w:t>. „CRIS „Registru”</w:t>
      </w:r>
      <w:r w:rsidRPr="000D1FCE">
        <w:rPr>
          <w:rFonts w:ascii="Times New Roman" w:hAnsi="Times New Roman"/>
          <w:i/>
          <w:sz w:val="20"/>
          <w:szCs w:val="20"/>
        </w:rPr>
        <w:t xml:space="preserve"> privind rezultatele activității economico-financiare pe anii 2011-2013</w:t>
      </w:r>
    </w:p>
    <w:p w:rsidR="00C116B1" w:rsidRPr="000D1FCE" w:rsidRDefault="00C116B1" w:rsidP="00C116B1">
      <w:pPr>
        <w:spacing w:after="0" w:line="240" w:lineRule="auto"/>
        <w:ind w:firstLine="709"/>
        <w:jc w:val="right"/>
        <w:rPr>
          <w:rFonts w:ascii="Times New Roman" w:eastAsia="Times New Roman" w:hAnsi="Times New Roman"/>
          <w:i/>
          <w:sz w:val="28"/>
          <w:szCs w:val="28"/>
          <w:lang w:eastAsia="ru-RU"/>
        </w:rPr>
      </w:pPr>
    </w:p>
    <w:p w:rsidR="00C116B1" w:rsidRPr="000D1FCE" w:rsidRDefault="00C116B1" w:rsidP="00C116B1">
      <w:pPr>
        <w:spacing w:after="0" w:line="240" w:lineRule="auto"/>
        <w:ind w:firstLine="709"/>
        <w:jc w:val="right"/>
        <w:rPr>
          <w:rFonts w:ascii="Times New Roman" w:eastAsia="Times New Roman" w:hAnsi="Times New Roman"/>
          <w:i/>
          <w:sz w:val="28"/>
          <w:szCs w:val="28"/>
          <w:lang w:eastAsia="ru-RU"/>
        </w:rPr>
      </w:pPr>
      <w:r>
        <w:rPr>
          <w:rFonts w:ascii="Times New Roman" w:eastAsia="Times New Roman" w:hAnsi="Times New Roman"/>
          <w:i/>
          <w:sz w:val="28"/>
          <w:szCs w:val="28"/>
          <w:lang w:eastAsia="ru-RU"/>
        </w:rPr>
        <w:br w:type="page"/>
      </w:r>
      <w:r w:rsidRPr="000D1FCE">
        <w:rPr>
          <w:rFonts w:ascii="Times New Roman" w:eastAsia="Times New Roman" w:hAnsi="Times New Roman"/>
          <w:i/>
          <w:sz w:val="28"/>
          <w:szCs w:val="28"/>
          <w:lang w:eastAsia="ru-RU"/>
        </w:rPr>
        <w:lastRenderedPageBreak/>
        <w:t>Tabelul nr.4</w:t>
      </w:r>
    </w:p>
    <w:p w:rsidR="00C116B1" w:rsidRDefault="00C116B1" w:rsidP="00C116B1">
      <w:pPr>
        <w:spacing w:after="0" w:line="240" w:lineRule="auto"/>
        <w:ind w:firstLine="709"/>
        <w:jc w:val="center"/>
        <w:rPr>
          <w:rFonts w:ascii="Times New Roman" w:eastAsia="Times New Roman" w:hAnsi="Times New Roman"/>
          <w:b/>
          <w:sz w:val="28"/>
          <w:szCs w:val="28"/>
          <w:lang w:eastAsia="ru-RU"/>
        </w:rPr>
      </w:pPr>
      <w:r w:rsidRPr="000D1FCE">
        <w:rPr>
          <w:rFonts w:ascii="Times New Roman" w:eastAsia="Times New Roman" w:hAnsi="Times New Roman"/>
          <w:b/>
          <w:sz w:val="28"/>
          <w:szCs w:val="28"/>
          <w:lang w:eastAsia="ru-RU"/>
        </w:rPr>
        <w:t xml:space="preserve">Informație privind acordarea premiilor de către </w:t>
      </w:r>
    </w:p>
    <w:p w:rsidR="00C116B1" w:rsidRPr="000D1FCE" w:rsidRDefault="00C116B1" w:rsidP="00C116B1">
      <w:pPr>
        <w:spacing w:after="0" w:line="240" w:lineRule="auto"/>
        <w:ind w:firstLine="709"/>
        <w:jc w:val="center"/>
        <w:rPr>
          <w:rFonts w:ascii="Times New Roman" w:eastAsia="Times New Roman" w:hAnsi="Times New Roman"/>
          <w:b/>
          <w:sz w:val="28"/>
          <w:szCs w:val="28"/>
          <w:lang w:eastAsia="ru-RU"/>
        </w:rPr>
      </w:pPr>
      <w:r w:rsidRPr="000D1FCE">
        <w:rPr>
          <w:rFonts w:ascii="Times New Roman" w:eastAsia="Times New Roman" w:hAnsi="Times New Roman"/>
          <w:b/>
          <w:sz w:val="28"/>
          <w:szCs w:val="28"/>
          <w:lang w:eastAsia="ru-RU"/>
        </w:rPr>
        <w:t>Î.S. „CRIS „Registru”</w:t>
      </w:r>
      <w:r>
        <w:rPr>
          <w:rFonts w:ascii="Times New Roman" w:eastAsia="Times New Roman" w:hAnsi="Times New Roman"/>
          <w:b/>
          <w:sz w:val="28"/>
          <w:szCs w:val="28"/>
          <w:lang w:eastAsia="ru-RU"/>
        </w:rPr>
        <w:t xml:space="preserve"> </w:t>
      </w:r>
      <w:r w:rsidRPr="000D1FCE">
        <w:rPr>
          <w:rFonts w:ascii="Times New Roman" w:eastAsia="Times New Roman" w:hAnsi="Times New Roman"/>
          <w:b/>
          <w:sz w:val="28"/>
          <w:szCs w:val="28"/>
          <w:lang w:eastAsia="ru-RU"/>
        </w:rPr>
        <w:t>pe parcursul anului 2013</w:t>
      </w:r>
    </w:p>
    <w:tbl>
      <w:tblPr>
        <w:tblpPr w:leftFromText="180" w:rightFromText="180" w:vertAnchor="text" w:horzAnchor="margin" w:tblpXSpec="center" w:tblpY="164"/>
        <w:tblW w:w="53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5"/>
        <w:gridCol w:w="3599"/>
        <w:gridCol w:w="3324"/>
        <w:gridCol w:w="968"/>
        <w:gridCol w:w="1088"/>
        <w:gridCol w:w="820"/>
      </w:tblGrid>
      <w:tr w:rsidR="00C116B1" w:rsidRPr="000D1FCE" w:rsidTr="009E0271">
        <w:trPr>
          <w:trHeight w:val="689"/>
        </w:trPr>
        <w:tc>
          <w:tcPr>
            <w:tcW w:w="254" w:type="pct"/>
            <w:vAlign w:val="center"/>
          </w:tcPr>
          <w:p w:rsidR="00C116B1" w:rsidRPr="00972CA8" w:rsidRDefault="00C116B1" w:rsidP="009E0271">
            <w:pPr>
              <w:spacing w:after="0" w:line="240" w:lineRule="auto"/>
              <w:ind w:right="-117"/>
              <w:jc w:val="center"/>
              <w:rPr>
                <w:b/>
                <w:sz w:val="18"/>
                <w:szCs w:val="18"/>
                <w:lang w:eastAsia="ru-RU"/>
              </w:rPr>
            </w:pPr>
            <w:r>
              <w:rPr>
                <w:b/>
                <w:sz w:val="18"/>
                <w:szCs w:val="18"/>
                <w:lang w:eastAsia="ru-RU"/>
              </w:rPr>
              <w:t>Nr. d/o</w:t>
            </w:r>
          </w:p>
        </w:tc>
        <w:tc>
          <w:tcPr>
            <w:tcW w:w="1743" w:type="pct"/>
            <w:vAlign w:val="center"/>
          </w:tcPr>
          <w:p w:rsidR="00C116B1" w:rsidRPr="00972CA8" w:rsidRDefault="00C116B1" w:rsidP="009E0271">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Ordinele d</w:t>
            </w:r>
            <w:r w:rsidRPr="00972CA8">
              <w:rPr>
                <w:rFonts w:ascii="Times New Roman" w:hAnsi="Times New Roman"/>
                <w:b/>
                <w:sz w:val="20"/>
                <w:szCs w:val="20"/>
                <w:lang w:eastAsia="ru-RU"/>
              </w:rPr>
              <w:t xml:space="preserve">irectorului  </w:t>
            </w:r>
            <w:r>
              <w:rPr>
                <w:rFonts w:ascii="Times New Roman" w:hAnsi="Times New Roman"/>
                <w:b/>
                <w:sz w:val="20"/>
                <w:szCs w:val="20"/>
                <w:lang w:eastAsia="ru-RU"/>
              </w:rPr>
              <w:t xml:space="preserve">general al </w:t>
            </w:r>
            <w:r w:rsidRPr="00972CA8">
              <w:rPr>
                <w:rFonts w:ascii="Times New Roman" w:hAnsi="Times New Roman"/>
                <w:b/>
                <w:sz w:val="20"/>
                <w:szCs w:val="20"/>
                <w:lang w:eastAsia="ru-RU"/>
              </w:rPr>
              <w:t xml:space="preserve">Î.S. </w:t>
            </w:r>
            <w:r w:rsidRPr="00972CA8">
              <w:rPr>
                <w:rFonts w:ascii="Times New Roman" w:hAnsi="Times New Roman"/>
                <w:b/>
                <w:sz w:val="20"/>
                <w:szCs w:val="20"/>
              </w:rPr>
              <w:t>„CRIS „Registru”</w:t>
            </w:r>
          </w:p>
        </w:tc>
        <w:tc>
          <w:tcPr>
            <w:tcW w:w="1610" w:type="pct"/>
            <w:vAlign w:val="center"/>
          </w:tcPr>
          <w:p w:rsidR="00C116B1" w:rsidRPr="00972CA8" w:rsidRDefault="00C116B1" w:rsidP="009E0271">
            <w:pPr>
              <w:spacing w:after="0" w:line="240" w:lineRule="auto"/>
              <w:jc w:val="center"/>
              <w:rPr>
                <w:rFonts w:ascii="Times New Roman" w:hAnsi="Times New Roman"/>
                <w:b/>
                <w:sz w:val="20"/>
                <w:szCs w:val="20"/>
                <w:lang w:eastAsia="ru-RU"/>
              </w:rPr>
            </w:pPr>
            <w:r w:rsidRPr="00972CA8">
              <w:rPr>
                <w:rFonts w:ascii="Times New Roman" w:hAnsi="Times New Roman"/>
                <w:b/>
                <w:sz w:val="20"/>
                <w:szCs w:val="20"/>
                <w:lang w:eastAsia="ru-RU"/>
              </w:rPr>
              <w:t>Categoriile de personal</w:t>
            </w:r>
          </w:p>
        </w:tc>
        <w:tc>
          <w:tcPr>
            <w:tcW w:w="469" w:type="pct"/>
            <w:vAlign w:val="center"/>
          </w:tcPr>
          <w:p w:rsidR="00C116B1" w:rsidRPr="00972CA8" w:rsidRDefault="00C116B1" w:rsidP="009E0271">
            <w:pPr>
              <w:spacing w:after="0" w:line="240" w:lineRule="auto"/>
              <w:ind w:left="-107" w:right="-125"/>
              <w:jc w:val="center"/>
              <w:rPr>
                <w:rFonts w:ascii="Times New Roman" w:hAnsi="Times New Roman"/>
                <w:b/>
                <w:sz w:val="20"/>
                <w:szCs w:val="20"/>
                <w:lang w:eastAsia="ru-RU"/>
              </w:rPr>
            </w:pPr>
            <w:r w:rsidRPr="00972CA8">
              <w:rPr>
                <w:rFonts w:ascii="Times New Roman" w:hAnsi="Times New Roman"/>
                <w:b/>
                <w:sz w:val="20"/>
                <w:szCs w:val="20"/>
                <w:lang w:eastAsia="ru-RU"/>
              </w:rPr>
              <w:t>Numărul de persoane</w:t>
            </w:r>
          </w:p>
        </w:tc>
        <w:tc>
          <w:tcPr>
            <w:tcW w:w="527" w:type="pct"/>
            <w:vAlign w:val="center"/>
          </w:tcPr>
          <w:p w:rsidR="00C116B1" w:rsidRPr="00972CA8" w:rsidRDefault="00C116B1" w:rsidP="009E0271">
            <w:pPr>
              <w:spacing w:after="0" w:line="240" w:lineRule="auto"/>
              <w:jc w:val="center"/>
              <w:rPr>
                <w:rFonts w:ascii="Times New Roman" w:hAnsi="Times New Roman"/>
                <w:b/>
                <w:sz w:val="20"/>
                <w:szCs w:val="20"/>
                <w:lang w:eastAsia="ru-RU"/>
              </w:rPr>
            </w:pPr>
            <w:r w:rsidRPr="00972CA8">
              <w:rPr>
                <w:rFonts w:ascii="Times New Roman" w:hAnsi="Times New Roman"/>
                <w:b/>
                <w:sz w:val="20"/>
                <w:szCs w:val="20"/>
                <w:lang w:eastAsia="ru-RU"/>
              </w:rPr>
              <w:t>Suma calculată (mii lei)</w:t>
            </w:r>
          </w:p>
        </w:tc>
        <w:tc>
          <w:tcPr>
            <w:tcW w:w="397" w:type="pct"/>
            <w:vAlign w:val="center"/>
          </w:tcPr>
          <w:p w:rsidR="00C116B1" w:rsidRPr="00972CA8" w:rsidRDefault="00C116B1" w:rsidP="009E0271">
            <w:pPr>
              <w:spacing w:after="0" w:line="240" w:lineRule="auto"/>
              <w:ind w:right="-97"/>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Premiul  mediu</w:t>
            </w:r>
            <w:r w:rsidRPr="00972CA8">
              <w:rPr>
                <w:rFonts w:ascii="Times New Roman" w:eastAsia="Times New Roman" w:hAnsi="Times New Roman"/>
                <w:b/>
                <w:sz w:val="20"/>
                <w:szCs w:val="20"/>
                <w:lang w:eastAsia="ru-RU"/>
              </w:rPr>
              <w:t xml:space="preserve"> (lei)</w:t>
            </w:r>
          </w:p>
        </w:tc>
      </w:tr>
      <w:tr w:rsidR="00C116B1" w:rsidRPr="000D1FCE" w:rsidTr="009E0271">
        <w:trPr>
          <w:trHeight w:val="689"/>
        </w:trPr>
        <w:tc>
          <w:tcPr>
            <w:tcW w:w="254" w:type="pct"/>
          </w:tcPr>
          <w:p w:rsidR="00C116B1" w:rsidRPr="00972CA8" w:rsidRDefault="00C116B1" w:rsidP="009E0271">
            <w:pPr>
              <w:spacing w:after="0" w:line="240" w:lineRule="auto"/>
              <w:rPr>
                <w:sz w:val="18"/>
                <w:szCs w:val="18"/>
                <w:lang w:eastAsia="ru-RU"/>
              </w:rPr>
            </w:pPr>
            <w:r w:rsidRPr="00972CA8">
              <w:rPr>
                <w:sz w:val="18"/>
                <w:szCs w:val="18"/>
                <w:lang w:eastAsia="ru-RU"/>
              </w:rPr>
              <w:t>1.</w:t>
            </w:r>
          </w:p>
        </w:tc>
        <w:tc>
          <w:tcPr>
            <w:tcW w:w="1743" w:type="pct"/>
            <w:vAlign w:val="center"/>
          </w:tcPr>
          <w:p w:rsidR="00C116B1" w:rsidRPr="00972CA8" w:rsidRDefault="00C116B1" w:rsidP="009E0271">
            <w:pPr>
              <w:spacing w:after="0" w:line="240" w:lineRule="auto"/>
              <w:rPr>
                <w:rFonts w:ascii="Times New Roman" w:hAnsi="Times New Roman"/>
                <w:sz w:val="20"/>
                <w:szCs w:val="20"/>
                <w:lang w:eastAsia="ru-RU"/>
              </w:rPr>
            </w:pPr>
            <w:r w:rsidRPr="00972CA8">
              <w:rPr>
                <w:rFonts w:ascii="Times New Roman" w:hAnsi="Times New Roman"/>
                <w:sz w:val="20"/>
                <w:szCs w:val="20"/>
                <w:lang w:eastAsia="ru-RU"/>
              </w:rPr>
              <w:t>nr.105p din 28.02.2013„Cu privire la menționarea salariaților pentru executarea unor misiuni speciale”</w:t>
            </w:r>
          </w:p>
        </w:tc>
        <w:tc>
          <w:tcPr>
            <w:tcW w:w="1610" w:type="pct"/>
            <w:vAlign w:val="center"/>
          </w:tcPr>
          <w:p w:rsidR="00C116B1" w:rsidRPr="00972CA8" w:rsidRDefault="00C116B1" w:rsidP="009E0271">
            <w:pPr>
              <w:spacing w:after="0" w:line="240" w:lineRule="auto"/>
              <w:rPr>
                <w:rFonts w:ascii="Times New Roman" w:hAnsi="Times New Roman"/>
                <w:sz w:val="20"/>
                <w:szCs w:val="20"/>
                <w:lang w:eastAsia="ru-RU"/>
              </w:rPr>
            </w:pPr>
            <w:r w:rsidRPr="00972CA8">
              <w:rPr>
                <w:rFonts w:ascii="Times New Roman" w:hAnsi="Times New Roman"/>
                <w:sz w:val="20"/>
                <w:szCs w:val="20"/>
                <w:lang w:eastAsia="ru-RU"/>
              </w:rPr>
              <w:t>angajații Departamentului financiar</w:t>
            </w:r>
          </w:p>
        </w:tc>
        <w:tc>
          <w:tcPr>
            <w:tcW w:w="469" w:type="pct"/>
            <w:vAlign w:val="center"/>
          </w:tcPr>
          <w:p w:rsidR="00C116B1" w:rsidRPr="00972CA8" w:rsidRDefault="00C116B1" w:rsidP="009E0271">
            <w:pPr>
              <w:spacing w:after="0" w:line="240" w:lineRule="auto"/>
              <w:jc w:val="center"/>
              <w:rPr>
                <w:rFonts w:ascii="Times New Roman" w:hAnsi="Times New Roman"/>
                <w:sz w:val="20"/>
                <w:szCs w:val="20"/>
                <w:lang w:eastAsia="ru-RU"/>
              </w:rPr>
            </w:pPr>
            <w:r w:rsidRPr="00972CA8">
              <w:rPr>
                <w:rFonts w:ascii="Times New Roman" w:hAnsi="Times New Roman"/>
                <w:sz w:val="20"/>
                <w:szCs w:val="20"/>
                <w:lang w:eastAsia="ru-RU"/>
              </w:rPr>
              <w:t>21</w:t>
            </w:r>
          </w:p>
        </w:tc>
        <w:tc>
          <w:tcPr>
            <w:tcW w:w="527" w:type="pct"/>
            <w:vAlign w:val="center"/>
          </w:tcPr>
          <w:p w:rsidR="00C116B1" w:rsidRPr="00972CA8" w:rsidRDefault="00C116B1" w:rsidP="009E0271">
            <w:pPr>
              <w:spacing w:after="0" w:line="240" w:lineRule="auto"/>
              <w:jc w:val="center"/>
              <w:rPr>
                <w:rFonts w:ascii="Times New Roman" w:hAnsi="Times New Roman"/>
                <w:sz w:val="20"/>
                <w:szCs w:val="20"/>
                <w:lang w:eastAsia="ru-RU"/>
              </w:rPr>
            </w:pPr>
            <w:r w:rsidRPr="00972CA8">
              <w:rPr>
                <w:rFonts w:ascii="Times New Roman" w:hAnsi="Times New Roman"/>
                <w:sz w:val="20"/>
                <w:szCs w:val="20"/>
                <w:lang w:eastAsia="ru-RU"/>
              </w:rPr>
              <w:t>64,7</w:t>
            </w:r>
          </w:p>
        </w:tc>
        <w:tc>
          <w:tcPr>
            <w:tcW w:w="397" w:type="pct"/>
            <w:vAlign w:val="center"/>
          </w:tcPr>
          <w:p w:rsidR="00C116B1" w:rsidRPr="00972CA8" w:rsidRDefault="00C116B1" w:rsidP="009E0271">
            <w:pPr>
              <w:spacing w:after="0" w:line="240" w:lineRule="auto"/>
              <w:jc w:val="center"/>
              <w:rPr>
                <w:rFonts w:ascii="Times New Roman" w:eastAsia="Times New Roman" w:hAnsi="Times New Roman"/>
                <w:sz w:val="20"/>
                <w:szCs w:val="20"/>
                <w:lang w:eastAsia="ru-RU"/>
              </w:rPr>
            </w:pPr>
            <w:r w:rsidRPr="00972CA8">
              <w:rPr>
                <w:rFonts w:ascii="Times New Roman" w:eastAsia="Times New Roman" w:hAnsi="Times New Roman"/>
                <w:sz w:val="20"/>
                <w:szCs w:val="20"/>
                <w:lang w:eastAsia="ru-RU"/>
              </w:rPr>
              <w:t>3080</w:t>
            </w:r>
          </w:p>
        </w:tc>
      </w:tr>
      <w:tr w:rsidR="00C116B1" w:rsidRPr="000D1FCE" w:rsidTr="009E0271">
        <w:trPr>
          <w:trHeight w:val="674"/>
        </w:trPr>
        <w:tc>
          <w:tcPr>
            <w:tcW w:w="254" w:type="pct"/>
          </w:tcPr>
          <w:p w:rsidR="00C116B1" w:rsidRPr="00972CA8" w:rsidRDefault="00C116B1" w:rsidP="009E0271">
            <w:pPr>
              <w:spacing w:after="0" w:line="240" w:lineRule="auto"/>
              <w:rPr>
                <w:sz w:val="18"/>
                <w:szCs w:val="18"/>
                <w:lang w:eastAsia="ru-RU"/>
              </w:rPr>
            </w:pPr>
            <w:r w:rsidRPr="00972CA8">
              <w:rPr>
                <w:sz w:val="18"/>
                <w:szCs w:val="18"/>
                <w:lang w:eastAsia="ru-RU"/>
              </w:rPr>
              <w:t>2.</w:t>
            </w:r>
          </w:p>
        </w:tc>
        <w:tc>
          <w:tcPr>
            <w:tcW w:w="1743" w:type="pct"/>
            <w:vAlign w:val="center"/>
          </w:tcPr>
          <w:p w:rsidR="00C116B1" w:rsidRPr="00972CA8" w:rsidRDefault="00C116B1" w:rsidP="009E0271">
            <w:pPr>
              <w:spacing w:after="0" w:line="240" w:lineRule="auto"/>
              <w:rPr>
                <w:rFonts w:ascii="Times New Roman" w:hAnsi="Times New Roman"/>
                <w:sz w:val="20"/>
                <w:szCs w:val="20"/>
                <w:lang w:eastAsia="ru-RU"/>
              </w:rPr>
            </w:pPr>
            <w:r w:rsidRPr="00972CA8">
              <w:rPr>
                <w:rFonts w:ascii="Times New Roman" w:hAnsi="Times New Roman"/>
                <w:sz w:val="20"/>
                <w:szCs w:val="20"/>
                <w:lang w:eastAsia="ru-RU"/>
              </w:rPr>
              <w:t>nr.329p din 28.06.2013„Cu privire la menționarea salariaților pentru executarea unor misiuni speciale”</w:t>
            </w:r>
          </w:p>
        </w:tc>
        <w:tc>
          <w:tcPr>
            <w:tcW w:w="1610" w:type="pct"/>
            <w:vAlign w:val="center"/>
          </w:tcPr>
          <w:p w:rsidR="00C116B1" w:rsidRPr="00972CA8" w:rsidRDefault="00C116B1" w:rsidP="009E0271">
            <w:pPr>
              <w:spacing w:after="0" w:line="240" w:lineRule="auto"/>
              <w:rPr>
                <w:rFonts w:ascii="Times New Roman" w:hAnsi="Times New Roman"/>
                <w:sz w:val="20"/>
                <w:szCs w:val="20"/>
                <w:lang w:eastAsia="ru-RU"/>
              </w:rPr>
            </w:pPr>
            <w:r w:rsidRPr="00972CA8">
              <w:rPr>
                <w:rFonts w:ascii="Times New Roman" w:hAnsi="Times New Roman"/>
                <w:sz w:val="20"/>
                <w:szCs w:val="20"/>
                <w:lang w:eastAsia="ru-RU"/>
              </w:rPr>
              <w:t xml:space="preserve">șefii </w:t>
            </w:r>
            <w:r>
              <w:rPr>
                <w:rFonts w:ascii="Times New Roman" w:hAnsi="Times New Roman"/>
                <w:sz w:val="20"/>
                <w:szCs w:val="20"/>
                <w:lang w:eastAsia="ru-RU"/>
              </w:rPr>
              <w:t>de direcții</w:t>
            </w:r>
            <w:r w:rsidRPr="00972CA8">
              <w:rPr>
                <w:rFonts w:ascii="Times New Roman" w:hAnsi="Times New Roman"/>
                <w:sz w:val="20"/>
                <w:szCs w:val="20"/>
                <w:lang w:eastAsia="ru-RU"/>
              </w:rPr>
              <w:t>, specialiștii Departamentului TI,  Departamentului financiar,</w:t>
            </w:r>
            <w:r>
              <w:rPr>
                <w:rFonts w:ascii="Times New Roman" w:hAnsi="Times New Roman"/>
                <w:sz w:val="20"/>
                <w:szCs w:val="20"/>
                <w:lang w:eastAsia="ru-RU"/>
              </w:rPr>
              <w:t xml:space="preserve"> </w:t>
            </w:r>
            <w:r w:rsidRPr="00972CA8">
              <w:rPr>
                <w:rFonts w:ascii="Times New Roman" w:hAnsi="Times New Roman"/>
                <w:sz w:val="20"/>
                <w:szCs w:val="20"/>
                <w:lang w:eastAsia="ru-RU"/>
              </w:rPr>
              <w:t>Departamentului juridic</w:t>
            </w:r>
          </w:p>
        </w:tc>
        <w:tc>
          <w:tcPr>
            <w:tcW w:w="469" w:type="pct"/>
            <w:vAlign w:val="center"/>
          </w:tcPr>
          <w:p w:rsidR="00C116B1" w:rsidRPr="00972CA8" w:rsidRDefault="00C116B1" w:rsidP="009E0271">
            <w:pPr>
              <w:spacing w:after="0" w:line="240" w:lineRule="auto"/>
              <w:jc w:val="center"/>
              <w:rPr>
                <w:rFonts w:ascii="Times New Roman" w:hAnsi="Times New Roman"/>
                <w:sz w:val="20"/>
                <w:szCs w:val="20"/>
                <w:lang w:eastAsia="ru-RU"/>
              </w:rPr>
            </w:pPr>
            <w:r w:rsidRPr="00972CA8">
              <w:rPr>
                <w:rFonts w:ascii="Times New Roman" w:hAnsi="Times New Roman"/>
                <w:sz w:val="20"/>
                <w:szCs w:val="20"/>
                <w:lang w:eastAsia="ru-RU"/>
              </w:rPr>
              <w:t>34</w:t>
            </w:r>
          </w:p>
        </w:tc>
        <w:tc>
          <w:tcPr>
            <w:tcW w:w="527" w:type="pct"/>
            <w:vAlign w:val="center"/>
          </w:tcPr>
          <w:p w:rsidR="00C116B1" w:rsidRPr="00972CA8" w:rsidRDefault="00C116B1" w:rsidP="009E0271">
            <w:pPr>
              <w:spacing w:after="0" w:line="240" w:lineRule="auto"/>
              <w:jc w:val="center"/>
              <w:rPr>
                <w:rFonts w:ascii="Times New Roman" w:hAnsi="Times New Roman"/>
                <w:sz w:val="20"/>
                <w:szCs w:val="20"/>
                <w:lang w:eastAsia="ru-RU"/>
              </w:rPr>
            </w:pPr>
            <w:r w:rsidRPr="00972CA8">
              <w:rPr>
                <w:rFonts w:ascii="Times New Roman" w:hAnsi="Times New Roman"/>
                <w:sz w:val="20"/>
                <w:szCs w:val="20"/>
                <w:lang w:eastAsia="ru-RU"/>
              </w:rPr>
              <w:t>177,0</w:t>
            </w:r>
          </w:p>
        </w:tc>
        <w:tc>
          <w:tcPr>
            <w:tcW w:w="397" w:type="pct"/>
            <w:vAlign w:val="center"/>
          </w:tcPr>
          <w:p w:rsidR="00C116B1" w:rsidRPr="00972CA8" w:rsidRDefault="00C116B1" w:rsidP="009E0271">
            <w:pPr>
              <w:spacing w:after="0" w:line="240" w:lineRule="auto"/>
              <w:jc w:val="center"/>
              <w:rPr>
                <w:rFonts w:ascii="Times New Roman" w:eastAsia="Times New Roman" w:hAnsi="Times New Roman"/>
                <w:sz w:val="20"/>
                <w:szCs w:val="20"/>
                <w:lang w:eastAsia="ru-RU"/>
              </w:rPr>
            </w:pPr>
            <w:r w:rsidRPr="00972CA8">
              <w:rPr>
                <w:rFonts w:ascii="Times New Roman" w:eastAsia="Times New Roman" w:hAnsi="Times New Roman"/>
                <w:sz w:val="20"/>
                <w:szCs w:val="20"/>
                <w:lang w:eastAsia="ru-RU"/>
              </w:rPr>
              <w:t>5205</w:t>
            </w:r>
          </w:p>
        </w:tc>
      </w:tr>
      <w:tr w:rsidR="00C116B1" w:rsidRPr="000D1FCE" w:rsidTr="009E0271">
        <w:trPr>
          <w:trHeight w:val="689"/>
        </w:trPr>
        <w:tc>
          <w:tcPr>
            <w:tcW w:w="254" w:type="pct"/>
          </w:tcPr>
          <w:p w:rsidR="00C116B1" w:rsidRPr="00972CA8" w:rsidRDefault="00C116B1" w:rsidP="009E0271">
            <w:pPr>
              <w:spacing w:after="0" w:line="240" w:lineRule="auto"/>
              <w:rPr>
                <w:sz w:val="18"/>
                <w:szCs w:val="18"/>
                <w:lang w:eastAsia="ru-RU"/>
              </w:rPr>
            </w:pPr>
            <w:r w:rsidRPr="00972CA8">
              <w:rPr>
                <w:sz w:val="18"/>
                <w:szCs w:val="18"/>
                <w:lang w:eastAsia="ru-RU"/>
              </w:rPr>
              <w:t>3.</w:t>
            </w:r>
          </w:p>
        </w:tc>
        <w:tc>
          <w:tcPr>
            <w:tcW w:w="1743" w:type="pct"/>
            <w:vAlign w:val="center"/>
          </w:tcPr>
          <w:p w:rsidR="00C116B1" w:rsidRPr="00972CA8" w:rsidRDefault="00C116B1" w:rsidP="009E0271">
            <w:pPr>
              <w:spacing w:after="0" w:line="240" w:lineRule="auto"/>
              <w:rPr>
                <w:rFonts w:ascii="Times New Roman" w:hAnsi="Times New Roman"/>
                <w:sz w:val="20"/>
                <w:szCs w:val="20"/>
                <w:lang w:eastAsia="ru-RU"/>
              </w:rPr>
            </w:pPr>
            <w:r w:rsidRPr="00972CA8">
              <w:rPr>
                <w:rFonts w:ascii="Times New Roman" w:hAnsi="Times New Roman"/>
                <w:sz w:val="20"/>
                <w:szCs w:val="20"/>
                <w:lang w:eastAsia="ru-RU"/>
              </w:rPr>
              <w:t xml:space="preserve"> nr. 350p din 10.07.2013 „Acordarea premiilor pentru executarea unor misiuni speciale</w:t>
            </w:r>
            <w:r>
              <w:rPr>
                <w:rFonts w:ascii="Times New Roman" w:hAnsi="Times New Roman"/>
                <w:sz w:val="20"/>
                <w:szCs w:val="20"/>
                <w:lang w:eastAsia="ru-RU"/>
              </w:rPr>
              <w:t>”</w:t>
            </w:r>
          </w:p>
        </w:tc>
        <w:tc>
          <w:tcPr>
            <w:tcW w:w="1610" w:type="pct"/>
            <w:vAlign w:val="center"/>
          </w:tcPr>
          <w:p w:rsidR="00C116B1" w:rsidRPr="00972CA8" w:rsidRDefault="00C116B1" w:rsidP="009E0271">
            <w:pPr>
              <w:spacing w:after="0" w:line="240" w:lineRule="auto"/>
              <w:rPr>
                <w:rFonts w:ascii="Times New Roman" w:hAnsi="Times New Roman"/>
                <w:sz w:val="20"/>
                <w:szCs w:val="20"/>
                <w:lang w:eastAsia="ru-RU"/>
              </w:rPr>
            </w:pPr>
            <w:r w:rsidRPr="0068489D">
              <w:rPr>
                <w:rFonts w:ascii="Times New Roman" w:hAnsi="Times New Roman"/>
                <w:sz w:val="20"/>
                <w:szCs w:val="20"/>
                <w:lang w:eastAsia="ru-RU"/>
              </w:rPr>
              <w:t>angajații Departamentului producere</w:t>
            </w:r>
          </w:p>
        </w:tc>
        <w:tc>
          <w:tcPr>
            <w:tcW w:w="469" w:type="pct"/>
            <w:vAlign w:val="center"/>
          </w:tcPr>
          <w:p w:rsidR="00C116B1" w:rsidRPr="00972CA8" w:rsidRDefault="00C116B1" w:rsidP="009E0271">
            <w:pPr>
              <w:spacing w:after="0" w:line="240" w:lineRule="auto"/>
              <w:jc w:val="center"/>
              <w:rPr>
                <w:rFonts w:ascii="Times New Roman" w:hAnsi="Times New Roman"/>
                <w:sz w:val="20"/>
                <w:szCs w:val="20"/>
                <w:lang w:eastAsia="ru-RU"/>
              </w:rPr>
            </w:pPr>
            <w:r w:rsidRPr="00972CA8">
              <w:rPr>
                <w:rFonts w:ascii="Times New Roman" w:hAnsi="Times New Roman"/>
                <w:sz w:val="20"/>
                <w:szCs w:val="20"/>
                <w:lang w:eastAsia="ru-RU"/>
              </w:rPr>
              <w:t>20</w:t>
            </w:r>
          </w:p>
        </w:tc>
        <w:tc>
          <w:tcPr>
            <w:tcW w:w="527" w:type="pct"/>
            <w:vAlign w:val="center"/>
          </w:tcPr>
          <w:p w:rsidR="00C116B1" w:rsidRPr="00972CA8" w:rsidRDefault="00C116B1" w:rsidP="009E0271">
            <w:pPr>
              <w:spacing w:after="0" w:line="240" w:lineRule="auto"/>
              <w:jc w:val="center"/>
              <w:rPr>
                <w:rFonts w:ascii="Times New Roman" w:hAnsi="Times New Roman"/>
                <w:sz w:val="20"/>
                <w:szCs w:val="20"/>
                <w:lang w:eastAsia="ru-RU"/>
              </w:rPr>
            </w:pPr>
            <w:r w:rsidRPr="00972CA8">
              <w:rPr>
                <w:rFonts w:ascii="Times New Roman" w:hAnsi="Times New Roman"/>
                <w:sz w:val="20"/>
                <w:szCs w:val="20"/>
                <w:lang w:eastAsia="ru-RU"/>
              </w:rPr>
              <w:t>51,7</w:t>
            </w:r>
          </w:p>
        </w:tc>
        <w:tc>
          <w:tcPr>
            <w:tcW w:w="397" w:type="pct"/>
            <w:vAlign w:val="center"/>
          </w:tcPr>
          <w:p w:rsidR="00C116B1" w:rsidRPr="00972CA8" w:rsidRDefault="00C116B1" w:rsidP="009E0271">
            <w:pPr>
              <w:spacing w:after="0" w:line="240" w:lineRule="auto"/>
              <w:jc w:val="center"/>
              <w:rPr>
                <w:rFonts w:ascii="Times New Roman" w:eastAsia="Times New Roman" w:hAnsi="Times New Roman"/>
                <w:sz w:val="20"/>
                <w:szCs w:val="20"/>
                <w:lang w:eastAsia="ru-RU"/>
              </w:rPr>
            </w:pPr>
            <w:r w:rsidRPr="00972CA8">
              <w:rPr>
                <w:rFonts w:ascii="Times New Roman" w:eastAsia="Times New Roman" w:hAnsi="Times New Roman"/>
                <w:sz w:val="20"/>
                <w:szCs w:val="20"/>
                <w:lang w:eastAsia="ru-RU"/>
              </w:rPr>
              <w:t>2586</w:t>
            </w:r>
          </w:p>
        </w:tc>
      </w:tr>
      <w:tr w:rsidR="00C116B1" w:rsidRPr="000D1FCE" w:rsidTr="009E0271">
        <w:trPr>
          <w:trHeight w:val="689"/>
        </w:trPr>
        <w:tc>
          <w:tcPr>
            <w:tcW w:w="254" w:type="pct"/>
          </w:tcPr>
          <w:p w:rsidR="00C116B1" w:rsidRPr="00972CA8" w:rsidRDefault="00C116B1" w:rsidP="009E0271">
            <w:pPr>
              <w:spacing w:after="0" w:line="240" w:lineRule="auto"/>
              <w:rPr>
                <w:sz w:val="18"/>
                <w:szCs w:val="18"/>
                <w:lang w:eastAsia="ru-RU"/>
              </w:rPr>
            </w:pPr>
            <w:r w:rsidRPr="00972CA8">
              <w:rPr>
                <w:sz w:val="18"/>
                <w:szCs w:val="18"/>
                <w:lang w:eastAsia="ru-RU"/>
              </w:rPr>
              <w:t>4.</w:t>
            </w:r>
          </w:p>
        </w:tc>
        <w:tc>
          <w:tcPr>
            <w:tcW w:w="1743" w:type="pct"/>
            <w:vAlign w:val="center"/>
          </w:tcPr>
          <w:p w:rsidR="00C116B1" w:rsidRPr="00972CA8" w:rsidRDefault="00C116B1" w:rsidP="009E0271">
            <w:pPr>
              <w:spacing w:after="0" w:line="240" w:lineRule="auto"/>
              <w:rPr>
                <w:rFonts w:ascii="Times New Roman" w:hAnsi="Times New Roman"/>
                <w:sz w:val="20"/>
                <w:szCs w:val="20"/>
                <w:lang w:eastAsia="ru-RU"/>
              </w:rPr>
            </w:pPr>
            <w:r w:rsidRPr="00972CA8">
              <w:rPr>
                <w:rFonts w:ascii="Times New Roman" w:hAnsi="Times New Roman"/>
                <w:sz w:val="20"/>
                <w:szCs w:val="20"/>
                <w:lang w:eastAsia="ru-RU"/>
              </w:rPr>
              <w:t xml:space="preserve"> nr.351p din 12.07.2013 „Acordarea premiilor pentru executarea unor misiuni speciale”</w:t>
            </w:r>
          </w:p>
        </w:tc>
        <w:tc>
          <w:tcPr>
            <w:tcW w:w="1610" w:type="pct"/>
            <w:vAlign w:val="center"/>
          </w:tcPr>
          <w:p w:rsidR="00C116B1" w:rsidRPr="00972CA8" w:rsidRDefault="00C116B1" w:rsidP="009E0271">
            <w:pPr>
              <w:spacing w:after="0" w:line="240" w:lineRule="auto"/>
              <w:rPr>
                <w:rFonts w:ascii="Times New Roman" w:hAnsi="Times New Roman"/>
                <w:sz w:val="20"/>
                <w:szCs w:val="20"/>
                <w:lang w:eastAsia="ru-RU"/>
              </w:rPr>
            </w:pPr>
            <w:r w:rsidRPr="00972CA8">
              <w:rPr>
                <w:rFonts w:ascii="Times New Roman" w:hAnsi="Times New Roman"/>
                <w:sz w:val="20"/>
                <w:szCs w:val="20"/>
                <w:lang w:eastAsia="ru-RU"/>
              </w:rPr>
              <w:t>c</w:t>
            </w:r>
            <w:r>
              <w:rPr>
                <w:rFonts w:ascii="Times New Roman" w:hAnsi="Times New Roman"/>
                <w:sz w:val="20"/>
                <w:szCs w:val="20"/>
                <w:lang w:eastAsia="ru-RU"/>
              </w:rPr>
              <w:t xml:space="preserve">onducerea întreprinderii,  șeful </w:t>
            </w:r>
            <w:r w:rsidRPr="00972CA8">
              <w:rPr>
                <w:rFonts w:ascii="Times New Roman" w:hAnsi="Times New Roman"/>
                <w:sz w:val="20"/>
                <w:szCs w:val="20"/>
                <w:lang w:eastAsia="ru-RU"/>
              </w:rPr>
              <w:t xml:space="preserve"> Direcției înregistrarea transportului</w:t>
            </w:r>
          </w:p>
        </w:tc>
        <w:tc>
          <w:tcPr>
            <w:tcW w:w="469" w:type="pct"/>
            <w:vAlign w:val="center"/>
          </w:tcPr>
          <w:p w:rsidR="00C116B1" w:rsidRPr="00972CA8" w:rsidRDefault="00C116B1" w:rsidP="009E0271">
            <w:pPr>
              <w:spacing w:after="0" w:line="240" w:lineRule="auto"/>
              <w:jc w:val="center"/>
              <w:rPr>
                <w:rFonts w:ascii="Times New Roman" w:hAnsi="Times New Roman"/>
                <w:sz w:val="20"/>
                <w:szCs w:val="20"/>
                <w:lang w:eastAsia="ru-RU"/>
              </w:rPr>
            </w:pPr>
            <w:r w:rsidRPr="00972CA8">
              <w:rPr>
                <w:rFonts w:ascii="Times New Roman" w:hAnsi="Times New Roman"/>
                <w:sz w:val="20"/>
                <w:szCs w:val="20"/>
                <w:lang w:eastAsia="ru-RU"/>
              </w:rPr>
              <w:t>9</w:t>
            </w:r>
          </w:p>
        </w:tc>
        <w:tc>
          <w:tcPr>
            <w:tcW w:w="527" w:type="pct"/>
            <w:vAlign w:val="center"/>
          </w:tcPr>
          <w:p w:rsidR="00C116B1" w:rsidRPr="00972CA8" w:rsidRDefault="00C116B1" w:rsidP="009E0271">
            <w:pPr>
              <w:spacing w:after="0" w:line="240" w:lineRule="auto"/>
              <w:jc w:val="center"/>
              <w:rPr>
                <w:rFonts w:ascii="Times New Roman" w:hAnsi="Times New Roman"/>
                <w:sz w:val="20"/>
                <w:szCs w:val="20"/>
                <w:lang w:eastAsia="ru-RU"/>
              </w:rPr>
            </w:pPr>
            <w:r w:rsidRPr="00972CA8">
              <w:rPr>
                <w:rFonts w:ascii="Times New Roman" w:hAnsi="Times New Roman"/>
                <w:sz w:val="20"/>
                <w:szCs w:val="20"/>
                <w:lang w:eastAsia="ru-RU"/>
              </w:rPr>
              <w:t>104,1</w:t>
            </w:r>
          </w:p>
        </w:tc>
        <w:tc>
          <w:tcPr>
            <w:tcW w:w="397" w:type="pct"/>
            <w:vAlign w:val="center"/>
          </w:tcPr>
          <w:p w:rsidR="00C116B1" w:rsidRPr="00972CA8" w:rsidRDefault="00C116B1" w:rsidP="009E0271">
            <w:pPr>
              <w:spacing w:after="0" w:line="240" w:lineRule="auto"/>
              <w:jc w:val="center"/>
              <w:rPr>
                <w:rFonts w:ascii="Times New Roman" w:eastAsia="Times New Roman" w:hAnsi="Times New Roman"/>
                <w:sz w:val="20"/>
                <w:szCs w:val="20"/>
                <w:lang w:eastAsia="ru-RU"/>
              </w:rPr>
            </w:pPr>
            <w:r w:rsidRPr="00972CA8">
              <w:rPr>
                <w:rFonts w:ascii="Times New Roman" w:eastAsia="Times New Roman" w:hAnsi="Times New Roman"/>
                <w:sz w:val="20"/>
                <w:szCs w:val="20"/>
                <w:lang w:eastAsia="ru-RU"/>
              </w:rPr>
              <w:t>11570</w:t>
            </w:r>
          </w:p>
        </w:tc>
      </w:tr>
      <w:tr w:rsidR="00C116B1" w:rsidRPr="000D1FCE" w:rsidTr="009E0271">
        <w:trPr>
          <w:trHeight w:val="674"/>
        </w:trPr>
        <w:tc>
          <w:tcPr>
            <w:tcW w:w="254" w:type="pct"/>
          </w:tcPr>
          <w:p w:rsidR="00C116B1" w:rsidRPr="00972CA8" w:rsidRDefault="00C116B1" w:rsidP="009E0271">
            <w:pPr>
              <w:spacing w:after="0" w:line="240" w:lineRule="auto"/>
              <w:rPr>
                <w:sz w:val="18"/>
                <w:szCs w:val="18"/>
                <w:lang w:eastAsia="ru-RU"/>
              </w:rPr>
            </w:pPr>
            <w:r w:rsidRPr="00972CA8">
              <w:rPr>
                <w:sz w:val="18"/>
                <w:szCs w:val="18"/>
                <w:lang w:eastAsia="ru-RU"/>
              </w:rPr>
              <w:t>5.</w:t>
            </w:r>
          </w:p>
        </w:tc>
        <w:tc>
          <w:tcPr>
            <w:tcW w:w="1743" w:type="pct"/>
            <w:vAlign w:val="center"/>
          </w:tcPr>
          <w:p w:rsidR="00C116B1" w:rsidRPr="00972CA8" w:rsidRDefault="00C116B1" w:rsidP="009E0271">
            <w:pPr>
              <w:spacing w:after="0" w:line="240" w:lineRule="auto"/>
              <w:rPr>
                <w:rFonts w:ascii="Times New Roman" w:hAnsi="Times New Roman"/>
                <w:sz w:val="20"/>
                <w:szCs w:val="20"/>
                <w:lang w:eastAsia="ru-RU"/>
              </w:rPr>
            </w:pPr>
            <w:r w:rsidRPr="00972CA8">
              <w:rPr>
                <w:rFonts w:ascii="Times New Roman" w:hAnsi="Times New Roman"/>
                <w:sz w:val="20"/>
                <w:szCs w:val="20"/>
                <w:lang w:eastAsia="ru-RU"/>
              </w:rPr>
              <w:t xml:space="preserve"> nr.415p d</w:t>
            </w:r>
            <w:r>
              <w:rPr>
                <w:rFonts w:ascii="Times New Roman" w:hAnsi="Times New Roman"/>
                <w:sz w:val="20"/>
                <w:szCs w:val="20"/>
                <w:lang w:eastAsia="ru-RU"/>
              </w:rPr>
              <w:t>in 14.08.2013 „Acordarea premiilor</w:t>
            </w:r>
            <w:r w:rsidRPr="00972CA8">
              <w:rPr>
                <w:rFonts w:ascii="Times New Roman" w:hAnsi="Times New Roman"/>
                <w:sz w:val="20"/>
                <w:szCs w:val="20"/>
                <w:lang w:eastAsia="ru-RU"/>
              </w:rPr>
              <w:t xml:space="preserve"> pentru executarea unor misiuni speciale”</w:t>
            </w:r>
          </w:p>
        </w:tc>
        <w:tc>
          <w:tcPr>
            <w:tcW w:w="1610" w:type="pct"/>
            <w:vAlign w:val="center"/>
          </w:tcPr>
          <w:p w:rsidR="00C116B1" w:rsidRPr="00972CA8" w:rsidRDefault="00C116B1" w:rsidP="009E0271">
            <w:pPr>
              <w:spacing w:after="0" w:line="240" w:lineRule="auto"/>
              <w:rPr>
                <w:rFonts w:ascii="Times New Roman" w:hAnsi="Times New Roman"/>
                <w:sz w:val="20"/>
                <w:szCs w:val="20"/>
                <w:lang w:eastAsia="ru-RU"/>
              </w:rPr>
            </w:pPr>
            <w:r w:rsidRPr="00972CA8">
              <w:rPr>
                <w:rFonts w:ascii="Times New Roman" w:hAnsi="Times New Roman"/>
                <w:sz w:val="20"/>
                <w:szCs w:val="20"/>
                <w:lang w:eastAsia="ru-RU"/>
              </w:rPr>
              <w:t>inginerul Departamentului TI</w:t>
            </w:r>
          </w:p>
        </w:tc>
        <w:tc>
          <w:tcPr>
            <w:tcW w:w="469" w:type="pct"/>
            <w:vAlign w:val="center"/>
          </w:tcPr>
          <w:p w:rsidR="00C116B1" w:rsidRPr="00972CA8" w:rsidRDefault="00C116B1" w:rsidP="009E0271">
            <w:pPr>
              <w:spacing w:after="0" w:line="240" w:lineRule="auto"/>
              <w:jc w:val="center"/>
              <w:rPr>
                <w:rFonts w:ascii="Times New Roman" w:hAnsi="Times New Roman"/>
                <w:sz w:val="20"/>
                <w:szCs w:val="20"/>
                <w:lang w:eastAsia="ru-RU"/>
              </w:rPr>
            </w:pPr>
            <w:r w:rsidRPr="00972CA8">
              <w:rPr>
                <w:rFonts w:ascii="Times New Roman" w:hAnsi="Times New Roman"/>
                <w:sz w:val="20"/>
                <w:szCs w:val="20"/>
                <w:lang w:eastAsia="ru-RU"/>
              </w:rPr>
              <w:t>1</w:t>
            </w:r>
          </w:p>
        </w:tc>
        <w:tc>
          <w:tcPr>
            <w:tcW w:w="527" w:type="pct"/>
            <w:vAlign w:val="center"/>
          </w:tcPr>
          <w:p w:rsidR="00C116B1" w:rsidRPr="00972CA8" w:rsidRDefault="00C116B1" w:rsidP="009E0271">
            <w:pPr>
              <w:spacing w:after="0" w:line="240" w:lineRule="auto"/>
              <w:jc w:val="center"/>
              <w:rPr>
                <w:rFonts w:ascii="Times New Roman" w:hAnsi="Times New Roman"/>
                <w:sz w:val="20"/>
                <w:szCs w:val="20"/>
                <w:lang w:eastAsia="ru-RU"/>
              </w:rPr>
            </w:pPr>
            <w:r w:rsidRPr="00972CA8">
              <w:rPr>
                <w:rFonts w:ascii="Times New Roman" w:hAnsi="Times New Roman"/>
                <w:sz w:val="20"/>
                <w:szCs w:val="20"/>
                <w:lang w:eastAsia="ru-RU"/>
              </w:rPr>
              <w:t>7,0</w:t>
            </w:r>
          </w:p>
        </w:tc>
        <w:tc>
          <w:tcPr>
            <w:tcW w:w="397" w:type="pct"/>
            <w:vAlign w:val="center"/>
          </w:tcPr>
          <w:p w:rsidR="00C116B1" w:rsidRPr="00972CA8" w:rsidRDefault="00C116B1" w:rsidP="009E0271">
            <w:pPr>
              <w:spacing w:after="0" w:line="240" w:lineRule="auto"/>
              <w:jc w:val="center"/>
              <w:rPr>
                <w:rFonts w:ascii="Times New Roman" w:eastAsia="Times New Roman" w:hAnsi="Times New Roman"/>
                <w:sz w:val="20"/>
                <w:szCs w:val="20"/>
                <w:lang w:eastAsia="ru-RU"/>
              </w:rPr>
            </w:pPr>
            <w:r w:rsidRPr="00972CA8">
              <w:rPr>
                <w:rFonts w:ascii="Times New Roman" w:eastAsia="Times New Roman" w:hAnsi="Times New Roman"/>
                <w:sz w:val="20"/>
                <w:szCs w:val="20"/>
                <w:lang w:eastAsia="ru-RU"/>
              </w:rPr>
              <w:t>7020</w:t>
            </w:r>
          </w:p>
        </w:tc>
      </w:tr>
      <w:tr w:rsidR="00C116B1" w:rsidRPr="000D1FCE" w:rsidTr="009E0271">
        <w:trPr>
          <w:trHeight w:val="913"/>
        </w:trPr>
        <w:tc>
          <w:tcPr>
            <w:tcW w:w="254" w:type="pct"/>
          </w:tcPr>
          <w:p w:rsidR="00C116B1" w:rsidRPr="00972CA8" w:rsidRDefault="00C116B1" w:rsidP="009E0271">
            <w:pPr>
              <w:spacing w:after="0" w:line="240" w:lineRule="auto"/>
              <w:rPr>
                <w:sz w:val="18"/>
                <w:szCs w:val="18"/>
                <w:lang w:eastAsia="ru-RU"/>
              </w:rPr>
            </w:pPr>
            <w:r w:rsidRPr="00972CA8">
              <w:rPr>
                <w:sz w:val="18"/>
                <w:szCs w:val="18"/>
                <w:lang w:eastAsia="ru-RU"/>
              </w:rPr>
              <w:t>6</w:t>
            </w:r>
          </w:p>
        </w:tc>
        <w:tc>
          <w:tcPr>
            <w:tcW w:w="1743" w:type="pct"/>
            <w:vAlign w:val="center"/>
          </w:tcPr>
          <w:p w:rsidR="00C116B1" w:rsidRPr="00972CA8" w:rsidRDefault="00C116B1" w:rsidP="009E0271">
            <w:pPr>
              <w:spacing w:after="0" w:line="240" w:lineRule="auto"/>
              <w:rPr>
                <w:rFonts w:ascii="Times New Roman" w:hAnsi="Times New Roman"/>
                <w:sz w:val="20"/>
                <w:szCs w:val="20"/>
                <w:lang w:eastAsia="ru-RU"/>
              </w:rPr>
            </w:pPr>
            <w:r w:rsidRPr="00972CA8">
              <w:rPr>
                <w:rFonts w:ascii="Times New Roman" w:hAnsi="Times New Roman"/>
                <w:sz w:val="20"/>
                <w:szCs w:val="20"/>
                <w:lang w:eastAsia="ru-RU"/>
              </w:rPr>
              <w:t>nr.427p din 16.08.2013„Cu privire la menționarea salariaților pentru executarea unor misiuni speciale”</w:t>
            </w:r>
          </w:p>
        </w:tc>
        <w:tc>
          <w:tcPr>
            <w:tcW w:w="1610" w:type="pct"/>
            <w:vAlign w:val="center"/>
          </w:tcPr>
          <w:p w:rsidR="00C116B1" w:rsidRPr="00972CA8" w:rsidRDefault="00C116B1" w:rsidP="009E0271">
            <w:pPr>
              <w:spacing w:after="0" w:line="240" w:lineRule="auto"/>
              <w:rPr>
                <w:rFonts w:ascii="Times New Roman" w:hAnsi="Times New Roman"/>
                <w:sz w:val="20"/>
                <w:szCs w:val="20"/>
                <w:lang w:eastAsia="ru-RU"/>
              </w:rPr>
            </w:pPr>
            <w:r w:rsidRPr="00972CA8">
              <w:rPr>
                <w:rFonts w:ascii="Times New Roman" w:hAnsi="Times New Roman"/>
                <w:sz w:val="20"/>
                <w:szCs w:val="20"/>
                <w:lang w:eastAsia="ru-RU"/>
              </w:rPr>
              <w:t>șef</w:t>
            </w:r>
            <w:r>
              <w:rPr>
                <w:rFonts w:ascii="Times New Roman" w:hAnsi="Times New Roman"/>
                <w:sz w:val="20"/>
                <w:szCs w:val="20"/>
                <w:lang w:eastAsia="ru-RU"/>
              </w:rPr>
              <w:t xml:space="preserve">ii </w:t>
            </w:r>
            <w:r w:rsidRPr="0068489D">
              <w:rPr>
                <w:rFonts w:ascii="Times New Roman" w:hAnsi="Times New Roman"/>
                <w:sz w:val="20"/>
                <w:szCs w:val="20"/>
                <w:lang w:eastAsia="ru-RU"/>
              </w:rPr>
              <w:t>direcțiilor,  Departamentului TI,</w:t>
            </w:r>
            <w:r w:rsidRPr="00972CA8">
              <w:rPr>
                <w:rFonts w:ascii="Times New Roman" w:hAnsi="Times New Roman"/>
                <w:sz w:val="20"/>
                <w:szCs w:val="20"/>
                <w:lang w:eastAsia="ru-RU"/>
              </w:rPr>
              <w:t xml:space="preserve"> Departamentului juridic, Departamentului management al serviciilor</w:t>
            </w:r>
          </w:p>
        </w:tc>
        <w:tc>
          <w:tcPr>
            <w:tcW w:w="469" w:type="pct"/>
            <w:vAlign w:val="center"/>
          </w:tcPr>
          <w:p w:rsidR="00C116B1" w:rsidRPr="00972CA8" w:rsidRDefault="00C116B1" w:rsidP="009E0271">
            <w:pPr>
              <w:spacing w:after="0" w:line="240" w:lineRule="auto"/>
              <w:jc w:val="center"/>
              <w:rPr>
                <w:rFonts w:ascii="Times New Roman" w:hAnsi="Times New Roman"/>
                <w:sz w:val="20"/>
                <w:szCs w:val="20"/>
                <w:lang w:eastAsia="ru-RU"/>
              </w:rPr>
            </w:pPr>
            <w:r w:rsidRPr="00972CA8">
              <w:rPr>
                <w:rFonts w:ascii="Times New Roman" w:hAnsi="Times New Roman"/>
                <w:sz w:val="20"/>
                <w:szCs w:val="20"/>
                <w:lang w:eastAsia="ru-RU"/>
              </w:rPr>
              <w:t>15</w:t>
            </w:r>
          </w:p>
        </w:tc>
        <w:tc>
          <w:tcPr>
            <w:tcW w:w="527" w:type="pct"/>
            <w:vAlign w:val="center"/>
          </w:tcPr>
          <w:p w:rsidR="00C116B1" w:rsidRPr="00972CA8" w:rsidRDefault="00C116B1" w:rsidP="009E0271">
            <w:pPr>
              <w:spacing w:after="0" w:line="240" w:lineRule="auto"/>
              <w:jc w:val="center"/>
              <w:rPr>
                <w:rFonts w:ascii="Times New Roman" w:hAnsi="Times New Roman"/>
                <w:sz w:val="20"/>
                <w:szCs w:val="20"/>
                <w:lang w:eastAsia="ru-RU"/>
              </w:rPr>
            </w:pPr>
            <w:r w:rsidRPr="00972CA8">
              <w:rPr>
                <w:rFonts w:ascii="Times New Roman" w:hAnsi="Times New Roman"/>
                <w:sz w:val="20"/>
                <w:szCs w:val="20"/>
                <w:lang w:eastAsia="ru-RU"/>
              </w:rPr>
              <w:t>101,9</w:t>
            </w:r>
          </w:p>
        </w:tc>
        <w:tc>
          <w:tcPr>
            <w:tcW w:w="397" w:type="pct"/>
            <w:vAlign w:val="center"/>
          </w:tcPr>
          <w:p w:rsidR="00C116B1" w:rsidRPr="00972CA8" w:rsidRDefault="00C116B1" w:rsidP="009E0271">
            <w:pPr>
              <w:spacing w:after="0" w:line="240" w:lineRule="auto"/>
              <w:jc w:val="center"/>
              <w:rPr>
                <w:rFonts w:ascii="Times New Roman" w:eastAsia="Times New Roman" w:hAnsi="Times New Roman"/>
                <w:sz w:val="20"/>
                <w:szCs w:val="20"/>
                <w:lang w:eastAsia="ru-RU"/>
              </w:rPr>
            </w:pPr>
            <w:r w:rsidRPr="00972CA8">
              <w:rPr>
                <w:rFonts w:ascii="Times New Roman" w:eastAsia="Times New Roman" w:hAnsi="Times New Roman"/>
                <w:sz w:val="20"/>
                <w:szCs w:val="20"/>
                <w:lang w:eastAsia="ru-RU"/>
              </w:rPr>
              <w:t>6791</w:t>
            </w:r>
          </w:p>
        </w:tc>
      </w:tr>
      <w:tr w:rsidR="00C116B1" w:rsidRPr="000D1FCE" w:rsidTr="009E0271">
        <w:trPr>
          <w:trHeight w:val="689"/>
        </w:trPr>
        <w:tc>
          <w:tcPr>
            <w:tcW w:w="254" w:type="pct"/>
          </w:tcPr>
          <w:p w:rsidR="00C116B1" w:rsidRPr="00972CA8" w:rsidRDefault="00C116B1" w:rsidP="009E0271">
            <w:pPr>
              <w:spacing w:after="0" w:line="240" w:lineRule="auto"/>
              <w:rPr>
                <w:sz w:val="18"/>
                <w:szCs w:val="18"/>
                <w:lang w:eastAsia="ru-RU"/>
              </w:rPr>
            </w:pPr>
            <w:r w:rsidRPr="00972CA8">
              <w:rPr>
                <w:sz w:val="18"/>
                <w:szCs w:val="18"/>
                <w:lang w:eastAsia="ru-RU"/>
              </w:rPr>
              <w:t>7.</w:t>
            </w:r>
          </w:p>
        </w:tc>
        <w:tc>
          <w:tcPr>
            <w:tcW w:w="1743" w:type="pct"/>
            <w:vAlign w:val="center"/>
          </w:tcPr>
          <w:p w:rsidR="00C116B1" w:rsidRPr="00972CA8" w:rsidRDefault="00C116B1" w:rsidP="009E0271">
            <w:pPr>
              <w:spacing w:after="0" w:line="240" w:lineRule="auto"/>
              <w:rPr>
                <w:rFonts w:ascii="Times New Roman" w:hAnsi="Times New Roman"/>
                <w:sz w:val="20"/>
                <w:szCs w:val="20"/>
                <w:lang w:eastAsia="ru-RU"/>
              </w:rPr>
            </w:pPr>
            <w:r w:rsidRPr="00972CA8">
              <w:rPr>
                <w:rFonts w:ascii="Times New Roman" w:hAnsi="Times New Roman"/>
                <w:sz w:val="20"/>
                <w:szCs w:val="20"/>
                <w:lang w:eastAsia="ru-RU"/>
              </w:rPr>
              <w:t xml:space="preserve"> nr.443p din 28.08.2013„Cu privire la menționarea salariaților pentru executarea unor misiuni speciale”</w:t>
            </w:r>
          </w:p>
        </w:tc>
        <w:tc>
          <w:tcPr>
            <w:tcW w:w="1610" w:type="pct"/>
            <w:vAlign w:val="center"/>
          </w:tcPr>
          <w:p w:rsidR="00C116B1" w:rsidRPr="00972CA8" w:rsidRDefault="00C116B1" w:rsidP="009E0271">
            <w:pPr>
              <w:spacing w:after="0" w:line="240" w:lineRule="auto"/>
              <w:rPr>
                <w:rFonts w:ascii="Times New Roman" w:hAnsi="Times New Roman"/>
                <w:sz w:val="20"/>
                <w:szCs w:val="20"/>
                <w:lang w:eastAsia="ru-RU"/>
              </w:rPr>
            </w:pPr>
            <w:r w:rsidRPr="00972CA8">
              <w:rPr>
                <w:rFonts w:ascii="Times New Roman" w:hAnsi="Times New Roman"/>
                <w:sz w:val="20"/>
                <w:szCs w:val="20"/>
                <w:lang w:eastAsia="ru-RU"/>
              </w:rPr>
              <w:t>șeful secției Direcției asigurare infrastructură</w:t>
            </w:r>
          </w:p>
        </w:tc>
        <w:tc>
          <w:tcPr>
            <w:tcW w:w="469" w:type="pct"/>
            <w:vAlign w:val="center"/>
          </w:tcPr>
          <w:p w:rsidR="00C116B1" w:rsidRPr="00972CA8" w:rsidRDefault="00C116B1" w:rsidP="009E0271">
            <w:pPr>
              <w:spacing w:after="0" w:line="240" w:lineRule="auto"/>
              <w:jc w:val="center"/>
              <w:rPr>
                <w:rFonts w:ascii="Times New Roman" w:hAnsi="Times New Roman"/>
                <w:sz w:val="20"/>
                <w:szCs w:val="20"/>
                <w:lang w:eastAsia="ru-RU"/>
              </w:rPr>
            </w:pPr>
            <w:r w:rsidRPr="00972CA8">
              <w:rPr>
                <w:rFonts w:ascii="Times New Roman" w:hAnsi="Times New Roman"/>
                <w:sz w:val="20"/>
                <w:szCs w:val="20"/>
                <w:lang w:eastAsia="ru-RU"/>
              </w:rPr>
              <w:t>1</w:t>
            </w:r>
          </w:p>
        </w:tc>
        <w:tc>
          <w:tcPr>
            <w:tcW w:w="527" w:type="pct"/>
            <w:vAlign w:val="center"/>
          </w:tcPr>
          <w:p w:rsidR="00C116B1" w:rsidRPr="00972CA8" w:rsidRDefault="00C116B1" w:rsidP="009E0271">
            <w:pPr>
              <w:spacing w:after="0" w:line="240" w:lineRule="auto"/>
              <w:jc w:val="center"/>
              <w:rPr>
                <w:rFonts w:ascii="Times New Roman" w:hAnsi="Times New Roman"/>
                <w:sz w:val="20"/>
                <w:szCs w:val="20"/>
                <w:lang w:eastAsia="ru-RU"/>
              </w:rPr>
            </w:pPr>
            <w:r w:rsidRPr="00972CA8">
              <w:rPr>
                <w:rFonts w:ascii="Times New Roman" w:hAnsi="Times New Roman"/>
                <w:sz w:val="20"/>
                <w:szCs w:val="20"/>
                <w:lang w:eastAsia="ru-RU"/>
              </w:rPr>
              <w:t>7,5</w:t>
            </w:r>
          </w:p>
        </w:tc>
        <w:tc>
          <w:tcPr>
            <w:tcW w:w="397" w:type="pct"/>
            <w:vAlign w:val="center"/>
          </w:tcPr>
          <w:p w:rsidR="00C116B1" w:rsidRPr="00972CA8" w:rsidRDefault="00C116B1" w:rsidP="009E0271">
            <w:pPr>
              <w:spacing w:after="0" w:line="240" w:lineRule="auto"/>
              <w:jc w:val="center"/>
              <w:rPr>
                <w:rFonts w:ascii="Times New Roman" w:eastAsia="Times New Roman" w:hAnsi="Times New Roman"/>
                <w:sz w:val="20"/>
                <w:szCs w:val="20"/>
                <w:lang w:eastAsia="ru-RU"/>
              </w:rPr>
            </w:pPr>
            <w:r w:rsidRPr="00972CA8">
              <w:rPr>
                <w:rFonts w:ascii="Times New Roman" w:eastAsia="Times New Roman" w:hAnsi="Times New Roman"/>
                <w:sz w:val="20"/>
                <w:szCs w:val="20"/>
                <w:lang w:eastAsia="ru-RU"/>
              </w:rPr>
              <w:t>7500</w:t>
            </w:r>
          </w:p>
        </w:tc>
      </w:tr>
      <w:tr w:rsidR="00C116B1" w:rsidRPr="000D1FCE" w:rsidTr="009E0271">
        <w:trPr>
          <w:trHeight w:val="689"/>
        </w:trPr>
        <w:tc>
          <w:tcPr>
            <w:tcW w:w="254" w:type="pct"/>
          </w:tcPr>
          <w:p w:rsidR="00C116B1" w:rsidRPr="00972CA8" w:rsidRDefault="00C116B1" w:rsidP="009E0271">
            <w:pPr>
              <w:spacing w:after="0" w:line="240" w:lineRule="auto"/>
              <w:rPr>
                <w:sz w:val="18"/>
                <w:szCs w:val="18"/>
                <w:lang w:eastAsia="ru-RU"/>
              </w:rPr>
            </w:pPr>
            <w:r w:rsidRPr="00972CA8">
              <w:rPr>
                <w:sz w:val="18"/>
                <w:szCs w:val="18"/>
                <w:lang w:eastAsia="ru-RU"/>
              </w:rPr>
              <w:t>8.</w:t>
            </w:r>
          </w:p>
        </w:tc>
        <w:tc>
          <w:tcPr>
            <w:tcW w:w="1743" w:type="pct"/>
            <w:vAlign w:val="center"/>
          </w:tcPr>
          <w:p w:rsidR="00C116B1" w:rsidRPr="00972CA8" w:rsidRDefault="00C116B1" w:rsidP="009E0271">
            <w:pPr>
              <w:spacing w:after="0" w:line="240" w:lineRule="auto"/>
              <w:rPr>
                <w:rFonts w:ascii="Times New Roman" w:hAnsi="Times New Roman"/>
                <w:sz w:val="20"/>
                <w:szCs w:val="20"/>
                <w:lang w:eastAsia="ru-RU"/>
              </w:rPr>
            </w:pPr>
            <w:r w:rsidRPr="00972CA8">
              <w:rPr>
                <w:rFonts w:ascii="Times New Roman" w:hAnsi="Times New Roman"/>
                <w:sz w:val="20"/>
                <w:szCs w:val="20"/>
                <w:lang w:eastAsia="ru-RU"/>
              </w:rPr>
              <w:t xml:space="preserve"> nr.497p din 18.09.2013„Cu privire la menționarea salariaților pentru ex</w:t>
            </w:r>
            <w:r>
              <w:rPr>
                <w:rFonts w:ascii="Times New Roman" w:hAnsi="Times New Roman"/>
                <w:sz w:val="20"/>
                <w:szCs w:val="20"/>
                <w:lang w:eastAsia="ru-RU"/>
              </w:rPr>
              <w:t>ecutarea unor misiuni speciale”</w:t>
            </w:r>
          </w:p>
        </w:tc>
        <w:tc>
          <w:tcPr>
            <w:tcW w:w="1610" w:type="pct"/>
            <w:vAlign w:val="center"/>
          </w:tcPr>
          <w:p w:rsidR="00C116B1" w:rsidRPr="00972CA8" w:rsidRDefault="00C116B1" w:rsidP="009E0271">
            <w:pPr>
              <w:spacing w:after="0" w:line="240" w:lineRule="auto"/>
              <w:rPr>
                <w:rFonts w:ascii="Times New Roman" w:hAnsi="Times New Roman"/>
                <w:sz w:val="20"/>
                <w:szCs w:val="20"/>
                <w:lang w:eastAsia="ru-RU"/>
              </w:rPr>
            </w:pPr>
            <w:r w:rsidRPr="00972CA8">
              <w:rPr>
                <w:rFonts w:ascii="Times New Roman" w:hAnsi="Times New Roman"/>
                <w:sz w:val="20"/>
                <w:szCs w:val="20"/>
                <w:lang w:eastAsia="ru-RU"/>
              </w:rPr>
              <w:t>inginerul Direcției înregistrarea transportului</w:t>
            </w:r>
          </w:p>
        </w:tc>
        <w:tc>
          <w:tcPr>
            <w:tcW w:w="469" w:type="pct"/>
            <w:vAlign w:val="center"/>
          </w:tcPr>
          <w:p w:rsidR="00C116B1" w:rsidRPr="00972CA8" w:rsidRDefault="00C116B1" w:rsidP="009E0271">
            <w:pPr>
              <w:spacing w:after="0" w:line="240" w:lineRule="auto"/>
              <w:jc w:val="center"/>
              <w:rPr>
                <w:rFonts w:ascii="Times New Roman" w:hAnsi="Times New Roman"/>
                <w:sz w:val="20"/>
                <w:szCs w:val="20"/>
                <w:lang w:eastAsia="ru-RU"/>
              </w:rPr>
            </w:pPr>
            <w:r w:rsidRPr="00972CA8">
              <w:rPr>
                <w:rFonts w:ascii="Times New Roman" w:hAnsi="Times New Roman"/>
                <w:sz w:val="20"/>
                <w:szCs w:val="20"/>
                <w:lang w:eastAsia="ru-RU"/>
              </w:rPr>
              <w:t>1</w:t>
            </w:r>
          </w:p>
        </w:tc>
        <w:tc>
          <w:tcPr>
            <w:tcW w:w="527" w:type="pct"/>
            <w:vAlign w:val="center"/>
          </w:tcPr>
          <w:p w:rsidR="00C116B1" w:rsidRPr="00972CA8" w:rsidRDefault="00C116B1" w:rsidP="009E0271">
            <w:pPr>
              <w:spacing w:after="0" w:line="240" w:lineRule="auto"/>
              <w:jc w:val="center"/>
              <w:rPr>
                <w:rFonts w:ascii="Times New Roman" w:hAnsi="Times New Roman"/>
                <w:sz w:val="20"/>
                <w:szCs w:val="20"/>
                <w:lang w:eastAsia="ru-RU"/>
              </w:rPr>
            </w:pPr>
            <w:r w:rsidRPr="00972CA8">
              <w:rPr>
                <w:rFonts w:ascii="Times New Roman" w:hAnsi="Times New Roman"/>
                <w:sz w:val="20"/>
                <w:szCs w:val="20"/>
                <w:lang w:eastAsia="ru-RU"/>
              </w:rPr>
              <w:t>4,5</w:t>
            </w:r>
          </w:p>
        </w:tc>
        <w:tc>
          <w:tcPr>
            <w:tcW w:w="397" w:type="pct"/>
            <w:vAlign w:val="center"/>
          </w:tcPr>
          <w:p w:rsidR="00C116B1" w:rsidRPr="00972CA8" w:rsidRDefault="00C116B1" w:rsidP="009E0271">
            <w:pPr>
              <w:spacing w:after="0" w:line="240" w:lineRule="auto"/>
              <w:jc w:val="center"/>
              <w:rPr>
                <w:rFonts w:ascii="Times New Roman" w:eastAsia="Times New Roman" w:hAnsi="Times New Roman"/>
                <w:sz w:val="20"/>
                <w:szCs w:val="20"/>
                <w:lang w:eastAsia="ru-RU"/>
              </w:rPr>
            </w:pPr>
            <w:r w:rsidRPr="00972CA8">
              <w:rPr>
                <w:rFonts w:ascii="Times New Roman" w:eastAsia="Times New Roman" w:hAnsi="Times New Roman"/>
                <w:sz w:val="20"/>
                <w:szCs w:val="20"/>
                <w:lang w:eastAsia="ru-RU"/>
              </w:rPr>
              <w:t>4550</w:t>
            </w:r>
          </w:p>
        </w:tc>
      </w:tr>
      <w:tr w:rsidR="00C116B1" w:rsidRPr="000D1FCE" w:rsidTr="009E0271">
        <w:trPr>
          <w:trHeight w:val="689"/>
        </w:trPr>
        <w:tc>
          <w:tcPr>
            <w:tcW w:w="254" w:type="pct"/>
          </w:tcPr>
          <w:p w:rsidR="00C116B1" w:rsidRPr="00972CA8" w:rsidRDefault="00C116B1" w:rsidP="009E0271">
            <w:pPr>
              <w:spacing w:after="0" w:line="240" w:lineRule="auto"/>
              <w:rPr>
                <w:sz w:val="18"/>
                <w:szCs w:val="18"/>
                <w:lang w:eastAsia="ru-RU"/>
              </w:rPr>
            </w:pPr>
            <w:r w:rsidRPr="00972CA8">
              <w:rPr>
                <w:sz w:val="18"/>
                <w:szCs w:val="18"/>
                <w:lang w:eastAsia="ru-RU"/>
              </w:rPr>
              <w:t>9.</w:t>
            </w:r>
          </w:p>
        </w:tc>
        <w:tc>
          <w:tcPr>
            <w:tcW w:w="1743" w:type="pct"/>
            <w:vAlign w:val="center"/>
          </w:tcPr>
          <w:p w:rsidR="00C116B1" w:rsidRPr="00972CA8" w:rsidRDefault="00C116B1" w:rsidP="009E0271">
            <w:pPr>
              <w:spacing w:after="0" w:line="240" w:lineRule="auto"/>
              <w:rPr>
                <w:rFonts w:ascii="Times New Roman" w:hAnsi="Times New Roman"/>
                <w:sz w:val="20"/>
                <w:szCs w:val="20"/>
                <w:lang w:eastAsia="ru-RU"/>
              </w:rPr>
            </w:pPr>
            <w:r w:rsidRPr="00972CA8">
              <w:rPr>
                <w:rFonts w:ascii="Times New Roman" w:hAnsi="Times New Roman"/>
                <w:sz w:val="20"/>
                <w:szCs w:val="20"/>
                <w:lang w:eastAsia="ru-RU"/>
              </w:rPr>
              <w:t>nr.530p din 02.10.2013„Cu privire la menționarea salariaților pentru executarea unor misiuni speciale”</w:t>
            </w:r>
          </w:p>
        </w:tc>
        <w:tc>
          <w:tcPr>
            <w:tcW w:w="1610" w:type="pct"/>
            <w:vAlign w:val="center"/>
          </w:tcPr>
          <w:p w:rsidR="00C116B1" w:rsidRPr="00972CA8" w:rsidRDefault="00C116B1" w:rsidP="009E0271">
            <w:pPr>
              <w:spacing w:after="0" w:line="240" w:lineRule="auto"/>
              <w:rPr>
                <w:rFonts w:ascii="Times New Roman" w:hAnsi="Times New Roman"/>
                <w:sz w:val="20"/>
                <w:szCs w:val="20"/>
                <w:lang w:eastAsia="ru-RU"/>
              </w:rPr>
            </w:pPr>
            <w:r>
              <w:rPr>
                <w:rFonts w:ascii="Times New Roman" w:hAnsi="Times New Roman"/>
                <w:sz w:val="20"/>
                <w:szCs w:val="20"/>
                <w:lang w:eastAsia="ru-RU"/>
              </w:rPr>
              <w:t>c</w:t>
            </w:r>
            <w:r w:rsidRPr="00972CA8">
              <w:rPr>
                <w:rFonts w:ascii="Times New Roman" w:hAnsi="Times New Roman"/>
                <w:sz w:val="20"/>
                <w:szCs w:val="20"/>
                <w:lang w:eastAsia="ru-RU"/>
              </w:rPr>
              <w:t>onducerea</w:t>
            </w:r>
            <w:r>
              <w:rPr>
                <w:rFonts w:ascii="Times New Roman" w:hAnsi="Times New Roman"/>
                <w:sz w:val="20"/>
                <w:szCs w:val="20"/>
                <w:lang w:eastAsia="ru-RU"/>
              </w:rPr>
              <w:t xml:space="preserve"> întreprinderii</w:t>
            </w:r>
            <w:r w:rsidRPr="00972CA8">
              <w:rPr>
                <w:rFonts w:ascii="Times New Roman" w:hAnsi="Times New Roman"/>
                <w:sz w:val="20"/>
                <w:szCs w:val="20"/>
                <w:lang w:eastAsia="ru-RU"/>
              </w:rPr>
              <w:t>, șefii de direcți</w:t>
            </w:r>
            <w:r>
              <w:rPr>
                <w:rFonts w:ascii="Times New Roman" w:hAnsi="Times New Roman"/>
                <w:sz w:val="20"/>
                <w:szCs w:val="20"/>
                <w:lang w:eastAsia="ru-RU"/>
              </w:rPr>
              <w:t xml:space="preserve">i, secții; </w:t>
            </w:r>
            <w:r w:rsidRPr="0068489D">
              <w:rPr>
                <w:rFonts w:ascii="Times New Roman" w:hAnsi="Times New Roman"/>
                <w:sz w:val="20"/>
                <w:szCs w:val="20"/>
                <w:lang w:eastAsia="ru-RU"/>
              </w:rPr>
              <w:t xml:space="preserve">specialiștii Departamentelor </w:t>
            </w:r>
            <w:r>
              <w:rPr>
                <w:rFonts w:ascii="Times New Roman" w:hAnsi="Times New Roman"/>
                <w:sz w:val="20"/>
                <w:szCs w:val="20"/>
                <w:lang w:eastAsia="ru-RU"/>
              </w:rPr>
              <w:t>:</w:t>
            </w:r>
            <w:r w:rsidRPr="0068489D">
              <w:rPr>
                <w:rFonts w:ascii="Times New Roman" w:hAnsi="Times New Roman"/>
                <w:sz w:val="20"/>
                <w:szCs w:val="20"/>
                <w:lang w:eastAsia="ru-RU"/>
              </w:rPr>
              <w:t>TI, juridic, management,  producere</w:t>
            </w:r>
          </w:p>
        </w:tc>
        <w:tc>
          <w:tcPr>
            <w:tcW w:w="469" w:type="pct"/>
            <w:vAlign w:val="center"/>
          </w:tcPr>
          <w:p w:rsidR="00C116B1" w:rsidRPr="00972CA8" w:rsidRDefault="00C116B1" w:rsidP="009E0271">
            <w:pPr>
              <w:spacing w:after="0" w:line="240" w:lineRule="auto"/>
              <w:jc w:val="center"/>
              <w:rPr>
                <w:rFonts w:ascii="Times New Roman" w:hAnsi="Times New Roman"/>
                <w:sz w:val="20"/>
                <w:szCs w:val="20"/>
                <w:lang w:eastAsia="ru-RU"/>
              </w:rPr>
            </w:pPr>
            <w:r w:rsidRPr="00972CA8">
              <w:rPr>
                <w:rFonts w:ascii="Times New Roman" w:hAnsi="Times New Roman"/>
                <w:sz w:val="20"/>
                <w:szCs w:val="20"/>
                <w:lang w:eastAsia="ru-RU"/>
              </w:rPr>
              <w:t>37</w:t>
            </w:r>
          </w:p>
        </w:tc>
        <w:tc>
          <w:tcPr>
            <w:tcW w:w="527" w:type="pct"/>
            <w:vAlign w:val="center"/>
          </w:tcPr>
          <w:p w:rsidR="00C116B1" w:rsidRPr="00972CA8" w:rsidRDefault="00C116B1" w:rsidP="009E0271">
            <w:pPr>
              <w:spacing w:after="0" w:line="240" w:lineRule="auto"/>
              <w:jc w:val="center"/>
              <w:rPr>
                <w:rFonts w:ascii="Times New Roman" w:hAnsi="Times New Roman"/>
                <w:sz w:val="20"/>
                <w:szCs w:val="20"/>
                <w:lang w:eastAsia="ru-RU"/>
              </w:rPr>
            </w:pPr>
            <w:r w:rsidRPr="00972CA8">
              <w:rPr>
                <w:rFonts w:ascii="Times New Roman" w:hAnsi="Times New Roman"/>
                <w:sz w:val="20"/>
                <w:szCs w:val="20"/>
                <w:lang w:eastAsia="ru-RU"/>
              </w:rPr>
              <w:t>196,6</w:t>
            </w:r>
          </w:p>
        </w:tc>
        <w:tc>
          <w:tcPr>
            <w:tcW w:w="397" w:type="pct"/>
            <w:vAlign w:val="center"/>
          </w:tcPr>
          <w:p w:rsidR="00C116B1" w:rsidRPr="00972CA8" w:rsidRDefault="00C116B1" w:rsidP="009E0271">
            <w:pPr>
              <w:spacing w:after="0" w:line="240" w:lineRule="auto"/>
              <w:jc w:val="center"/>
              <w:rPr>
                <w:rFonts w:ascii="Times New Roman" w:eastAsia="Times New Roman" w:hAnsi="Times New Roman"/>
                <w:sz w:val="20"/>
                <w:szCs w:val="20"/>
                <w:lang w:eastAsia="ru-RU"/>
              </w:rPr>
            </w:pPr>
            <w:r w:rsidRPr="00972CA8">
              <w:rPr>
                <w:rFonts w:ascii="Times New Roman" w:eastAsia="Times New Roman" w:hAnsi="Times New Roman"/>
                <w:sz w:val="20"/>
                <w:szCs w:val="20"/>
                <w:lang w:eastAsia="ru-RU"/>
              </w:rPr>
              <w:t>5312</w:t>
            </w:r>
          </w:p>
        </w:tc>
      </w:tr>
    </w:tbl>
    <w:p w:rsidR="00C116B1" w:rsidRDefault="00C116B1" w:rsidP="00C116B1">
      <w:pPr>
        <w:spacing w:after="0" w:line="240" w:lineRule="auto"/>
        <w:ind w:firstLine="709"/>
        <w:jc w:val="both"/>
        <w:rPr>
          <w:rFonts w:ascii="Times New Roman" w:eastAsia="Times New Roman" w:hAnsi="Times New Roman"/>
          <w:b/>
          <w:i/>
          <w:iCs/>
          <w:sz w:val="20"/>
          <w:szCs w:val="20"/>
          <w:lang w:eastAsia="ru-RU"/>
        </w:rPr>
      </w:pPr>
    </w:p>
    <w:p w:rsidR="00C116B1" w:rsidRPr="000D1FCE" w:rsidRDefault="00C116B1" w:rsidP="00C116B1">
      <w:pPr>
        <w:spacing w:after="0" w:line="240" w:lineRule="auto"/>
        <w:ind w:firstLine="709"/>
        <w:jc w:val="both"/>
        <w:rPr>
          <w:rFonts w:ascii="Times New Roman" w:eastAsia="Times New Roman" w:hAnsi="Times New Roman"/>
          <w:iCs/>
          <w:sz w:val="20"/>
          <w:szCs w:val="20"/>
          <w:lang w:eastAsia="ru-RU"/>
        </w:rPr>
      </w:pPr>
      <w:r>
        <w:rPr>
          <w:rFonts w:ascii="Times New Roman" w:eastAsia="Times New Roman" w:hAnsi="Times New Roman"/>
          <w:b/>
          <w:i/>
          <w:iCs/>
          <w:sz w:val="20"/>
          <w:szCs w:val="20"/>
          <w:lang w:eastAsia="ru-RU"/>
        </w:rPr>
        <w:t>Sursă</w:t>
      </w:r>
      <w:r w:rsidRPr="000D1FCE">
        <w:rPr>
          <w:rFonts w:ascii="Times New Roman" w:eastAsia="Times New Roman" w:hAnsi="Times New Roman"/>
          <w:b/>
          <w:i/>
          <w:iCs/>
          <w:sz w:val="20"/>
          <w:szCs w:val="20"/>
          <w:lang w:eastAsia="ru-RU"/>
        </w:rPr>
        <w:t xml:space="preserve">: </w:t>
      </w:r>
      <w:r w:rsidRPr="000D1FCE">
        <w:rPr>
          <w:rFonts w:ascii="Times New Roman" w:eastAsia="Times New Roman" w:hAnsi="Times New Roman"/>
          <w:i/>
          <w:iCs/>
          <w:sz w:val="20"/>
          <w:szCs w:val="20"/>
          <w:lang w:eastAsia="ru-RU"/>
        </w:rPr>
        <w:t>Ordinele interne și evidența analitică privind remunerarea angajaților</w:t>
      </w:r>
      <w:r w:rsidRPr="000D1FCE">
        <w:rPr>
          <w:rFonts w:ascii="Times New Roman" w:eastAsia="Times New Roman" w:hAnsi="Times New Roman"/>
          <w:iCs/>
          <w:sz w:val="20"/>
          <w:szCs w:val="20"/>
          <w:lang w:eastAsia="ru-RU"/>
        </w:rPr>
        <w:t xml:space="preserve"> </w:t>
      </w:r>
    </w:p>
    <w:p w:rsidR="00C116B1" w:rsidRDefault="00C116B1" w:rsidP="00C116B1">
      <w:pPr>
        <w:spacing w:after="0" w:line="240" w:lineRule="auto"/>
        <w:ind w:firstLine="709"/>
        <w:jc w:val="right"/>
        <w:rPr>
          <w:rFonts w:ascii="Times New Roman" w:hAnsi="Times New Roman"/>
          <w:i/>
          <w:sz w:val="28"/>
          <w:szCs w:val="28"/>
        </w:rPr>
      </w:pPr>
    </w:p>
    <w:p w:rsidR="00C116B1" w:rsidRPr="000D1FCE" w:rsidRDefault="00C116B1" w:rsidP="00C116B1">
      <w:pPr>
        <w:spacing w:after="0" w:line="240" w:lineRule="auto"/>
        <w:ind w:firstLine="709"/>
        <w:jc w:val="right"/>
        <w:rPr>
          <w:rFonts w:ascii="Times New Roman" w:hAnsi="Times New Roman"/>
          <w:i/>
          <w:sz w:val="28"/>
          <w:szCs w:val="28"/>
        </w:rPr>
      </w:pPr>
      <w:r w:rsidRPr="000D1FCE">
        <w:rPr>
          <w:rFonts w:ascii="Times New Roman" w:hAnsi="Times New Roman"/>
          <w:i/>
          <w:sz w:val="28"/>
          <w:szCs w:val="28"/>
        </w:rPr>
        <w:t>Tabelul nr.5</w:t>
      </w:r>
    </w:p>
    <w:p w:rsidR="00C116B1" w:rsidRPr="000D1FCE" w:rsidRDefault="00C116B1" w:rsidP="00C116B1">
      <w:pPr>
        <w:spacing w:after="0" w:line="240" w:lineRule="auto"/>
        <w:ind w:firstLine="709"/>
        <w:jc w:val="center"/>
        <w:rPr>
          <w:rFonts w:ascii="Times New Roman" w:eastAsia="Times New Roman" w:hAnsi="Times New Roman"/>
          <w:b/>
          <w:sz w:val="28"/>
          <w:szCs w:val="28"/>
          <w:lang w:eastAsia="ru-RU"/>
        </w:rPr>
      </w:pPr>
      <w:r w:rsidRPr="000D1FCE">
        <w:rPr>
          <w:rFonts w:ascii="Times New Roman" w:eastAsia="Times New Roman" w:hAnsi="Times New Roman"/>
          <w:b/>
          <w:sz w:val="28"/>
          <w:szCs w:val="28"/>
          <w:lang w:eastAsia="ru-RU"/>
        </w:rPr>
        <w:t>Structura și evoluția elementelor patrimoniale</w:t>
      </w:r>
    </w:p>
    <w:p w:rsidR="00C116B1" w:rsidRPr="000D1FCE" w:rsidRDefault="00C116B1" w:rsidP="00C116B1">
      <w:pPr>
        <w:spacing w:after="0" w:line="240" w:lineRule="auto"/>
        <w:ind w:firstLine="709"/>
        <w:jc w:val="center"/>
        <w:rPr>
          <w:rFonts w:ascii="Times New Roman" w:eastAsia="Times New Roman" w:hAnsi="Times New Roman"/>
          <w:b/>
          <w:sz w:val="28"/>
          <w:szCs w:val="28"/>
          <w:lang w:eastAsia="ru-RU"/>
        </w:rPr>
      </w:pPr>
      <w:r w:rsidRPr="000D1FCE">
        <w:rPr>
          <w:rFonts w:ascii="Times New Roman" w:eastAsia="Times New Roman" w:hAnsi="Times New Roman"/>
          <w:b/>
          <w:sz w:val="28"/>
          <w:szCs w:val="28"/>
          <w:lang w:eastAsia="ru-RU"/>
        </w:rPr>
        <w:t xml:space="preserve">ale Î.S. „CRIS „Registru” </w:t>
      </w:r>
      <w:r>
        <w:rPr>
          <w:rFonts w:ascii="Times New Roman" w:eastAsia="Times New Roman" w:hAnsi="Times New Roman"/>
          <w:b/>
          <w:sz w:val="28"/>
          <w:szCs w:val="28"/>
          <w:lang w:eastAsia="ru-RU"/>
        </w:rPr>
        <w:t>în anii 2011-2013</w:t>
      </w:r>
    </w:p>
    <w:p w:rsidR="00C116B1" w:rsidRPr="000D1FCE" w:rsidRDefault="00C116B1" w:rsidP="00C116B1">
      <w:pPr>
        <w:spacing w:after="0" w:line="240" w:lineRule="auto"/>
        <w:ind w:firstLine="709"/>
        <w:jc w:val="right"/>
        <w:rPr>
          <w:rFonts w:ascii="Times New Roman" w:hAnsi="Times New Roman"/>
          <w:i/>
          <w:sz w:val="24"/>
          <w:szCs w:val="24"/>
        </w:rPr>
      </w:pPr>
      <w:r w:rsidRPr="000D1FCE">
        <w:rPr>
          <w:rFonts w:ascii="Times New Roman" w:hAnsi="Times New Roman"/>
          <w:i/>
          <w:sz w:val="24"/>
          <w:szCs w:val="24"/>
        </w:rPr>
        <w:t>(mii lei)</w:t>
      </w:r>
    </w:p>
    <w:tbl>
      <w:tblPr>
        <w:tblW w:w="4605" w:type="pct"/>
        <w:jc w:val="center"/>
        <w:tblInd w:w="-1014" w:type="dxa"/>
        <w:tblLook w:val="04A0"/>
      </w:tblPr>
      <w:tblGrid>
        <w:gridCol w:w="735"/>
        <w:gridCol w:w="3968"/>
        <w:gridCol w:w="1276"/>
        <w:gridCol w:w="1419"/>
        <w:gridCol w:w="1416"/>
      </w:tblGrid>
      <w:tr w:rsidR="00C116B1" w:rsidRPr="000D1FCE" w:rsidTr="009E0271">
        <w:trPr>
          <w:trHeight w:val="37"/>
          <w:jc w:val="center"/>
        </w:trPr>
        <w:tc>
          <w:tcPr>
            <w:tcW w:w="417" w:type="pct"/>
            <w:vMerge w:val="restart"/>
            <w:tcBorders>
              <w:top w:val="double" w:sz="6" w:space="0" w:color="auto"/>
              <w:left w:val="double" w:sz="6" w:space="0" w:color="auto"/>
              <w:bottom w:val="double" w:sz="6" w:space="0" w:color="000000"/>
              <w:right w:val="single" w:sz="4" w:space="0" w:color="auto"/>
            </w:tcBorders>
            <w:shd w:val="clear" w:color="auto" w:fill="auto"/>
            <w:vAlign w:val="center"/>
            <w:hideMark/>
          </w:tcPr>
          <w:p w:rsidR="00C116B1" w:rsidRPr="00972CA8" w:rsidRDefault="00C116B1" w:rsidP="009E0271">
            <w:pPr>
              <w:spacing w:after="0" w:line="240" w:lineRule="auto"/>
              <w:jc w:val="center"/>
              <w:rPr>
                <w:rFonts w:ascii="Times New Roman" w:hAnsi="Times New Roman"/>
                <w:b/>
                <w:sz w:val="18"/>
                <w:szCs w:val="18"/>
                <w:lang w:eastAsia="ru-RU"/>
              </w:rPr>
            </w:pPr>
            <w:r w:rsidRPr="00972CA8">
              <w:rPr>
                <w:rFonts w:ascii="Times New Roman" w:hAnsi="Times New Roman"/>
                <w:b/>
                <w:sz w:val="18"/>
                <w:szCs w:val="18"/>
                <w:lang w:eastAsia="ru-RU"/>
              </w:rPr>
              <w:t>Nr.</w:t>
            </w:r>
          </w:p>
          <w:p w:rsidR="00C116B1" w:rsidRPr="00972CA8" w:rsidRDefault="00C116B1" w:rsidP="009E0271">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d/o</w:t>
            </w:r>
          </w:p>
        </w:tc>
        <w:tc>
          <w:tcPr>
            <w:tcW w:w="2251" w:type="pct"/>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rsidR="00C116B1" w:rsidRPr="00972CA8" w:rsidRDefault="00C116B1" w:rsidP="009E0271">
            <w:pPr>
              <w:spacing w:after="0" w:line="240" w:lineRule="auto"/>
              <w:jc w:val="center"/>
              <w:rPr>
                <w:rFonts w:ascii="Times New Roman" w:hAnsi="Times New Roman"/>
                <w:b/>
                <w:sz w:val="18"/>
                <w:szCs w:val="18"/>
                <w:lang w:eastAsia="ru-RU"/>
              </w:rPr>
            </w:pPr>
            <w:r w:rsidRPr="00972CA8">
              <w:rPr>
                <w:rFonts w:ascii="Times New Roman" w:hAnsi="Times New Roman"/>
                <w:b/>
                <w:sz w:val="18"/>
                <w:szCs w:val="18"/>
                <w:lang w:eastAsia="ru-RU"/>
              </w:rPr>
              <w:t>Indicatorii</w:t>
            </w:r>
          </w:p>
        </w:tc>
        <w:tc>
          <w:tcPr>
            <w:tcW w:w="2332" w:type="pct"/>
            <w:gridSpan w:val="3"/>
            <w:tcBorders>
              <w:top w:val="double" w:sz="6" w:space="0" w:color="auto"/>
              <w:left w:val="nil"/>
              <w:bottom w:val="single" w:sz="4" w:space="0" w:color="auto"/>
              <w:right w:val="single" w:sz="4" w:space="0" w:color="auto"/>
            </w:tcBorders>
            <w:shd w:val="clear" w:color="auto" w:fill="auto"/>
            <w:noWrap/>
            <w:vAlign w:val="center"/>
            <w:hideMark/>
          </w:tcPr>
          <w:p w:rsidR="00C116B1" w:rsidRPr="00972CA8" w:rsidRDefault="00C116B1" w:rsidP="009E0271">
            <w:pPr>
              <w:spacing w:after="0" w:line="240" w:lineRule="auto"/>
              <w:jc w:val="center"/>
              <w:rPr>
                <w:rFonts w:ascii="Times New Roman" w:hAnsi="Times New Roman"/>
                <w:b/>
                <w:sz w:val="18"/>
                <w:szCs w:val="18"/>
                <w:lang w:eastAsia="ru-RU"/>
              </w:rPr>
            </w:pPr>
            <w:r w:rsidRPr="00972CA8">
              <w:rPr>
                <w:rFonts w:ascii="Times New Roman" w:hAnsi="Times New Roman"/>
                <w:b/>
                <w:sz w:val="18"/>
                <w:szCs w:val="18"/>
                <w:lang w:eastAsia="ru-RU"/>
              </w:rPr>
              <w:t>Anii de realizare</w:t>
            </w:r>
          </w:p>
        </w:tc>
      </w:tr>
      <w:tr w:rsidR="00C116B1" w:rsidRPr="000D1FCE" w:rsidTr="009E0271">
        <w:trPr>
          <w:trHeight w:val="25"/>
          <w:jc w:val="center"/>
        </w:trPr>
        <w:tc>
          <w:tcPr>
            <w:tcW w:w="417" w:type="pct"/>
            <w:vMerge/>
            <w:tcBorders>
              <w:top w:val="double" w:sz="6" w:space="0" w:color="auto"/>
              <w:left w:val="double" w:sz="6" w:space="0" w:color="auto"/>
              <w:bottom w:val="double" w:sz="6" w:space="0" w:color="000000"/>
              <w:right w:val="single" w:sz="4" w:space="0" w:color="auto"/>
            </w:tcBorders>
            <w:vAlign w:val="center"/>
            <w:hideMark/>
          </w:tcPr>
          <w:p w:rsidR="00C116B1" w:rsidRPr="00972CA8" w:rsidRDefault="00C116B1" w:rsidP="009E0271">
            <w:pPr>
              <w:spacing w:after="0" w:line="240" w:lineRule="auto"/>
              <w:jc w:val="center"/>
              <w:rPr>
                <w:rFonts w:ascii="Times New Roman" w:hAnsi="Times New Roman"/>
                <w:b/>
                <w:sz w:val="18"/>
                <w:szCs w:val="18"/>
                <w:lang w:eastAsia="ru-RU"/>
              </w:rPr>
            </w:pPr>
          </w:p>
        </w:tc>
        <w:tc>
          <w:tcPr>
            <w:tcW w:w="2251" w:type="pct"/>
            <w:vMerge/>
            <w:tcBorders>
              <w:top w:val="double" w:sz="6" w:space="0" w:color="auto"/>
              <w:left w:val="single" w:sz="4" w:space="0" w:color="auto"/>
              <w:bottom w:val="double" w:sz="6" w:space="0" w:color="000000"/>
              <w:right w:val="single" w:sz="4" w:space="0" w:color="auto"/>
            </w:tcBorders>
            <w:vAlign w:val="center"/>
            <w:hideMark/>
          </w:tcPr>
          <w:p w:rsidR="00C116B1" w:rsidRPr="00972CA8" w:rsidRDefault="00C116B1" w:rsidP="009E0271">
            <w:pPr>
              <w:spacing w:after="0" w:line="240" w:lineRule="auto"/>
              <w:jc w:val="center"/>
              <w:rPr>
                <w:rFonts w:ascii="Times New Roman" w:hAnsi="Times New Roman"/>
                <w:b/>
                <w:sz w:val="18"/>
                <w:szCs w:val="18"/>
                <w:lang w:eastAsia="ru-RU"/>
              </w:rPr>
            </w:pPr>
          </w:p>
        </w:tc>
        <w:tc>
          <w:tcPr>
            <w:tcW w:w="724" w:type="pct"/>
            <w:tcBorders>
              <w:top w:val="nil"/>
              <w:left w:val="nil"/>
              <w:bottom w:val="double" w:sz="6" w:space="0" w:color="auto"/>
              <w:right w:val="single" w:sz="4" w:space="0" w:color="auto"/>
            </w:tcBorders>
            <w:shd w:val="clear" w:color="auto" w:fill="auto"/>
            <w:vAlign w:val="center"/>
            <w:hideMark/>
          </w:tcPr>
          <w:p w:rsidR="00C116B1" w:rsidRPr="00972CA8" w:rsidRDefault="00C116B1" w:rsidP="009E0271">
            <w:pPr>
              <w:spacing w:after="0" w:line="240" w:lineRule="auto"/>
              <w:jc w:val="center"/>
              <w:rPr>
                <w:rFonts w:ascii="Times New Roman" w:hAnsi="Times New Roman"/>
                <w:b/>
                <w:sz w:val="18"/>
                <w:szCs w:val="18"/>
                <w:lang w:eastAsia="ru-RU"/>
              </w:rPr>
            </w:pPr>
            <w:r w:rsidRPr="00972CA8">
              <w:rPr>
                <w:rFonts w:ascii="Times New Roman" w:hAnsi="Times New Roman"/>
                <w:b/>
                <w:sz w:val="18"/>
                <w:szCs w:val="18"/>
                <w:lang w:eastAsia="ru-RU"/>
              </w:rPr>
              <w:t>2011</w:t>
            </w:r>
          </w:p>
        </w:tc>
        <w:tc>
          <w:tcPr>
            <w:tcW w:w="805" w:type="pct"/>
            <w:tcBorders>
              <w:top w:val="nil"/>
              <w:left w:val="nil"/>
              <w:bottom w:val="double" w:sz="6" w:space="0" w:color="auto"/>
              <w:right w:val="single" w:sz="4" w:space="0" w:color="auto"/>
            </w:tcBorders>
            <w:shd w:val="clear" w:color="auto" w:fill="auto"/>
            <w:vAlign w:val="center"/>
            <w:hideMark/>
          </w:tcPr>
          <w:p w:rsidR="00C116B1" w:rsidRPr="00972CA8" w:rsidRDefault="00C116B1" w:rsidP="009E0271">
            <w:pPr>
              <w:spacing w:after="0" w:line="240" w:lineRule="auto"/>
              <w:jc w:val="center"/>
              <w:rPr>
                <w:rFonts w:ascii="Times New Roman" w:hAnsi="Times New Roman"/>
                <w:b/>
                <w:sz w:val="18"/>
                <w:szCs w:val="18"/>
                <w:lang w:eastAsia="ru-RU"/>
              </w:rPr>
            </w:pPr>
            <w:r w:rsidRPr="00972CA8">
              <w:rPr>
                <w:rFonts w:ascii="Times New Roman" w:hAnsi="Times New Roman"/>
                <w:b/>
                <w:sz w:val="18"/>
                <w:szCs w:val="18"/>
                <w:lang w:eastAsia="ru-RU"/>
              </w:rPr>
              <w:t>2012</w:t>
            </w:r>
          </w:p>
        </w:tc>
        <w:tc>
          <w:tcPr>
            <w:tcW w:w="803" w:type="pct"/>
            <w:tcBorders>
              <w:top w:val="nil"/>
              <w:left w:val="nil"/>
              <w:bottom w:val="double" w:sz="6" w:space="0" w:color="auto"/>
              <w:right w:val="single" w:sz="4" w:space="0" w:color="auto"/>
            </w:tcBorders>
            <w:shd w:val="clear" w:color="auto" w:fill="auto"/>
            <w:vAlign w:val="center"/>
            <w:hideMark/>
          </w:tcPr>
          <w:p w:rsidR="00C116B1" w:rsidRPr="00972CA8" w:rsidRDefault="00C116B1" w:rsidP="009E0271">
            <w:pPr>
              <w:spacing w:after="0" w:line="240" w:lineRule="auto"/>
              <w:jc w:val="center"/>
              <w:rPr>
                <w:rFonts w:ascii="Times New Roman" w:hAnsi="Times New Roman"/>
                <w:b/>
                <w:sz w:val="18"/>
                <w:szCs w:val="18"/>
                <w:lang w:eastAsia="ru-RU"/>
              </w:rPr>
            </w:pPr>
            <w:r w:rsidRPr="00972CA8">
              <w:rPr>
                <w:rFonts w:ascii="Times New Roman" w:hAnsi="Times New Roman"/>
                <w:b/>
                <w:sz w:val="18"/>
                <w:szCs w:val="18"/>
                <w:lang w:eastAsia="ru-RU"/>
              </w:rPr>
              <w:t>2013</w:t>
            </w:r>
          </w:p>
        </w:tc>
      </w:tr>
      <w:tr w:rsidR="00C116B1" w:rsidRPr="000D1FCE" w:rsidTr="009E0271">
        <w:trPr>
          <w:trHeight w:val="25"/>
          <w:jc w:val="center"/>
        </w:trPr>
        <w:tc>
          <w:tcPr>
            <w:tcW w:w="417" w:type="pct"/>
            <w:tcBorders>
              <w:top w:val="nil"/>
              <w:left w:val="double" w:sz="6" w:space="0" w:color="auto"/>
              <w:bottom w:val="double" w:sz="6" w:space="0" w:color="auto"/>
              <w:right w:val="single" w:sz="4" w:space="0" w:color="auto"/>
            </w:tcBorders>
            <w:shd w:val="clear" w:color="auto" w:fill="auto"/>
            <w:vAlign w:val="center"/>
            <w:hideMark/>
          </w:tcPr>
          <w:p w:rsidR="00C116B1" w:rsidRPr="006D570C" w:rsidRDefault="00C116B1" w:rsidP="009E0271">
            <w:pPr>
              <w:spacing w:after="0" w:line="240" w:lineRule="auto"/>
              <w:jc w:val="center"/>
              <w:rPr>
                <w:rFonts w:ascii="Times New Roman" w:hAnsi="Times New Roman"/>
                <w:b/>
                <w:sz w:val="18"/>
                <w:szCs w:val="18"/>
                <w:lang w:eastAsia="ru-RU"/>
              </w:rPr>
            </w:pPr>
            <w:r w:rsidRPr="006D570C">
              <w:rPr>
                <w:rFonts w:ascii="Times New Roman" w:hAnsi="Times New Roman"/>
                <w:b/>
                <w:sz w:val="18"/>
                <w:szCs w:val="18"/>
                <w:lang w:eastAsia="ru-RU"/>
              </w:rPr>
              <w:t>1</w:t>
            </w:r>
          </w:p>
        </w:tc>
        <w:tc>
          <w:tcPr>
            <w:tcW w:w="2251" w:type="pct"/>
            <w:tcBorders>
              <w:top w:val="nil"/>
              <w:left w:val="nil"/>
              <w:bottom w:val="double" w:sz="6" w:space="0" w:color="auto"/>
              <w:right w:val="single" w:sz="4" w:space="0" w:color="auto"/>
            </w:tcBorders>
            <w:shd w:val="clear" w:color="auto" w:fill="auto"/>
            <w:vAlign w:val="center"/>
            <w:hideMark/>
          </w:tcPr>
          <w:p w:rsidR="00C116B1" w:rsidRPr="006D570C" w:rsidRDefault="00C116B1" w:rsidP="009E0271">
            <w:pPr>
              <w:spacing w:after="0" w:line="240" w:lineRule="auto"/>
              <w:jc w:val="center"/>
              <w:rPr>
                <w:rFonts w:ascii="Times New Roman" w:hAnsi="Times New Roman"/>
                <w:b/>
                <w:sz w:val="18"/>
                <w:szCs w:val="18"/>
                <w:lang w:eastAsia="ru-RU"/>
              </w:rPr>
            </w:pPr>
            <w:r w:rsidRPr="006D570C">
              <w:rPr>
                <w:rFonts w:ascii="Times New Roman" w:hAnsi="Times New Roman"/>
                <w:b/>
                <w:sz w:val="18"/>
                <w:szCs w:val="18"/>
                <w:lang w:eastAsia="ru-RU"/>
              </w:rPr>
              <w:t>2</w:t>
            </w:r>
          </w:p>
        </w:tc>
        <w:tc>
          <w:tcPr>
            <w:tcW w:w="724" w:type="pct"/>
            <w:tcBorders>
              <w:top w:val="nil"/>
              <w:left w:val="nil"/>
              <w:bottom w:val="double" w:sz="6" w:space="0" w:color="auto"/>
              <w:right w:val="single" w:sz="4" w:space="0" w:color="auto"/>
            </w:tcBorders>
            <w:shd w:val="clear" w:color="auto" w:fill="auto"/>
            <w:vAlign w:val="center"/>
            <w:hideMark/>
          </w:tcPr>
          <w:p w:rsidR="00C116B1" w:rsidRPr="006D570C" w:rsidRDefault="00C116B1" w:rsidP="009E0271">
            <w:pPr>
              <w:spacing w:after="0" w:line="240" w:lineRule="auto"/>
              <w:jc w:val="center"/>
              <w:rPr>
                <w:rFonts w:ascii="Times New Roman" w:hAnsi="Times New Roman"/>
                <w:b/>
                <w:sz w:val="18"/>
                <w:szCs w:val="18"/>
                <w:lang w:eastAsia="ru-RU"/>
              </w:rPr>
            </w:pPr>
            <w:r w:rsidRPr="006D570C">
              <w:rPr>
                <w:rFonts w:ascii="Times New Roman" w:hAnsi="Times New Roman"/>
                <w:b/>
                <w:sz w:val="18"/>
                <w:szCs w:val="18"/>
                <w:lang w:eastAsia="ru-RU"/>
              </w:rPr>
              <w:t>3</w:t>
            </w:r>
          </w:p>
        </w:tc>
        <w:tc>
          <w:tcPr>
            <w:tcW w:w="805" w:type="pct"/>
            <w:tcBorders>
              <w:top w:val="nil"/>
              <w:left w:val="nil"/>
              <w:bottom w:val="double" w:sz="6" w:space="0" w:color="auto"/>
              <w:right w:val="single" w:sz="4" w:space="0" w:color="auto"/>
            </w:tcBorders>
            <w:shd w:val="clear" w:color="auto" w:fill="auto"/>
            <w:vAlign w:val="center"/>
            <w:hideMark/>
          </w:tcPr>
          <w:p w:rsidR="00C116B1" w:rsidRPr="006D570C" w:rsidRDefault="00C116B1" w:rsidP="009E0271">
            <w:pPr>
              <w:spacing w:after="0" w:line="240" w:lineRule="auto"/>
              <w:jc w:val="center"/>
              <w:rPr>
                <w:rFonts w:ascii="Times New Roman" w:hAnsi="Times New Roman"/>
                <w:b/>
                <w:sz w:val="18"/>
                <w:szCs w:val="18"/>
                <w:lang w:eastAsia="ru-RU"/>
              </w:rPr>
            </w:pPr>
            <w:r w:rsidRPr="006D570C">
              <w:rPr>
                <w:rFonts w:ascii="Times New Roman" w:hAnsi="Times New Roman"/>
                <w:b/>
                <w:sz w:val="18"/>
                <w:szCs w:val="18"/>
                <w:lang w:eastAsia="ru-RU"/>
              </w:rPr>
              <w:t>4</w:t>
            </w:r>
          </w:p>
        </w:tc>
        <w:tc>
          <w:tcPr>
            <w:tcW w:w="803" w:type="pct"/>
            <w:tcBorders>
              <w:top w:val="nil"/>
              <w:left w:val="nil"/>
              <w:bottom w:val="double" w:sz="6" w:space="0" w:color="auto"/>
              <w:right w:val="single" w:sz="4" w:space="0" w:color="auto"/>
            </w:tcBorders>
            <w:shd w:val="clear" w:color="auto" w:fill="auto"/>
            <w:vAlign w:val="center"/>
            <w:hideMark/>
          </w:tcPr>
          <w:p w:rsidR="00C116B1" w:rsidRPr="006D570C" w:rsidRDefault="00C116B1" w:rsidP="009E0271">
            <w:pPr>
              <w:spacing w:after="0" w:line="240" w:lineRule="auto"/>
              <w:jc w:val="center"/>
              <w:rPr>
                <w:rFonts w:ascii="Times New Roman" w:hAnsi="Times New Roman"/>
                <w:b/>
                <w:sz w:val="18"/>
                <w:szCs w:val="18"/>
                <w:lang w:eastAsia="ru-RU"/>
              </w:rPr>
            </w:pPr>
            <w:r w:rsidRPr="006D570C">
              <w:rPr>
                <w:rFonts w:ascii="Times New Roman" w:hAnsi="Times New Roman"/>
                <w:b/>
                <w:sz w:val="18"/>
                <w:szCs w:val="18"/>
                <w:lang w:eastAsia="ru-RU"/>
              </w:rPr>
              <w:t>5</w:t>
            </w:r>
          </w:p>
        </w:tc>
      </w:tr>
      <w:tr w:rsidR="00C116B1" w:rsidRPr="000D1FCE" w:rsidTr="009E0271">
        <w:trPr>
          <w:trHeight w:val="25"/>
          <w:jc w:val="center"/>
        </w:trPr>
        <w:tc>
          <w:tcPr>
            <w:tcW w:w="417" w:type="pct"/>
            <w:tcBorders>
              <w:top w:val="nil"/>
              <w:left w:val="double" w:sz="6" w:space="0" w:color="auto"/>
              <w:bottom w:val="single" w:sz="4" w:space="0" w:color="auto"/>
              <w:right w:val="single" w:sz="4" w:space="0" w:color="auto"/>
            </w:tcBorders>
            <w:shd w:val="clear" w:color="auto" w:fill="auto"/>
            <w:vAlign w:val="center"/>
            <w:hideMark/>
          </w:tcPr>
          <w:p w:rsidR="00C116B1" w:rsidRPr="00972CA8" w:rsidRDefault="00C116B1" w:rsidP="009E0271">
            <w:pPr>
              <w:spacing w:after="0" w:line="240" w:lineRule="auto"/>
              <w:rPr>
                <w:rFonts w:ascii="Times New Roman" w:hAnsi="Times New Roman"/>
                <w:sz w:val="18"/>
                <w:szCs w:val="18"/>
                <w:lang w:eastAsia="ru-RU"/>
              </w:rPr>
            </w:pPr>
            <w:r w:rsidRPr="00972CA8">
              <w:rPr>
                <w:rFonts w:ascii="Times New Roman" w:hAnsi="Times New Roman"/>
                <w:sz w:val="18"/>
                <w:szCs w:val="18"/>
                <w:lang w:eastAsia="ru-RU"/>
              </w:rPr>
              <w:t>1.</w:t>
            </w:r>
          </w:p>
        </w:tc>
        <w:tc>
          <w:tcPr>
            <w:tcW w:w="2251" w:type="pct"/>
            <w:tcBorders>
              <w:top w:val="nil"/>
              <w:left w:val="nil"/>
              <w:bottom w:val="single" w:sz="4" w:space="0" w:color="auto"/>
              <w:right w:val="single" w:sz="4" w:space="0" w:color="auto"/>
            </w:tcBorders>
            <w:shd w:val="clear" w:color="auto" w:fill="auto"/>
            <w:vAlign w:val="center"/>
            <w:hideMark/>
          </w:tcPr>
          <w:p w:rsidR="00C116B1" w:rsidRPr="00972CA8" w:rsidRDefault="00C116B1" w:rsidP="009E0271">
            <w:pPr>
              <w:spacing w:after="0" w:line="240" w:lineRule="auto"/>
              <w:rPr>
                <w:rFonts w:ascii="Times New Roman" w:hAnsi="Times New Roman"/>
                <w:sz w:val="18"/>
                <w:szCs w:val="18"/>
                <w:lang w:eastAsia="ru-RU"/>
              </w:rPr>
            </w:pPr>
            <w:r w:rsidRPr="00972CA8">
              <w:rPr>
                <w:rFonts w:ascii="Times New Roman" w:hAnsi="Times New Roman"/>
                <w:sz w:val="18"/>
                <w:szCs w:val="18"/>
                <w:lang w:eastAsia="ru-RU"/>
              </w:rPr>
              <w:t>Active nemateriale</w:t>
            </w:r>
          </w:p>
        </w:tc>
        <w:tc>
          <w:tcPr>
            <w:tcW w:w="724" w:type="pct"/>
            <w:tcBorders>
              <w:top w:val="nil"/>
              <w:left w:val="nil"/>
              <w:bottom w:val="single" w:sz="4" w:space="0" w:color="auto"/>
              <w:right w:val="single" w:sz="4" w:space="0" w:color="auto"/>
            </w:tcBorders>
            <w:shd w:val="clear" w:color="auto" w:fill="auto"/>
            <w:vAlign w:val="center"/>
            <w:hideMark/>
          </w:tcPr>
          <w:p w:rsidR="00C116B1" w:rsidRPr="00972CA8" w:rsidRDefault="00C116B1" w:rsidP="009E0271">
            <w:pPr>
              <w:spacing w:after="0" w:line="240" w:lineRule="auto"/>
              <w:rPr>
                <w:rFonts w:ascii="Times New Roman" w:hAnsi="Times New Roman"/>
                <w:sz w:val="18"/>
                <w:szCs w:val="18"/>
              </w:rPr>
            </w:pPr>
            <w:r w:rsidRPr="00972CA8">
              <w:rPr>
                <w:rFonts w:ascii="Times New Roman" w:hAnsi="Times New Roman"/>
                <w:sz w:val="18"/>
                <w:szCs w:val="18"/>
              </w:rPr>
              <w:t>5 835,9</w:t>
            </w:r>
          </w:p>
        </w:tc>
        <w:tc>
          <w:tcPr>
            <w:tcW w:w="805" w:type="pct"/>
            <w:tcBorders>
              <w:top w:val="nil"/>
              <w:left w:val="nil"/>
              <w:bottom w:val="single" w:sz="4" w:space="0" w:color="auto"/>
              <w:right w:val="single" w:sz="4" w:space="0" w:color="auto"/>
            </w:tcBorders>
            <w:shd w:val="clear" w:color="auto" w:fill="auto"/>
            <w:vAlign w:val="center"/>
            <w:hideMark/>
          </w:tcPr>
          <w:p w:rsidR="00C116B1" w:rsidRPr="00972CA8" w:rsidRDefault="00C116B1" w:rsidP="009E0271">
            <w:pPr>
              <w:spacing w:after="0" w:line="240" w:lineRule="auto"/>
              <w:rPr>
                <w:rFonts w:ascii="Times New Roman" w:hAnsi="Times New Roman"/>
                <w:sz w:val="18"/>
                <w:szCs w:val="18"/>
              </w:rPr>
            </w:pPr>
            <w:r w:rsidRPr="00972CA8">
              <w:rPr>
                <w:rFonts w:ascii="Times New Roman" w:hAnsi="Times New Roman"/>
                <w:sz w:val="18"/>
                <w:szCs w:val="18"/>
              </w:rPr>
              <w:t>6 663,6</w:t>
            </w:r>
          </w:p>
        </w:tc>
        <w:tc>
          <w:tcPr>
            <w:tcW w:w="803" w:type="pct"/>
            <w:tcBorders>
              <w:top w:val="nil"/>
              <w:left w:val="nil"/>
              <w:bottom w:val="single" w:sz="4" w:space="0" w:color="auto"/>
              <w:right w:val="single" w:sz="4" w:space="0" w:color="auto"/>
            </w:tcBorders>
            <w:shd w:val="clear" w:color="auto" w:fill="auto"/>
            <w:vAlign w:val="center"/>
            <w:hideMark/>
          </w:tcPr>
          <w:p w:rsidR="00C116B1" w:rsidRPr="00972CA8" w:rsidRDefault="00C116B1" w:rsidP="009E0271">
            <w:pPr>
              <w:spacing w:after="0" w:line="240" w:lineRule="auto"/>
              <w:rPr>
                <w:rFonts w:ascii="Times New Roman" w:hAnsi="Times New Roman"/>
                <w:sz w:val="18"/>
                <w:szCs w:val="18"/>
              </w:rPr>
            </w:pPr>
            <w:r w:rsidRPr="00972CA8">
              <w:rPr>
                <w:rFonts w:ascii="Times New Roman" w:hAnsi="Times New Roman"/>
                <w:sz w:val="18"/>
                <w:szCs w:val="18"/>
              </w:rPr>
              <w:t>6 581,4</w:t>
            </w:r>
          </w:p>
        </w:tc>
      </w:tr>
      <w:tr w:rsidR="00C116B1" w:rsidRPr="000D1FCE" w:rsidTr="009E0271">
        <w:trPr>
          <w:trHeight w:val="60"/>
          <w:jc w:val="center"/>
        </w:trPr>
        <w:tc>
          <w:tcPr>
            <w:tcW w:w="417" w:type="pct"/>
            <w:tcBorders>
              <w:top w:val="nil"/>
              <w:left w:val="double" w:sz="6" w:space="0" w:color="auto"/>
              <w:bottom w:val="single" w:sz="4" w:space="0" w:color="auto"/>
              <w:right w:val="single" w:sz="4" w:space="0" w:color="auto"/>
            </w:tcBorders>
            <w:shd w:val="clear" w:color="auto" w:fill="auto"/>
            <w:vAlign w:val="center"/>
            <w:hideMark/>
          </w:tcPr>
          <w:p w:rsidR="00C116B1" w:rsidRPr="00972CA8" w:rsidRDefault="00C116B1" w:rsidP="009E0271">
            <w:pPr>
              <w:spacing w:after="0" w:line="240" w:lineRule="auto"/>
              <w:rPr>
                <w:rFonts w:ascii="Times New Roman" w:hAnsi="Times New Roman"/>
                <w:sz w:val="18"/>
                <w:szCs w:val="18"/>
                <w:lang w:eastAsia="ru-RU"/>
              </w:rPr>
            </w:pPr>
            <w:r w:rsidRPr="00972CA8">
              <w:rPr>
                <w:rFonts w:ascii="Times New Roman" w:hAnsi="Times New Roman"/>
                <w:sz w:val="18"/>
                <w:szCs w:val="18"/>
                <w:lang w:eastAsia="ru-RU"/>
              </w:rPr>
              <w:t>2.</w:t>
            </w:r>
          </w:p>
        </w:tc>
        <w:tc>
          <w:tcPr>
            <w:tcW w:w="2251" w:type="pct"/>
            <w:tcBorders>
              <w:top w:val="nil"/>
              <w:left w:val="nil"/>
              <w:bottom w:val="single" w:sz="4" w:space="0" w:color="auto"/>
              <w:right w:val="single" w:sz="4" w:space="0" w:color="auto"/>
            </w:tcBorders>
            <w:shd w:val="clear" w:color="auto" w:fill="auto"/>
            <w:vAlign w:val="center"/>
            <w:hideMark/>
          </w:tcPr>
          <w:p w:rsidR="00C116B1" w:rsidRPr="00972CA8" w:rsidRDefault="00C116B1" w:rsidP="009E0271">
            <w:pPr>
              <w:spacing w:after="0" w:line="240" w:lineRule="auto"/>
              <w:rPr>
                <w:rFonts w:ascii="Times New Roman" w:hAnsi="Times New Roman"/>
                <w:sz w:val="18"/>
                <w:szCs w:val="18"/>
                <w:lang w:eastAsia="ru-RU"/>
              </w:rPr>
            </w:pPr>
            <w:r w:rsidRPr="00972CA8">
              <w:rPr>
                <w:rFonts w:ascii="Times New Roman" w:hAnsi="Times New Roman"/>
                <w:sz w:val="18"/>
                <w:szCs w:val="18"/>
                <w:lang w:eastAsia="ru-RU"/>
              </w:rPr>
              <w:t>Active materiale pe termen lung</w:t>
            </w:r>
          </w:p>
        </w:tc>
        <w:tc>
          <w:tcPr>
            <w:tcW w:w="724" w:type="pct"/>
            <w:tcBorders>
              <w:top w:val="nil"/>
              <w:left w:val="nil"/>
              <w:bottom w:val="single" w:sz="4" w:space="0" w:color="auto"/>
              <w:right w:val="single" w:sz="4" w:space="0" w:color="auto"/>
            </w:tcBorders>
            <w:shd w:val="clear" w:color="auto" w:fill="auto"/>
            <w:vAlign w:val="center"/>
            <w:hideMark/>
          </w:tcPr>
          <w:p w:rsidR="00C116B1" w:rsidRPr="00972CA8" w:rsidRDefault="00C116B1" w:rsidP="009E0271">
            <w:pPr>
              <w:spacing w:after="0" w:line="240" w:lineRule="auto"/>
              <w:rPr>
                <w:rFonts w:ascii="Times New Roman" w:hAnsi="Times New Roman"/>
                <w:sz w:val="18"/>
                <w:szCs w:val="18"/>
              </w:rPr>
            </w:pPr>
            <w:r w:rsidRPr="00972CA8">
              <w:rPr>
                <w:rFonts w:ascii="Times New Roman" w:hAnsi="Times New Roman"/>
                <w:sz w:val="18"/>
                <w:szCs w:val="18"/>
              </w:rPr>
              <w:t>197 873,0</w:t>
            </w:r>
          </w:p>
        </w:tc>
        <w:tc>
          <w:tcPr>
            <w:tcW w:w="805" w:type="pct"/>
            <w:tcBorders>
              <w:top w:val="nil"/>
              <w:left w:val="nil"/>
              <w:bottom w:val="single" w:sz="4" w:space="0" w:color="auto"/>
              <w:right w:val="single" w:sz="4" w:space="0" w:color="auto"/>
            </w:tcBorders>
            <w:shd w:val="clear" w:color="auto" w:fill="auto"/>
            <w:vAlign w:val="center"/>
            <w:hideMark/>
          </w:tcPr>
          <w:p w:rsidR="00C116B1" w:rsidRPr="00972CA8" w:rsidRDefault="00C116B1" w:rsidP="009E0271">
            <w:pPr>
              <w:spacing w:after="0" w:line="240" w:lineRule="auto"/>
              <w:rPr>
                <w:rFonts w:ascii="Times New Roman" w:hAnsi="Times New Roman"/>
                <w:sz w:val="18"/>
                <w:szCs w:val="18"/>
              </w:rPr>
            </w:pPr>
            <w:r w:rsidRPr="00972CA8">
              <w:rPr>
                <w:rFonts w:ascii="Times New Roman" w:hAnsi="Times New Roman"/>
                <w:sz w:val="18"/>
                <w:szCs w:val="18"/>
              </w:rPr>
              <w:t>215 047,3</w:t>
            </w:r>
          </w:p>
        </w:tc>
        <w:tc>
          <w:tcPr>
            <w:tcW w:w="803" w:type="pct"/>
            <w:tcBorders>
              <w:top w:val="nil"/>
              <w:left w:val="nil"/>
              <w:bottom w:val="single" w:sz="4" w:space="0" w:color="auto"/>
              <w:right w:val="single" w:sz="4" w:space="0" w:color="auto"/>
            </w:tcBorders>
            <w:shd w:val="clear" w:color="auto" w:fill="auto"/>
            <w:vAlign w:val="center"/>
            <w:hideMark/>
          </w:tcPr>
          <w:p w:rsidR="00C116B1" w:rsidRPr="00972CA8" w:rsidRDefault="00C116B1" w:rsidP="009E0271">
            <w:pPr>
              <w:spacing w:after="0" w:line="240" w:lineRule="auto"/>
              <w:rPr>
                <w:rFonts w:ascii="Times New Roman" w:hAnsi="Times New Roman"/>
                <w:sz w:val="18"/>
                <w:szCs w:val="18"/>
              </w:rPr>
            </w:pPr>
            <w:r w:rsidRPr="00972CA8">
              <w:rPr>
                <w:rFonts w:ascii="Times New Roman" w:hAnsi="Times New Roman"/>
                <w:sz w:val="18"/>
                <w:szCs w:val="18"/>
              </w:rPr>
              <w:t>201 974,4</w:t>
            </w:r>
          </w:p>
        </w:tc>
      </w:tr>
      <w:tr w:rsidR="00C116B1" w:rsidRPr="000D1FCE" w:rsidTr="009E0271">
        <w:trPr>
          <w:trHeight w:val="60"/>
          <w:jc w:val="center"/>
        </w:trPr>
        <w:tc>
          <w:tcPr>
            <w:tcW w:w="417" w:type="pct"/>
            <w:tcBorders>
              <w:top w:val="nil"/>
              <w:left w:val="double" w:sz="6" w:space="0" w:color="auto"/>
              <w:bottom w:val="single" w:sz="4" w:space="0" w:color="auto"/>
              <w:right w:val="single" w:sz="4" w:space="0" w:color="auto"/>
            </w:tcBorders>
            <w:shd w:val="clear" w:color="auto" w:fill="auto"/>
            <w:vAlign w:val="center"/>
            <w:hideMark/>
          </w:tcPr>
          <w:p w:rsidR="00C116B1" w:rsidRPr="00972CA8" w:rsidRDefault="00C116B1" w:rsidP="009E0271">
            <w:pPr>
              <w:spacing w:after="0" w:line="240" w:lineRule="auto"/>
              <w:rPr>
                <w:rFonts w:ascii="Times New Roman" w:hAnsi="Times New Roman"/>
                <w:sz w:val="18"/>
                <w:szCs w:val="18"/>
                <w:lang w:eastAsia="ru-RU"/>
              </w:rPr>
            </w:pPr>
            <w:r w:rsidRPr="00972CA8">
              <w:rPr>
                <w:rFonts w:ascii="Times New Roman" w:hAnsi="Times New Roman"/>
                <w:sz w:val="18"/>
                <w:szCs w:val="18"/>
                <w:lang w:eastAsia="ru-RU"/>
              </w:rPr>
              <w:t>2.1.</w:t>
            </w:r>
          </w:p>
        </w:tc>
        <w:tc>
          <w:tcPr>
            <w:tcW w:w="2251" w:type="pct"/>
            <w:tcBorders>
              <w:top w:val="nil"/>
              <w:left w:val="nil"/>
              <w:bottom w:val="single" w:sz="4" w:space="0" w:color="auto"/>
              <w:right w:val="single" w:sz="4" w:space="0" w:color="auto"/>
            </w:tcBorders>
            <w:shd w:val="clear" w:color="auto" w:fill="auto"/>
            <w:vAlign w:val="center"/>
            <w:hideMark/>
          </w:tcPr>
          <w:p w:rsidR="00C116B1" w:rsidRPr="00972CA8" w:rsidRDefault="00C116B1" w:rsidP="009E0271">
            <w:pPr>
              <w:spacing w:after="0" w:line="240" w:lineRule="auto"/>
              <w:rPr>
                <w:rFonts w:ascii="Times New Roman" w:hAnsi="Times New Roman"/>
                <w:sz w:val="18"/>
                <w:szCs w:val="18"/>
                <w:lang w:eastAsia="ru-RU"/>
              </w:rPr>
            </w:pPr>
            <w:r w:rsidRPr="00972CA8">
              <w:rPr>
                <w:rFonts w:ascii="Times New Roman" w:hAnsi="Times New Roman"/>
                <w:sz w:val="18"/>
                <w:szCs w:val="18"/>
                <w:lang w:eastAsia="ru-RU"/>
              </w:rPr>
              <w:t>inclusiv:</w:t>
            </w:r>
            <w:r w:rsidRPr="00972CA8">
              <w:rPr>
                <w:rFonts w:ascii="Times New Roman" w:hAnsi="Times New Roman"/>
                <w:b/>
                <w:bCs/>
                <w:sz w:val="18"/>
                <w:szCs w:val="18"/>
                <w:lang w:eastAsia="ru-RU"/>
              </w:rPr>
              <w:t xml:space="preserve"> </w:t>
            </w:r>
            <w:r w:rsidRPr="00972CA8">
              <w:rPr>
                <w:rFonts w:ascii="Times New Roman" w:hAnsi="Times New Roman"/>
                <w:i/>
                <w:iCs/>
                <w:sz w:val="18"/>
                <w:szCs w:val="18"/>
                <w:lang w:eastAsia="ru-RU"/>
              </w:rPr>
              <w:t xml:space="preserve">mijloace fixe </w:t>
            </w:r>
            <w:r w:rsidRPr="00972CA8">
              <w:rPr>
                <w:rFonts w:ascii="Times New Roman" w:hAnsi="Times New Roman"/>
                <w:iCs/>
                <w:sz w:val="18"/>
                <w:szCs w:val="18"/>
                <w:lang w:eastAsia="ru-RU"/>
              </w:rPr>
              <w:t>(valoarea de bilanț)</w:t>
            </w:r>
          </w:p>
        </w:tc>
        <w:tc>
          <w:tcPr>
            <w:tcW w:w="724" w:type="pct"/>
            <w:tcBorders>
              <w:top w:val="nil"/>
              <w:left w:val="nil"/>
              <w:bottom w:val="single" w:sz="4" w:space="0" w:color="auto"/>
              <w:right w:val="single" w:sz="4" w:space="0" w:color="auto"/>
            </w:tcBorders>
            <w:shd w:val="clear" w:color="auto" w:fill="auto"/>
            <w:vAlign w:val="center"/>
            <w:hideMark/>
          </w:tcPr>
          <w:p w:rsidR="00C116B1" w:rsidRPr="00972CA8" w:rsidRDefault="00C116B1" w:rsidP="009E0271">
            <w:pPr>
              <w:spacing w:after="0" w:line="240" w:lineRule="auto"/>
              <w:rPr>
                <w:rFonts w:ascii="Times New Roman" w:hAnsi="Times New Roman"/>
                <w:sz w:val="18"/>
                <w:szCs w:val="18"/>
              </w:rPr>
            </w:pPr>
            <w:r w:rsidRPr="00972CA8">
              <w:rPr>
                <w:rFonts w:ascii="Times New Roman" w:hAnsi="Times New Roman"/>
                <w:sz w:val="18"/>
                <w:szCs w:val="18"/>
              </w:rPr>
              <w:t>187 468,4</w:t>
            </w:r>
          </w:p>
        </w:tc>
        <w:tc>
          <w:tcPr>
            <w:tcW w:w="805" w:type="pct"/>
            <w:tcBorders>
              <w:top w:val="nil"/>
              <w:left w:val="nil"/>
              <w:bottom w:val="single" w:sz="4" w:space="0" w:color="auto"/>
              <w:right w:val="single" w:sz="4" w:space="0" w:color="auto"/>
            </w:tcBorders>
            <w:shd w:val="clear" w:color="auto" w:fill="auto"/>
            <w:vAlign w:val="center"/>
            <w:hideMark/>
          </w:tcPr>
          <w:p w:rsidR="00C116B1" w:rsidRPr="00972CA8" w:rsidRDefault="00C116B1" w:rsidP="009E0271">
            <w:pPr>
              <w:spacing w:after="0" w:line="240" w:lineRule="auto"/>
              <w:rPr>
                <w:rFonts w:ascii="Times New Roman" w:hAnsi="Times New Roman"/>
                <w:sz w:val="18"/>
                <w:szCs w:val="18"/>
              </w:rPr>
            </w:pPr>
            <w:r w:rsidRPr="00972CA8">
              <w:rPr>
                <w:rFonts w:ascii="Times New Roman" w:hAnsi="Times New Roman"/>
                <w:sz w:val="18"/>
                <w:szCs w:val="18"/>
              </w:rPr>
              <w:t>206 597,2</w:t>
            </w:r>
          </w:p>
        </w:tc>
        <w:tc>
          <w:tcPr>
            <w:tcW w:w="803" w:type="pct"/>
            <w:tcBorders>
              <w:top w:val="nil"/>
              <w:left w:val="nil"/>
              <w:bottom w:val="single" w:sz="4" w:space="0" w:color="auto"/>
              <w:right w:val="single" w:sz="4" w:space="0" w:color="auto"/>
            </w:tcBorders>
            <w:shd w:val="clear" w:color="auto" w:fill="auto"/>
            <w:vAlign w:val="center"/>
            <w:hideMark/>
          </w:tcPr>
          <w:p w:rsidR="00C116B1" w:rsidRPr="00972CA8" w:rsidRDefault="00C116B1" w:rsidP="009E0271">
            <w:pPr>
              <w:spacing w:after="0" w:line="240" w:lineRule="auto"/>
              <w:rPr>
                <w:rFonts w:ascii="Times New Roman" w:hAnsi="Times New Roman"/>
                <w:iCs/>
                <w:sz w:val="18"/>
                <w:szCs w:val="18"/>
              </w:rPr>
            </w:pPr>
            <w:r w:rsidRPr="00972CA8">
              <w:rPr>
                <w:rFonts w:ascii="Times New Roman" w:hAnsi="Times New Roman"/>
                <w:iCs/>
                <w:sz w:val="18"/>
                <w:szCs w:val="18"/>
              </w:rPr>
              <w:t>195347,1</w:t>
            </w:r>
          </w:p>
        </w:tc>
      </w:tr>
      <w:tr w:rsidR="00C116B1" w:rsidRPr="000D1FCE" w:rsidTr="009E0271">
        <w:trPr>
          <w:trHeight w:val="60"/>
          <w:jc w:val="center"/>
        </w:trPr>
        <w:tc>
          <w:tcPr>
            <w:tcW w:w="417" w:type="pct"/>
            <w:tcBorders>
              <w:top w:val="nil"/>
              <w:left w:val="double" w:sz="6" w:space="0" w:color="auto"/>
              <w:bottom w:val="single" w:sz="4" w:space="0" w:color="auto"/>
              <w:right w:val="single" w:sz="4" w:space="0" w:color="auto"/>
            </w:tcBorders>
            <w:shd w:val="clear" w:color="auto" w:fill="auto"/>
            <w:vAlign w:val="center"/>
            <w:hideMark/>
          </w:tcPr>
          <w:p w:rsidR="00C116B1" w:rsidRPr="00972CA8" w:rsidRDefault="00C116B1" w:rsidP="009E0271">
            <w:pPr>
              <w:spacing w:after="0" w:line="240" w:lineRule="auto"/>
              <w:rPr>
                <w:rFonts w:ascii="Times New Roman" w:hAnsi="Times New Roman"/>
                <w:sz w:val="18"/>
                <w:szCs w:val="18"/>
                <w:lang w:eastAsia="ru-RU"/>
              </w:rPr>
            </w:pPr>
            <w:r w:rsidRPr="00972CA8">
              <w:rPr>
                <w:rFonts w:ascii="Times New Roman" w:hAnsi="Times New Roman"/>
                <w:sz w:val="18"/>
                <w:szCs w:val="18"/>
                <w:lang w:eastAsia="ru-RU"/>
              </w:rPr>
              <w:t>3.</w:t>
            </w:r>
          </w:p>
        </w:tc>
        <w:tc>
          <w:tcPr>
            <w:tcW w:w="2251" w:type="pct"/>
            <w:tcBorders>
              <w:top w:val="nil"/>
              <w:left w:val="nil"/>
              <w:bottom w:val="single" w:sz="4" w:space="0" w:color="auto"/>
              <w:right w:val="single" w:sz="4" w:space="0" w:color="auto"/>
            </w:tcBorders>
            <w:shd w:val="clear" w:color="auto" w:fill="auto"/>
            <w:vAlign w:val="center"/>
            <w:hideMark/>
          </w:tcPr>
          <w:p w:rsidR="00C116B1" w:rsidRPr="00972CA8" w:rsidRDefault="00C116B1" w:rsidP="009E0271">
            <w:pPr>
              <w:spacing w:after="0" w:line="240" w:lineRule="auto"/>
              <w:rPr>
                <w:rFonts w:ascii="Times New Roman" w:hAnsi="Times New Roman"/>
                <w:sz w:val="18"/>
                <w:szCs w:val="18"/>
                <w:lang w:eastAsia="ru-RU"/>
              </w:rPr>
            </w:pPr>
            <w:r w:rsidRPr="00972CA8">
              <w:rPr>
                <w:rFonts w:ascii="Times New Roman" w:hAnsi="Times New Roman"/>
                <w:sz w:val="18"/>
                <w:szCs w:val="18"/>
                <w:lang w:eastAsia="ru-RU"/>
              </w:rPr>
              <w:t>Active financiare pe termen lung</w:t>
            </w:r>
          </w:p>
        </w:tc>
        <w:tc>
          <w:tcPr>
            <w:tcW w:w="724" w:type="pct"/>
            <w:tcBorders>
              <w:top w:val="nil"/>
              <w:left w:val="nil"/>
              <w:bottom w:val="single" w:sz="4" w:space="0" w:color="auto"/>
              <w:right w:val="single" w:sz="4" w:space="0" w:color="auto"/>
            </w:tcBorders>
            <w:shd w:val="clear" w:color="auto" w:fill="auto"/>
            <w:vAlign w:val="center"/>
            <w:hideMark/>
          </w:tcPr>
          <w:p w:rsidR="00C116B1" w:rsidRPr="00972CA8" w:rsidRDefault="00C116B1" w:rsidP="009E0271">
            <w:pPr>
              <w:spacing w:after="0" w:line="240" w:lineRule="auto"/>
              <w:rPr>
                <w:rFonts w:ascii="Times New Roman" w:hAnsi="Times New Roman"/>
                <w:sz w:val="18"/>
                <w:szCs w:val="18"/>
              </w:rPr>
            </w:pPr>
            <w:r w:rsidRPr="00972CA8">
              <w:rPr>
                <w:rFonts w:ascii="Times New Roman" w:hAnsi="Times New Roman"/>
                <w:sz w:val="18"/>
                <w:szCs w:val="18"/>
              </w:rPr>
              <w:t>31 423,4</w:t>
            </w:r>
          </w:p>
        </w:tc>
        <w:tc>
          <w:tcPr>
            <w:tcW w:w="805" w:type="pct"/>
            <w:tcBorders>
              <w:top w:val="nil"/>
              <w:left w:val="nil"/>
              <w:bottom w:val="single" w:sz="4" w:space="0" w:color="auto"/>
              <w:right w:val="single" w:sz="4" w:space="0" w:color="auto"/>
            </w:tcBorders>
            <w:shd w:val="clear" w:color="auto" w:fill="auto"/>
            <w:vAlign w:val="center"/>
            <w:hideMark/>
          </w:tcPr>
          <w:p w:rsidR="00C116B1" w:rsidRPr="00972CA8" w:rsidRDefault="00C116B1" w:rsidP="009E0271">
            <w:pPr>
              <w:spacing w:after="0" w:line="240" w:lineRule="auto"/>
              <w:rPr>
                <w:rFonts w:ascii="Times New Roman" w:hAnsi="Times New Roman"/>
                <w:sz w:val="18"/>
                <w:szCs w:val="18"/>
              </w:rPr>
            </w:pPr>
            <w:r w:rsidRPr="00972CA8">
              <w:rPr>
                <w:rFonts w:ascii="Times New Roman" w:hAnsi="Times New Roman"/>
                <w:sz w:val="18"/>
                <w:szCs w:val="18"/>
              </w:rPr>
              <w:t>32 040,4</w:t>
            </w:r>
          </w:p>
        </w:tc>
        <w:tc>
          <w:tcPr>
            <w:tcW w:w="803" w:type="pct"/>
            <w:tcBorders>
              <w:top w:val="nil"/>
              <w:left w:val="nil"/>
              <w:bottom w:val="single" w:sz="4" w:space="0" w:color="auto"/>
              <w:right w:val="single" w:sz="4" w:space="0" w:color="auto"/>
            </w:tcBorders>
            <w:shd w:val="clear" w:color="auto" w:fill="auto"/>
            <w:vAlign w:val="center"/>
            <w:hideMark/>
          </w:tcPr>
          <w:p w:rsidR="00C116B1" w:rsidRPr="00972CA8" w:rsidRDefault="00C116B1" w:rsidP="009E0271">
            <w:pPr>
              <w:spacing w:after="0" w:line="240" w:lineRule="auto"/>
              <w:rPr>
                <w:rFonts w:ascii="Times New Roman" w:hAnsi="Times New Roman"/>
                <w:sz w:val="18"/>
                <w:szCs w:val="18"/>
              </w:rPr>
            </w:pPr>
            <w:r w:rsidRPr="00972CA8">
              <w:rPr>
                <w:rFonts w:ascii="Times New Roman" w:hAnsi="Times New Roman"/>
                <w:sz w:val="18"/>
                <w:szCs w:val="18"/>
              </w:rPr>
              <w:t>29 113,8</w:t>
            </w:r>
          </w:p>
        </w:tc>
      </w:tr>
      <w:tr w:rsidR="00C116B1" w:rsidRPr="000D1FCE" w:rsidTr="009E0271">
        <w:trPr>
          <w:trHeight w:val="60"/>
          <w:jc w:val="center"/>
        </w:trPr>
        <w:tc>
          <w:tcPr>
            <w:tcW w:w="417" w:type="pct"/>
            <w:tcBorders>
              <w:top w:val="nil"/>
              <w:left w:val="double" w:sz="6" w:space="0" w:color="auto"/>
              <w:bottom w:val="single" w:sz="4" w:space="0" w:color="auto"/>
              <w:right w:val="single" w:sz="4" w:space="0" w:color="auto"/>
            </w:tcBorders>
            <w:shd w:val="clear" w:color="auto" w:fill="auto"/>
            <w:vAlign w:val="center"/>
            <w:hideMark/>
          </w:tcPr>
          <w:p w:rsidR="00C116B1" w:rsidRPr="00972CA8" w:rsidRDefault="00C116B1" w:rsidP="009E0271">
            <w:pPr>
              <w:spacing w:after="0" w:line="240" w:lineRule="auto"/>
              <w:rPr>
                <w:rFonts w:ascii="Times New Roman" w:hAnsi="Times New Roman"/>
                <w:sz w:val="18"/>
                <w:szCs w:val="18"/>
                <w:lang w:eastAsia="ru-RU"/>
              </w:rPr>
            </w:pPr>
            <w:r w:rsidRPr="00972CA8">
              <w:rPr>
                <w:rFonts w:ascii="Times New Roman" w:hAnsi="Times New Roman"/>
                <w:sz w:val="18"/>
                <w:szCs w:val="18"/>
                <w:lang w:eastAsia="ru-RU"/>
              </w:rPr>
              <w:t>3.1.</w:t>
            </w:r>
          </w:p>
        </w:tc>
        <w:tc>
          <w:tcPr>
            <w:tcW w:w="2251" w:type="pct"/>
            <w:tcBorders>
              <w:top w:val="nil"/>
              <w:left w:val="nil"/>
              <w:bottom w:val="single" w:sz="4" w:space="0" w:color="auto"/>
              <w:right w:val="single" w:sz="4" w:space="0" w:color="auto"/>
            </w:tcBorders>
            <w:shd w:val="clear" w:color="auto" w:fill="auto"/>
            <w:vAlign w:val="center"/>
            <w:hideMark/>
          </w:tcPr>
          <w:p w:rsidR="00C116B1" w:rsidRPr="00972CA8" w:rsidRDefault="00C116B1" w:rsidP="009E0271">
            <w:pPr>
              <w:spacing w:after="0" w:line="240" w:lineRule="auto"/>
              <w:rPr>
                <w:rFonts w:ascii="Times New Roman" w:hAnsi="Times New Roman"/>
                <w:sz w:val="18"/>
                <w:szCs w:val="18"/>
                <w:lang w:eastAsia="ru-RU"/>
              </w:rPr>
            </w:pPr>
            <w:r w:rsidRPr="00972CA8">
              <w:rPr>
                <w:rFonts w:ascii="Times New Roman" w:hAnsi="Times New Roman"/>
                <w:sz w:val="18"/>
                <w:szCs w:val="18"/>
                <w:lang w:eastAsia="ru-RU"/>
              </w:rPr>
              <w:t>inclusiv:</w:t>
            </w:r>
            <w:r w:rsidRPr="00972CA8">
              <w:rPr>
                <w:rFonts w:ascii="Times New Roman" w:hAnsi="Times New Roman"/>
                <w:b/>
                <w:bCs/>
                <w:sz w:val="18"/>
                <w:szCs w:val="18"/>
                <w:lang w:eastAsia="ru-RU"/>
              </w:rPr>
              <w:t xml:space="preserve"> </w:t>
            </w:r>
            <w:r w:rsidRPr="00972CA8">
              <w:rPr>
                <w:rFonts w:ascii="Times New Roman" w:hAnsi="Times New Roman"/>
                <w:i/>
                <w:iCs/>
                <w:sz w:val="18"/>
                <w:szCs w:val="18"/>
                <w:lang w:eastAsia="ru-RU"/>
              </w:rPr>
              <w:t>investiții pe termen lung în plăți legate</w:t>
            </w:r>
          </w:p>
        </w:tc>
        <w:tc>
          <w:tcPr>
            <w:tcW w:w="724" w:type="pct"/>
            <w:tcBorders>
              <w:top w:val="nil"/>
              <w:left w:val="nil"/>
              <w:bottom w:val="single" w:sz="4" w:space="0" w:color="auto"/>
              <w:right w:val="single" w:sz="4" w:space="0" w:color="auto"/>
            </w:tcBorders>
            <w:shd w:val="clear" w:color="auto" w:fill="auto"/>
            <w:vAlign w:val="center"/>
            <w:hideMark/>
          </w:tcPr>
          <w:p w:rsidR="00C116B1" w:rsidRPr="00972CA8" w:rsidRDefault="00C116B1" w:rsidP="009E0271">
            <w:pPr>
              <w:spacing w:after="0" w:line="240" w:lineRule="auto"/>
              <w:rPr>
                <w:rFonts w:ascii="Times New Roman" w:hAnsi="Times New Roman"/>
                <w:sz w:val="18"/>
                <w:szCs w:val="18"/>
              </w:rPr>
            </w:pPr>
            <w:r w:rsidRPr="00972CA8">
              <w:rPr>
                <w:rFonts w:ascii="Times New Roman" w:hAnsi="Times New Roman"/>
                <w:sz w:val="18"/>
                <w:szCs w:val="18"/>
              </w:rPr>
              <w:t>28 258,0</w:t>
            </w:r>
          </w:p>
        </w:tc>
        <w:tc>
          <w:tcPr>
            <w:tcW w:w="805" w:type="pct"/>
            <w:tcBorders>
              <w:top w:val="nil"/>
              <w:left w:val="nil"/>
              <w:bottom w:val="single" w:sz="4" w:space="0" w:color="auto"/>
              <w:right w:val="single" w:sz="4" w:space="0" w:color="auto"/>
            </w:tcBorders>
            <w:shd w:val="clear" w:color="auto" w:fill="auto"/>
            <w:vAlign w:val="center"/>
            <w:hideMark/>
          </w:tcPr>
          <w:p w:rsidR="00C116B1" w:rsidRPr="00972CA8" w:rsidRDefault="00C116B1" w:rsidP="009E0271">
            <w:pPr>
              <w:spacing w:after="0" w:line="240" w:lineRule="auto"/>
              <w:rPr>
                <w:rFonts w:ascii="Times New Roman" w:hAnsi="Times New Roman"/>
                <w:sz w:val="18"/>
                <w:szCs w:val="18"/>
              </w:rPr>
            </w:pPr>
            <w:r w:rsidRPr="00972CA8">
              <w:rPr>
                <w:rFonts w:ascii="Times New Roman" w:hAnsi="Times New Roman"/>
                <w:sz w:val="18"/>
                <w:szCs w:val="18"/>
              </w:rPr>
              <w:t>28 875,0</w:t>
            </w:r>
          </w:p>
        </w:tc>
        <w:tc>
          <w:tcPr>
            <w:tcW w:w="803" w:type="pct"/>
            <w:tcBorders>
              <w:top w:val="nil"/>
              <w:left w:val="nil"/>
              <w:bottom w:val="single" w:sz="4" w:space="0" w:color="auto"/>
              <w:right w:val="single" w:sz="4" w:space="0" w:color="auto"/>
            </w:tcBorders>
            <w:shd w:val="clear" w:color="auto" w:fill="auto"/>
            <w:vAlign w:val="center"/>
            <w:hideMark/>
          </w:tcPr>
          <w:p w:rsidR="00C116B1" w:rsidRPr="00972CA8" w:rsidRDefault="00C116B1" w:rsidP="009E0271">
            <w:pPr>
              <w:spacing w:after="0" w:line="240" w:lineRule="auto"/>
              <w:rPr>
                <w:rFonts w:ascii="Times New Roman" w:hAnsi="Times New Roman"/>
                <w:sz w:val="18"/>
                <w:szCs w:val="18"/>
              </w:rPr>
            </w:pPr>
            <w:r w:rsidRPr="00972CA8">
              <w:rPr>
                <w:rFonts w:ascii="Times New Roman" w:hAnsi="Times New Roman"/>
                <w:sz w:val="18"/>
                <w:szCs w:val="18"/>
              </w:rPr>
              <w:t>28 825,0</w:t>
            </w:r>
          </w:p>
        </w:tc>
      </w:tr>
      <w:tr w:rsidR="00C116B1" w:rsidRPr="000D1FCE" w:rsidTr="009E0271">
        <w:trPr>
          <w:trHeight w:val="60"/>
          <w:jc w:val="center"/>
        </w:trPr>
        <w:tc>
          <w:tcPr>
            <w:tcW w:w="417" w:type="pct"/>
            <w:tcBorders>
              <w:top w:val="nil"/>
              <w:left w:val="double" w:sz="6" w:space="0" w:color="auto"/>
              <w:bottom w:val="single" w:sz="4" w:space="0" w:color="auto"/>
              <w:right w:val="single" w:sz="4" w:space="0" w:color="auto"/>
            </w:tcBorders>
            <w:shd w:val="clear" w:color="auto" w:fill="auto"/>
            <w:vAlign w:val="center"/>
            <w:hideMark/>
          </w:tcPr>
          <w:p w:rsidR="00C116B1" w:rsidRPr="00972CA8" w:rsidRDefault="00C116B1" w:rsidP="009E0271">
            <w:pPr>
              <w:spacing w:after="0" w:line="240" w:lineRule="auto"/>
              <w:rPr>
                <w:rFonts w:ascii="Times New Roman" w:hAnsi="Times New Roman"/>
                <w:sz w:val="18"/>
                <w:szCs w:val="18"/>
                <w:lang w:eastAsia="ru-RU"/>
              </w:rPr>
            </w:pPr>
            <w:r w:rsidRPr="00972CA8">
              <w:rPr>
                <w:rFonts w:ascii="Times New Roman" w:hAnsi="Times New Roman"/>
                <w:sz w:val="18"/>
                <w:szCs w:val="18"/>
                <w:lang w:eastAsia="ru-RU"/>
              </w:rPr>
              <w:t>4.</w:t>
            </w:r>
          </w:p>
        </w:tc>
        <w:tc>
          <w:tcPr>
            <w:tcW w:w="2251" w:type="pct"/>
            <w:tcBorders>
              <w:top w:val="nil"/>
              <w:left w:val="nil"/>
              <w:bottom w:val="single" w:sz="4" w:space="0" w:color="auto"/>
              <w:right w:val="single" w:sz="4" w:space="0" w:color="auto"/>
            </w:tcBorders>
            <w:shd w:val="clear" w:color="auto" w:fill="auto"/>
            <w:vAlign w:val="center"/>
            <w:hideMark/>
          </w:tcPr>
          <w:p w:rsidR="00C116B1" w:rsidRPr="00972CA8" w:rsidRDefault="00C116B1" w:rsidP="009E0271">
            <w:pPr>
              <w:spacing w:after="0" w:line="240" w:lineRule="auto"/>
              <w:rPr>
                <w:rFonts w:ascii="Times New Roman" w:hAnsi="Times New Roman"/>
                <w:sz w:val="18"/>
                <w:szCs w:val="18"/>
                <w:lang w:eastAsia="ru-RU"/>
              </w:rPr>
            </w:pPr>
            <w:r w:rsidRPr="00972CA8">
              <w:rPr>
                <w:rFonts w:ascii="Times New Roman" w:hAnsi="Times New Roman"/>
                <w:sz w:val="18"/>
                <w:szCs w:val="18"/>
                <w:lang w:eastAsia="ru-RU"/>
              </w:rPr>
              <w:t>Stocuri de mărfuri și materiale</w:t>
            </w:r>
          </w:p>
        </w:tc>
        <w:tc>
          <w:tcPr>
            <w:tcW w:w="724" w:type="pct"/>
            <w:tcBorders>
              <w:top w:val="nil"/>
              <w:left w:val="nil"/>
              <w:bottom w:val="single" w:sz="4" w:space="0" w:color="auto"/>
              <w:right w:val="single" w:sz="4" w:space="0" w:color="auto"/>
            </w:tcBorders>
            <w:shd w:val="clear" w:color="auto" w:fill="auto"/>
            <w:vAlign w:val="center"/>
            <w:hideMark/>
          </w:tcPr>
          <w:p w:rsidR="00C116B1" w:rsidRPr="00972CA8" w:rsidRDefault="00C116B1" w:rsidP="009E0271">
            <w:pPr>
              <w:spacing w:after="0" w:line="240" w:lineRule="auto"/>
              <w:rPr>
                <w:rFonts w:ascii="Times New Roman" w:hAnsi="Times New Roman"/>
                <w:sz w:val="18"/>
                <w:szCs w:val="18"/>
              </w:rPr>
            </w:pPr>
            <w:r w:rsidRPr="00972CA8">
              <w:rPr>
                <w:rFonts w:ascii="Times New Roman" w:hAnsi="Times New Roman"/>
                <w:sz w:val="18"/>
                <w:szCs w:val="18"/>
              </w:rPr>
              <w:t>71 559,6</w:t>
            </w:r>
          </w:p>
        </w:tc>
        <w:tc>
          <w:tcPr>
            <w:tcW w:w="805" w:type="pct"/>
            <w:tcBorders>
              <w:top w:val="nil"/>
              <w:left w:val="nil"/>
              <w:bottom w:val="single" w:sz="4" w:space="0" w:color="auto"/>
              <w:right w:val="single" w:sz="4" w:space="0" w:color="auto"/>
            </w:tcBorders>
            <w:shd w:val="clear" w:color="auto" w:fill="auto"/>
            <w:vAlign w:val="center"/>
            <w:hideMark/>
          </w:tcPr>
          <w:p w:rsidR="00C116B1" w:rsidRPr="00972CA8" w:rsidRDefault="00C116B1" w:rsidP="009E0271">
            <w:pPr>
              <w:spacing w:after="0" w:line="240" w:lineRule="auto"/>
              <w:rPr>
                <w:rFonts w:ascii="Times New Roman" w:hAnsi="Times New Roman"/>
                <w:sz w:val="18"/>
                <w:szCs w:val="18"/>
              </w:rPr>
            </w:pPr>
            <w:r w:rsidRPr="00972CA8">
              <w:rPr>
                <w:rFonts w:ascii="Times New Roman" w:hAnsi="Times New Roman"/>
                <w:sz w:val="18"/>
                <w:szCs w:val="18"/>
              </w:rPr>
              <w:t>89 604,5</w:t>
            </w:r>
          </w:p>
        </w:tc>
        <w:tc>
          <w:tcPr>
            <w:tcW w:w="803" w:type="pct"/>
            <w:tcBorders>
              <w:top w:val="nil"/>
              <w:left w:val="nil"/>
              <w:bottom w:val="single" w:sz="4" w:space="0" w:color="auto"/>
              <w:right w:val="single" w:sz="4" w:space="0" w:color="auto"/>
            </w:tcBorders>
            <w:shd w:val="clear" w:color="auto" w:fill="auto"/>
            <w:vAlign w:val="center"/>
            <w:hideMark/>
          </w:tcPr>
          <w:p w:rsidR="00C116B1" w:rsidRPr="00972CA8" w:rsidRDefault="00C116B1" w:rsidP="009E0271">
            <w:pPr>
              <w:spacing w:after="0" w:line="240" w:lineRule="auto"/>
              <w:rPr>
                <w:rFonts w:ascii="Times New Roman" w:hAnsi="Times New Roman"/>
                <w:sz w:val="18"/>
                <w:szCs w:val="18"/>
              </w:rPr>
            </w:pPr>
            <w:r w:rsidRPr="00972CA8">
              <w:rPr>
                <w:rFonts w:ascii="Times New Roman" w:hAnsi="Times New Roman"/>
                <w:sz w:val="18"/>
                <w:szCs w:val="18"/>
              </w:rPr>
              <w:t>80 806,6</w:t>
            </w:r>
          </w:p>
        </w:tc>
      </w:tr>
      <w:tr w:rsidR="00C116B1" w:rsidRPr="000D1FCE" w:rsidTr="009E0271">
        <w:trPr>
          <w:trHeight w:val="60"/>
          <w:jc w:val="center"/>
        </w:trPr>
        <w:tc>
          <w:tcPr>
            <w:tcW w:w="417" w:type="pct"/>
            <w:tcBorders>
              <w:top w:val="nil"/>
              <w:left w:val="double" w:sz="6" w:space="0" w:color="auto"/>
              <w:bottom w:val="single" w:sz="4" w:space="0" w:color="auto"/>
              <w:right w:val="single" w:sz="4" w:space="0" w:color="auto"/>
            </w:tcBorders>
            <w:shd w:val="clear" w:color="auto" w:fill="auto"/>
            <w:vAlign w:val="center"/>
            <w:hideMark/>
          </w:tcPr>
          <w:p w:rsidR="00C116B1" w:rsidRPr="00972CA8" w:rsidRDefault="00C116B1" w:rsidP="009E0271">
            <w:pPr>
              <w:spacing w:after="0" w:line="240" w:lineRule="auto"/>
              <w:rPr>
                <w:rFonts w:ascii="Times New Roman" w:hAnsi="Times New Roman"/>
                <w:sz w:val="18"/>
                <w:szCs w:val="18"/>
                <w:lang w:eastAsia="ru-RU"/>
              </w:rPr>
            </w:pPr>
            <w:r w:rsidRPr="00972CA8">
              <w:rPr>
                <w:rFonts w:ascii="Times New Roman" w:hAnsi="Times New Roman"/>
                <w:sz w:val="18"/>
                <w:szCs w:val="18"/>
                <w:lang w:eastAsia="ru-RU"/>
              </w:rPr>
              <w:t>5.</w:t>
            </w:r>
          </w:p>
        </w:tc>
        <w:tc>
          <w:tcPr>
            <w:tcW w:w="2251" w:type="pct"/>
            <w:tcBorders>
              <w:top w:val="nil"/>
              <w:left w:val="nil"/>
              <w:bottom w:val="single" w:sz="4" w:space="0" w:color="auto"/>
              <w:right w:val="single" w:sz="4" w:space="0" w:color="auto"/>
            </w:tcBorders>
            <w:shd w:val="clear" w:color="auto" w:fill="auto"/>
            <w:vAlign w:val="center"/>
            <w:hideMark/>
          </w:tcPr>
          <w:p w:rsidR="00C116B1" w:rsidRPr="00972CA8" w:rsidRDefault="00C116B1" w:rsidP="009E0271">
            <w:pPr>
              <w:spacing w:after="0" w:line="240" w:lineRule="auto"/>
              <w:rPr>
                <w:rFonts w:ascii="Times New Roman" w:hAnsi="Times New Roman"/>
                <w:sz w:val="18"/>
                <w:szCs w:val="18"/>
                <w:lang w:eastAsia="ru-RU"/>
              </w:rPr>
            </w:pPr>
            <w:r w:rsidRPr="00972CA8">
              <w:rPr>
                <w:rFonts w:ascii="Times New Roman" w:hAnsi="Times New Roman"/>
                <w:sz w:val="18"/>
                <w:szCs w:val="18"/>
                <w:lang w:eastAsia="ru-RU"/>
              </w:rPr>
              <w:t>Creanțe pe termen scurt</w:t>
            </w:r>
          </w:p>
        </w:tc>
        <w:tc>
          <w:tcPr>
            <w:tcW w:w="724" w:type="pct"/>
            <w:tcBorders>
              <w:top w:val="nil"/>
              <w:left w:val="nil"/>
              <w:bottom w:val="single" w:sz="4" w:space="0" w:color="auto"/>
              <w:right w:val="single" w:sz="4" w:space="0" w:color="auto"/>
            </w:tcBorders>
            <w:shd w:val="clear" w:color="auto" w:fill="auto"/>
            <w:vAlign w:val="center"/>
            <w:hideMark/>
          </w:tcPr>
          <w:p w:rsidR="00C116B1" w:rsidRPr="00972CA8" w:rsidRDefault="00C116B1" w:rsidP="009E0271">
            <w:pPr>
              <w:spacing w:after="0" w:line="240" w:lineRule="auto"/>
              <w:rPr>
                <w:rFonts w:ascii="Times New Roman" w:hAnsi="Times New Roman"/>
                <w:sz w:val="18"/>
                <w:szCs w:val="18"/>
              </w:rPr>
            </w:pPr>
            <w:r w:rsidRPr="00972CA8">
              <w:rPr>
                <w:rFonts w:ascii="Times New Roman" w:hAnsi="Times New Roman"/>
                <w:sz w:val="18"/>
                <w:szCs w:val="18"/>
              </w:rPr>
              <w:t>16 835,9</w:t>
            </w:r>
          </w:p>
        </w:tc>
        <w:tc>
          <w:tcPr>
            <w:tcW w:w="805" w:type="pct"/>
            <w:tcBorders>
              <w:top w:val="nil"/>
              <w:left w:val="nil"/>
              <w:bottom w:val="single" w:sz="4" w:space="0" w:color="auto"/>
              <w:right w:val="single" w:sz="4" w:space="0" w:color="auto"/>
            </w:tcBorders>
            <w:shd w:val="clear" w:color="auto" w:fill="auto"/>
            <w:vAlign w:val="center"/>
            <w:hideMark/>
          </w:tcPr>
          <w:p w:rsidR="00C116B1" w:rsidRPr="00972CA8" w:rsidRDefault="00C116B1" w:rsidP="009E0271">
            <w:pPr>
              <w:spacing w:after="0" w:line="240" w:lineRule="auto"/>
              <w:rPr>
                <w:rFonts w:ascii="Times New Roman" w:hAnsi="Times New Roman"/>
                <w:sz w:val="18"/>
                <w:szCs w:val="18"/>
              </w:rPr>
            </w:pPr>
            <w:r w:rsidRPr="00972CA8">
              <w:rPr>
                <w:rFonts w:ascii="Times New Roman" w:hAnsi="Times New Roman"/>
                <w:sz w:val="18"/>
                <w:szCs w:val="18"/>
              </w:rPr>
              <w:t>27 904,5</w:t>
            </w:r>
          </w:p>
        </w:tc>
        <w:tc>
          <w:tcPr>
            <w:tcW w:w="803" w:type="pct"/>
            <w:tcBorders>
              <w:top w:val="nil"/>
              <w:left w:val="nil"/>
              <w:bottom w:val="single" w:sz="4" w:space="0" w:color="auto"/>
              <w:right w:val="single" w:sz="4" w:space="0" w:color="auto"/>
            </w:tcBorders>
            <w:shd w:val="clear" w:color="auto" w:fill="auto"/>
            <w:vAlign w:val="center"/>
            <w:hideMark/>
          </w:tcPr>
          <w:p w:rsidR="00C116B1" w:rsidRPr="00972CA8" w:rsidRDefault="00C116B1" w:rsidP="009E0271">
            <w:pPr>
              <w:spacing w:after="0" w:line="240" w:lineRule="auto"/>
              <w:rPr>
                <w:rFonts w:ascii="Times New Roman" w:hAnsi="Times New Roman"/>
                <w:sz w:val="18"/>
                <w:szCs w:val="18"/>
              </w:rPr>
            </w:pPr>
            <w:r w:rsidRPr="00972CA8">
              <w:rPr>
                <w:rFonts w:ascii="Times New Roman" w:hAnsi="Times New Roman"/>
                <w:sz w:val="18"/>
                <w:szCs w:val="18"/>
              </w:rPr>
              <w:t>36821,4</w:t>
            </w:r>
          </w:p>
        </w:tc>
      </w:tr>
      <w:tr w:rsidR="00C116B1" w:rsidRPr="000D1FCE" w:rsidTr="009E0271">
        <w:trPr>
          <w:trHeight w:val="222"/>
          <w:jc w:val="center"/>
        </w:trPr>
        <w:tc>
          <w:tcPr>
            <w:tcW w:w="417" w:type="pct"/>
            <w:tcBorders>
              <w:top w:val="nil"/>
              <w:left w:val="double" w:sz="6" w:space="0" w:color="auto"/>
              <w:bottom w:val="single" w:sz="4" w:space="0" w:color="auto"/>
              <w:right w:val="single" w:sz="4" w:space="0" w:color="auto"/>
            </w:tcBorders>
            <w:shd w:val="clear" w:color="auto" w:fill="auto"/>
            <w:vAlign w:val="center"/>
            <w:hideMark/>
          </w:tcPr>
          <w:p w:rsidR="00C116B1" w:rsidRPr="00972CA8" w:rsidRDefault="00C116B1" w:rsidP="009E0271">
            <w:pPr>
              <w:spacing w:after="0" w:line="240" w:lineRule="auto"/>
              <w:rPr>
                <w:rFonts w:ascii="Times New Roman" w:hAnsi="Times New Roman"/>
                <w:sz w:val="18"/>
                <w:szCs w:val="18"/>
                <w:lang w:eastAsia="ru-RU"/>
              </w:rPr>
            </w:pPr>
            <w:r w:rsidRPr="00972CA8">
              <w:rPr>
                <w:rFonts w:ascii="Times New Roman" w:hAnsi="Times New Roman"/>
                <w:sz w:val="18"/>
                <w:szCs w:val="18"/>
                <w:lang w:eastAsia="ru-RU"/>
              </w:rPr>
              <w:t>5.1.</w:t>
            </w:r>
          </w:p>
        </w:tc>
        <w:tc>
          <w:tcPr>
            <w:tcW w:w="2251" w:type="pct"/>
            <w:tcBorders>
              <w:top w:val="nil"/>
              <w:left w:val="nil"/>
              <w:bottom w:val="single" w:sz="4" w:space="0" w:color="auto"/>
              <w:right w:val="single" w:sz="4" w:space="0" w:color="auto"/>
            </w:tcBorders>
            <w:shd w:val="clear" w:color="auto" w:fill="auto"/>
            <w:vAlign w:val="center"/>
            <w:hideMark/>
          </w:tcPr>
          <w:p w:rsidR="00C116B1" w:rsidRPr="00972CA8" w:rsidRDefault="00C116B1" w:rsidP="009E0271">
            <w:pPr>
              <w:spacing w:after="0" w:line="240" w:lineRule="auto"/>
              <w:rPr>
                <w:rFonts w:ascii="Times New Roman" w:hAnsi="Times New Roman"/>
                <w:sz w:val="18"/>
                <w:szCs w:val="18"/>
                <w:lang w:eastAsia="ru-RU"/>
              </w:rPr>
            </w:pPr>
            <w:r w:rsidRPr="00972CA8">
              <w:rPr>
                <w:rFonts w:ascii="Times New Roman" w:hAnsi="Times New Roman"/>
                <w:sz w:val="18"/>
                <w:szCs w:val="18"/>
                <w:lang w:eastAsia="ru-RU"/>
              </w:rPr>
              <w:t>inclusiv:</w:t>
            </w:r>
            <w:r w:rsidRPr="00972CA8">
              <w:rPr>
                <w:rFonts w:ascii="Times New Roman" w:hAnsi="Times New Roman"/>
                <w:b/>
                <w:bCs/>
                <w:sz w:val="18"/>
                <w:szCs w:val="18"/>
                <w:lang w:eastAsia="ru-RU"/>
              </w:rPr>
              <w:t xml:space="preserve"> </w:t>
            </w:r>
            <w:r w:rsidRPr="00972CA8">
              <w:rPr>
                <w:rFonts w:ascii="Times New Roman" w:hAnsi="Times New Roman"/>
                <w:i/>
                <w:iCs/>
                <w:sz w:val="18"/>
                <w:szCs w:val="18"/>
                <w:lang w:eastAsia="ru-RU"/>
              </w:rPr>
              <w:t>creanțe aferente facturilor comerciale</w:t>
            </w:r>
          </w:p>
        </w:tc>
        <w:tc>
          <w:tcPr>
            <w:tcW w:w="724" w:type="pct"/>
            <w:tcBorders>
              <w:top w:val="nil"/>
              <w:left w:val="nil"/>
              <w:bottom w:val="single" w:sz="4" w:space="0" w:color="auto"/>
              <w:right w:val="single" w:sz="4" w:space="0" w:color="auto"/>
            </w:tcBorders>
            <w:shd w:val="clear" w:color="auto" w:fill="auto"/>
            <w:vAlign w:val="center"/>
            <w:hideMark/>
          </w:tcPr>
          <w:p w:rsidR="00C116B1" w:rsidRPr="00972CA8" w:rsidRDefault="00C116B1" w:rsidP="009E0271">
            <w:pPr>
              <w:spacing w:after="0" w:line="240" w:lineRule="auto"/>
              <w:rPr>
                <w:rFonts w:ascii="Times New Roman" w:hAnsi="Times New Roman"/>
                <w:sz w:val="18"/>
                <w:szCs w:val="18"/>
              </w:rPr>
            </w:pPr>
            <w:r w:rsidRPr="00972CA8">
              <w:rPr>
                <w:rFonts w:ascii="Times New Roman" w:hAnsi="Times New Roman"/>
                <w:sz w:val="18"/>
                <w:szCs w:val="18"/>
              </w:rPr>
              <w:t>248,4</w:t>
            </w:r>
          </w:p>
        </w:tc>
        <w:tc>
          <w:tcPr>
            <w:tcW w:w="805" w:type="pct"/>
            <w:tcBorders>
              <w:top w:val="nil"/>
              <w:left w:val="nil"/>
              <w:bottom w:val="single" w:sz="4" w:space="0" w:color="auto"/>
              <w:right w:val="single" w:sz="4" w:space="0" w:color="auto"/>
            </w:tcBorders>
            <w:shd w:val="clear" w:color="auto" w:fill="auto"/>
            <w:vAlign w:val="center"/>
            <w:hideMark/>
          </w:tcPr>
          <w:p w:rsidR="00C116B1" w:rsidRPr="00972CA8" w:rsidRDefault="00C116B1" w:rsidP="009E0271">
            <w:pPr>
              <w:spacing w:after="0" w:line="240" w:lineRule="auto"/>
              <w:rPr>
                <w:rFonts w:ascii="Times New Roman" w:hAnsi="Times New Roman"/>
                <w:sz w:val="18"/>
                <w:szCs w:val="18"/>
              </w:rPr>
            </w:pPr>
            <w:r w:rsidRPr="00972CA8">
              <w:rPr>
                <w:rFonts w:ascii="Times New Roman" w:hAnsi="Times New Roman"/>
                <w:sz w:val="18"/>
                <w:szCs w:val="18"/>
              </w:rPr>
              <w:t>8 302,9</w:t>
            </w:r>
          </w:p>
        </w:tc>
        <w:tc>
          <w:tcPr>
            <w:tcW w:w="803" w:type="pct"/>
            <w:tcBorders>
              <w:top w:val="nil"/>
              <w:left w:val="nil"/>
              <w:bottom w:val="single" w:sz="4" w:space="0" w:color="auto"/>
              <w:right w:val="single" w:sz="4" w:space="0" w:color="auto"/>
            </w:tcBorders>
            <w:shd w:val="clear" w:color="auto" w:fill="auto"/>
            <w:vAlign w:val="center"/>
            <w:hideMark/>
          </w:tcPr>
          <w:p w:rsidR="00C116B1" w:rsidRPr="00972CA8" w:rsidRDefault="00C116B1" w:rsidP="009E0271">
            <w:pPr>
              <w:spacing w:after="0" w:line="240" w:lineRule="auto"/>
              <w:rPr>
                <w:rFonts w:ascii="Times New Roman" w:hAnsi="Times New Roman"/>
                <w:iCs/>
                <w:sz w:val="18"/>
                <w:szCs w:val="18"/>
              </w:rPr>
            </w:pPr>
            <w:r w:rsidRPr="00972CA8">
              <w:rPr>
                <w:rFonts w:ascii="Times New Roman" w:hAnsi="Times New Roman"/>
                <w:iCs/>
                <w:sz w:val="18"/>
                <w:szCs w:val="18"/>
              </w:rPr>
              <w:t>12 123,1</w:t>
            </w:r>
          </w:p>
        </w:tc>
      </w:tr>
      <w:tr w:rsidR="00C116B1" w:rsidRPr="000D1FCE" w:rsidTr="009E0271">
        <w:trPr>
          <w:trHeight w:val="186"/>
          <w:jc w:val="center"/>
        </w:trPr>
        <w:tc>
          <w:tcPr>
            <w:tcW w:w="417" w:type="pct"/>
            <w:tcBorders>
              <w:top w:val="nil"/>
              <w:left w:val="double" w:sz="6" w:space="0" w:color="auto"/>
              <w:bottom w:val="single" w:sz="4" w:space="0" w:color="auto"/>
              <w:right w:val="single" w:sz="4" w:space="0" w:color="auto"/>
            </w:tcBorders>
            <w:shd w:val="clear" w:color="auto" w:fill="auto"/>
            <w:vAlign w:val="center"/>
            <w:hideMark/>
          </w:tcPr>
          <w:p w:rsidR="00C116B1" w:rsidRPr="00972CA8" w:rsidRDefault="00C116B1" w:rsidP="009E0271">
            <w:pPr>
              <w:spacing w:after="0" w:line="240" w:lineRule="auto"/>
              <w:rPr>
                <w:rFonts w:ascii="Times New Roman" w:hAnsi="Times New Roman"/>
                <w:sz w:val="18"/>
                <w:szCs w:val="18"/>
                <w:lang w:eastAsia="ru-RU"/>
              </w:rPr>
            </w:pPr>
            <w:r w:rsidRPr="00972CA8">
              <w:rPr>
                <w:rFonts w:ascii="Times New Roman" w:hAnsi="Times New Roman"/>
                <w:sz w:val="18"/>
                <w:szCs w:val="18"/>
                <w:lang w:eastAsia="ru-RU"/>
              </w:rPr>
              <w:t>6.</w:t>
            </w:r>
          </w:p>
        </w:tc>
        <w:tc>
          <w:tcPr>
            <w:tcW w:w="2251" w:type="pct"/>
            <w:tcBorders>
              <w:top w:val="nil"/>
              <w:left w:val="nil"/>
              <w:bottom w:val="single" w:sz="4" w:space="0" w:color="auto"/>
              <w:right w:val="single" w:sz="4" w:space="0" w:color="auto"/>
            </w:tcBorders>
            <w:shd w:val="clear" w:color="auto" w:fill="auto"/>
            <w:vAlign w:val="center"/>
            <w:hideMark/>
          </w:tcPr>
          <w:p w:rsidR="00C116B1" w:rsidRPr="00972CA8" w:rsidRDefault="00C116B1" w:rsidP="009E0271">
            <w:pPr>
              <w:spacing w:after="0" w:line="240" w:lineRule="auto"/>
              <w:rPr>
                <w:rFonts w:ascii="Times New Roman" w:hAnsi="Times New Roman"/>
                <w:sz w:val="18"/>
                <w:szCs w:val="18"/>
                <w:lang w:eastAsia="ru-RU"/>
              </w:rPr>
            </w:pPr>
            <w:r w:rsidRPr="00972CA8">
              <w:rPr>
                <w:rFonts w:ascii="Times New Roman" w:hAnsi="Times New Roman"/>
                <w:sz w:val="18"/>
                <w:szCs w:val="18"/>
                <w:lang w:eastAsia="ru-RU"/>
              </w:rPr>
              <w:t>Mijloace bănești</w:t>
            </w:r>
          </w:p>
        </w:tc>
        <w:tc>
          <w:tcPr>
            <w:tcW w:w="724" w:type="pct"/>
            <w:tcBorders>
              <w:top w:val="nil"/>
              <w:left w:val="nil"/>
              <w:bottom w:val="single" w:sz="4" w:space="0" w:color="auto"/>
              <w:right w:val="single" w:sz="4" w:space="0" w:color="auto"/>
            </w:tcBorders>
            <w:shd w:val="clear" w:color="auto" w:fill="auto"/>
            <w:vAlign w:val="center"/>
            <w:hideMark/>
          </w:tcPr>
          <w:p w:rsidR="00C116B1" w:rsidRPr="00972CA8" w:rsidRDefault="00C116B1" w:rsidP="009E0271">
            <w:pPr>
              <w:spacing w:after="0" w:line="240" w:lineRule="auto"/>
              <w:rPr>
                <w:rFonts w:ascii="Times New Roman" w:hAnsi="Times New Roman"/>
                <w:sz w:val="18"/>
                <w:szCs w:val="18"/>
              </w:rPr>
            </w:pPr>
            <w:r w:rsidRPr="00972CA8">
              <w:rPr>
                <w:rFonts w:ascii="Times New Roman" w:hAnsi="Times New Roman"/>
                <w:sz w:val="18"/>
                <w:szCs w:val="18"/>
              </w:rPr>
              <w:t>34 216,0</w:t>
            </w:r>
          </w:p>
        </w:tc>
        <w:tc>
          <w:tcPr>
            <w:tcW w:w="805" w:type="pct"/>
            <w:tcBorders>
              <w:top w:val="nil"/>
              <w:left w:val="nil"/>
              <w:bottom w:val="single" w:sz="4" w:space="0" w:color="auto"/>
              <w:right w:val="single" w:sz="4" w:space="0" w:color="auto"/>
            </w:tcBorders>
            <w:shd w:val="clear" w:color="auto" w:fill="auto"/>
            <w:vAlign w:val="center"/>
            <w:hideMark/>
          </w:tcPr>
          <w:p w:rsidR="00C116B1" w:rsidRPr="00972CA8" w:rsidRDefault="00C116B1" w:rsidP="009E0271">
            <w:pPr>
              <w:spacing w:after="0" w:line="240" w:lineRule="auto"/>
              <w:rPr>
                <w:rFonts w:ascii="Times New Roman" w:hAnsi="Times New Roman"/>
                <w:sz w:val="18"/>
                <w:szCs w:val="18"/>
              </w:rPr>
            </w:pPr>
            <w:r w:rsidRPr="00972CA8">
              <w:rPr>
                <w:rFonts w:ascii="Times New Roman" w:hAnsi="Times New Roman"/>
                <w:sz w:val="18"/>
                <w:szCs w:val="18"/>
              </w:rPr>
              <w:t>2 322,6</w:t>
            </w:r>
          </w:p>
        </w:tc>
        <w:tc>
          <w:tcPr>
            <w:tcW w:w="803" w:type="pct"/>
            <w:tcBorders>
              <w:top w:val="nil"/>
              <w:left w:val="nil"/>
              <w:bottom w:val="single" w:sz="4" w:space="0" w:color="auto"/>
              <w:right w:val="single" w:sz="4" w:space="0" w:color="auto"/>
            </w:tcBorders>
            <w:shd w:val="clear" w:color="auto" w:fill="auto"/>
            <w:vAlign w:val="center"/>
            <w:hideMark/>
          </w:tcPr>
          <w:p w:rsidR="00C116B1" w:rsidRPr="00972CA8" w:rsidRDefault="00C116B1" w:rsidP="009E0271">
            <w:pPr>
              <w:spacing w:after="0" w:line="240" w:lineRule="auto"/>
              <w:rPr>
                <w:rFonts w:ascii="Times New Roman" w:hAnsi="Times New Roman"/>
                <w:sz w:val="18"/>
                <w:szCs w:val="18"/>
              </w:rPr>
            </w:pPr>
            <w:r w:rsidRPr="00972CA8">
              <w:rPr>
                <w:rFonts w:ascii="Times New Roman" w:hAnsi="Times New Roman"/>
                <w:sz w:val="18"/>
                <w:szCs w:val="18"/>
              </w:rPr>
              <w:t>1 880,3</w:t>
            </w:r>
          </w:p>
        </w:tc>
      </w:tr>
      <w:tr w:rsidR="00C116B1" w:rsidRPr="000D1FCE" w:rsidTr="009E0271">
        <w:trPr>
          <w:trHeight w:val="60"/>
          <w:jc w:val="center"/>
        </w:trPr>
        <w:tc>
          <w:tcPr>
            <w:tcW w:w="417" w:type="pct"/>
            <w:tcBorders>
              <w:top w:val="nil"/>
              <w:left w:val="double" w:sz="6" w:space="0" w:color="auto"/>
              <w:bottom w:val="double" w:sz="6" w:space="0" w:color="auto"/>
              <w:right w:val="single" w:sz="4" w:space="0" w:color="auto"/>
            </w:tcBorders>
            <w:shd w:val="clear" w:color="auto" w:fill="auto"/>
            <w:vAlign w:val="center"/>
            <w:hideMark/>
          </w:tcPr>
          <w:p w:rsidR="00C116B1" w:rsidRPr="00972CA8" w:rsidRDefault="00C116B1" w:rsidP="009E0271">
            <w:pPr>
              <w:spacing w:after="0" w:line="240" w:lineRule="auto"/>
              <w:rPr>
                <w:rFonts w:ascii="Times New Roman" w:hAnsi="Times New Roman"/>
                <w:sz w:val="18"/>
                <w:szCs w:val="18"/>
                <w:lang w:eastAsia="ru-RU"/>
              </w:rPr>
            </w:pPr>
            <w:r w:rsidRPr="00972CA8">
              <w:rPr>
                <w:rFonts w:ascii="Times New Roman" w:hAnsi="Times New Roman"/>
                <w:sz w:val="18"/>
                <w:szCs w:val="18"/>
                <w:lang w:eastAsia="ru-RU"/>
              </w:rPr>
              <w:t>7.</w:t>
            </w:r>
          </w:p>
        </w:tc>
        <w:tc>
          <w:tcPr>
            <w:tcW w:w="2251" w:type="pct"/>
            <w:tcBorders>
              <w:top w:val="nil"/>
              <w:left w:val="nil"/>
              <w:bottom w:val="double" w:sz="6" w:space="0" w:color="auto"/>
              <w:right w:val="single" w:sz="4" w:space="0" w:color="auto"/>
            </w:tcBorders>
            <w:shd w:val="clear" w:color="auto" w:fill="auto"/>
            <w:vAlign w:val="center"/>
            <w:hideMark/>
          </w:tcPr>
          <w:p w:rsidR="00C116B1" w:rsidRPr="00972CA8" w:rsidRDefault="00C116B1" w:rsidP="009E0271">
            <w:pPr>
              <w:spacing w:after="0" w:line="240" w:lineRule="auto"/>
              <w:rPr>
                <w:rFonts w:ascii="Times New Roman" w:hAnsi="Times New Roman"/>
                <w:sz w:val="18"/>
                <w:szCs w:val="18"/>
                <w:lang w:eastAsia="ru-RU"/>
              </w:rPr>
            </w:pPr>
            <w:r w:rsidRPr="00972CA8">
              <w:rPr>
                <w:rFonts w:ascii="Times New Roman" w:hAnsi="Times New Roman"/>
                <w:sz w:val="18"/>
                <w:szCs w:val="18"/>
                <w:lang w:eastAsia="ru-RU"/>
              </w:rPr>
              <w:t>Alte active curente</w:t>
            </w:r>
          </w:p>
        </w:tc>
        <w:tc>
          <w:tcPr>
            <w:tcW w:w="724" w:type="pct"/>
            <w:tcBorders>
              <w:top w:val="nil"/>
              <w:left w:val="nil"/>
              <w:bottom w:val="double" w:sz="6" w:space="0" w:color="auto"/>
              <w:right w:val="single" w:sz="4" w:space="0" w:color="auto"/>
            </w:tcBorders>
            <w:shd w:val="clear" w:color="auto" w:fill="auto"/>
            <w:vAlign w:val="center"/>
            <w:hideMark/>
          </w:tcPr>
          <w:p w:rsidR="00C116B1" w:rsidRPr="00972CA8" w:rsidRDefault="00C116B1" w:rsidP="009E0271">
            <w:pPr>
              <w:spacing w:after="0" w:line="240" w:lineRule="auto"/>
              <w:rPr>
                <w:rFonts w:ascii="Times New Roman" w:hAnsi="Times New Roman"/>
                <w:sz w:val="18"/>
                <w:szCs w:val="18"/>
              </w:rPr>
            </w:pPr>
            <w:r w:rsidRPr="00972CA8">
              <w:rPr>
                <w:rFonts w:ascii="Times New Roman" w:hAnsi="Times New Roman"/>
                <w:sz w:val="18"/>
                <w:szCs w:val="18"/>
              </w:rPr>
              <w:t>4 050,3</w:t>
            </w:r>
          </w:p>
        </w:tc>
        <w:tc>
          <w:tcPr>
            <w:tcW w:w="805" w:type="pct"/>
            <w:tcBorders>
              <w:top w:val="nil"/>
              <w:left w:val="nil"/>
              <w:bottom w:val="double" w:sz="6" w:space="0" w:color="auto"/>
              <w:right w:val="single" w:sz="4" w:space="0" w:color="auto"/>
            </w:tcBorders>
            <w:shd w:val="clear" w:color="auto" w:fill="auto"/>
            <w:vAlign w:val="center"/>
            <w:hideMark/>
          </w:tcPr>
          <w:p w:rsidR="00C116B1" w:rsidRPr="00972CA8" w:rsidRDefault="00C116B1" w:rsidP="009E0271">
            <w:pPr>
              <w:spacing w:after="0" w:line="240" w:lineRule="auto"/>
              <w:rPr>
                <w:rFonts w:ascii="Times New Roman" w:hAnsi="Times New Roman"/>
                <w:sz w:val="18"/>
                <w:szCs w:val="18"/>
              </w:rPr>
            </w:pPr>
            <w:r w:rsidRPr="00972CA8">
              <w:rPr>
                <w:rFonts w:ascii="Times New Roman" w:hAnsi="Times New Roman"/>
                <w:sz w:val="18"/>
                <w:szCs w:val="18"/>
              </w:rPr>
              <w:t>5 953,9</w:t>
            </w:r>
          </w:p>
        </w:tc>
        <w:tc>
          <w:tcPr>
            <w:tcW w:w="803" w:type="pct"/>
            <w:tcBorders>
              <w:top w:val="nil"/>
              <w:left w:val="nil"/>
              <w:bottom w:val="double" w:sz="6" w:space="0" w:color="auto"/>
              <w:right w:val="single" w:sz="4" w:space="0" w:color="auto"/>
            </w:tcBorders>
            <w:shd w:val="clear" w:color="auto" w:fill="auto"/>
            <w:vAlign w:val="center"/>
            <w:hideMark/>
          </w:tcPr>
          <w:p w:rsidR="00C116B1" w:rsidRPr="00972CA8" w:rsidRDefault="00C116B1" w:rsidP="009E0271">
            <w:pPr>
              <w:spacing w:after="0" w:line="240" w:lineRule="auto"/>
              <w:rPr>
                <w:rFonts w:ascii="Times New Roman" w:hAnsi="Times New Roman"/>
                <w:sz w:val="18"/>
                <w:szCs w:val="18"/>
              </w:rPr>
            </w:pPr>
            <w:r w:rsidRPr="00972CA8">
              <w:rPr>
                <w:rFonts w:ascii="Times New Roman" w:hAnsi="Times New Roman"/>
                <w:sz w:val="18"/>
                <w:szCs w:val="18"/>
              </w:rPr>
              <w:t>889,6</w:t>
            </w:r>
          </w:p>
        </w:tc>
      </w:tr>
      <w:tr w:rsidR="00C116B1" w:rsidRPr="000D1FCE" w:rsidTr="009E0271">
        <w:trPr>
          <w:trHeight w:val="60"/>
          <w:jc w:val="center"/>
        </w:trPr>
        <w:tc>
          <w:tcPr>
            <w:tcW w:w="417" w:type="pct"/>
            <w:tcBorders>
              <w:top w:val="nil"/>
              <w:left w:val="double" w:sz="6" w:space="0" w:color="auto"/>
              <w:bottom w:val="double" w:sz="6" w:space="0" w:color="auto"/>
              <w:right w:val="single" w:sz="4" w:space="0" w:color="auto"/>
            </w:tcBorders>
            <w:shd w:val="clear" w:color="auto" w:fill="auto"/>
            <w:vAlign w:val="center"/>
            <w:hideMark/>
          </w:tcPr>
          <w:p w:rsidR="00C116B1" w:rsidRPr="00972CA8" w:rsidRDefault="00C116B1" w:rsidP="009E0271">
            <w:pPr>
              <w:spacing w:after="0" w:line="240" w:lineRule="auto"/>
              <w:rPr>
                <w:rFonts w:ascii="Times New Roman" w:hAnsi="Times New Roman"/>
                <w:b/>
                <w:sz w:val="18"/>
                <w:szCs w:val="18"/>
                <w:lang w:eastAsia="ru-RU"/>
              </w:rPr>
            </w:pPr>
          </w:p>
        </w:tc>
        <w:tc>
          <w:tcPr>
            <w:tcW w:w="2251" w:type="pct"/>
            <w:tcBorders>
              <w:top w:val="nil"/>
              <w:left w:val="nil"/>
              <w:bottom w:val="double" w:sz="6" w:space="0" w:color="auto"/>
              <w:right w:val="single" w:sz="4" w:space="0" w:color="auto"/>
            </w:tcBorders>
            <w:shd w:val="clear" w:color="auto" w:fill="auto"/>
            <w:vAlign w:val="center"/>
            <w:hideMark/>
          </w:tcPr>
          <w:p w:rsidR="00C116B1" w:rsidRPr="00972CA8" w:rsidRDefault="00C116B1" w:rsidP="009E0271">
            <w:pPr>
              <w:spacing w:after="0" w:line="240" w:lineRule="auto"/>
              <w:rPr>
                <w:rFonts w:ascii="Times New Roman" w:hAnsi="Times New Roman"/>
                <w:b/>
                <w:sz w:val="18"/>
                <w:szCs w:val="18"/>
                <w:lang w:eastAsia="ru-RU"/>
              </w:rPr>
            </w:pPr>
            <w:r w:rsidRPr="00972CA8">
              <w:rPr>
                <w:rFonts w:ascii="Times New Roman" w:hAnsi="Times New Roman"/>
                <w:b/>
                <w:sz w:val="18"/>
                <w:szCs w:val="18"/>
                <w:lang w:eastAsia="ru-RU"/>
              </w:rPr>
              <w:t>Total</w:t>
            </w:r>
            <w:r>
              <w:rPr>
                <w:rFonts w:ascii="Times New Roman" w:hAnsi="Times New Roman"/>
                <w:b/>
                <w:sz w:val="18"/>
                <w:szCs w:val="18"/>
                <w:lang w:eastAsia="ru-RU"/>
              </w:rPr>
              <w:t>,</w:t>
            </w:r>
            <w:r w:rsidRPr="00972CA8">
              <w:rPr>
                <w:rFonts w:ascii="Times New Roman" w:hAnsi="Times New Roman"/>
                <w:b/>
                <w:sz w:val="18"/>
                <w:szCs w:val="18"/>
                <w:lang w:eastAsia="ru-RU"/>
              </w:rPr>
              <w:t xml:space="preserve"> active</w:t>
            </w:r>
          </w:p>
        </w:tc>
        <w:tc>
          <w:tcPr>
            <w:tcW w:w="724" w:type="pct"/>
            <w:tcBorders>
              <w:top w:val="nil"/>
              <w:left w:val="nil"/>
              <w:bottom w:val="double" w:sz="6" w:space="0" w:color="auto"/>
              <w:right w:val="single" w:sz="4" w:space="0" w:color="auto"/>
            </w:tcBorders>
            <w:shd w:val="clear" w:color="auto" w:fill="auto"/>
            <w:vAlign w:val="center"/>
            <w:hideMark/>
          </w:tcPr>
          <w:p w:rsidR="00C116B1" w:rsidRPr="00972CA8" w:rsidRDefault="00C116B1" w:rsidP="009E0271">
            <w:pPr>
              <w:spacing w:after="0" w:line="240" w:lineRule="auto"/>
              <w:rPr>
                <w:rFonts w:ascii="Times New Roman" w:hAnsi="Times New Roman"/>
                <w:b/>
                <w:sz w:val="18"/>
                <w:szCs w:val="18"/>
              </w:rPr>
            </w:pPr>
            <w:r w:rsidRPr="00972CA8">
              <w:rPr>
                <w:rFonts w:ascii="Times New Roman" w:hAnsi="Times New Roman"/>
                <w:b/>
                <w:sz w:val="18"/>
                <w:szCs w:val="18"/>
              </w:rPr>
              <w:t>361 794,1</w:t>
            </w:r>
          </w:p>
        </w:tc>
        <w:tc>
          <w:tcPr>
            <w:tcW w:w="805" w:type="pct"/>
            <w:tcBorders>
              <w:top w:val="nil"/>
              <w:left w:val="nil"/>
              <w:bottom w:val="double" w:sz="6" w:space="0" w:color="auto"/>
              <w:right w:val="single" w:sz="4" w:space="0" w:color="auto"/>
            </w:tcBorders>
            <w:shd w:val="clear" w:color="auto" w:fill="auto"/>
            <w:vAlign w:val="center"/>
            <w:hideMark/>
          </w:tcPr>
          <w:p w:rsidR="00C116B1" w:rsidRPr="00972CA8" w:rsidRDefault="00C116B1" w:rsidP="009E0271">
            <w:pPr>
              <w:spacing w:after="0" w:line="240" w:lineRule="auto"/>
              <w:rPr>
                <w:rFonts w:ascii="Times New Roman" w:hAnsi="Times New Roman"/>
                <w:b/>
                <w:sz w:val="18"/>
                <w:szCs w:val="18"/>
              </w:rPr>
            </w:pPr>
            <w:r w:rsidRPr="00972CA8">
              <w:rPr>
                <w:rFonts w:ascii="Times New Roman" w:hAnsi="Times New Roman"/>
                <w:b/>
                <w:sz w:val="18"/>
                <w:szCs w:val="18"/>
              </w:rPr>
              <w:t>379 536,8</w:t>
            </w:r>
          </w:p>
        </w:tc>
        <w:tc>
          <w:tcPr>
            <w:tcW w:w="803" w:type="pct"/>
            <w:tcBorders>
              <w:top w:val="nil"/>
              <w:left w:val="nil"/>
              <w:bottom w:val="double" w:sz="6" w:space="0" w:color="auto"/>
              <w:right w:val="single" w:sz="4" w:space="0" w:color="auto"/>
            </w:tcBorders>
            <w:shd w:val="clear" w:color="auto" w:fill="auto"/>
            <w:vAlign w:val="bottom"/>
            <w:hideMark/>
          </w:tcPr>
          <w:p w:rsidR="00C116B1" w:rsidRPr="00972CA8" w:rsidRDefault="00C116B1" w:rsidP="009E0271">
            <w:pPr>
              <w:spacing w:after="0" w:line="240" w:lineRule="auto"/>
              <w:rPr>
                <w:rFonts w:ascii="Times New Roman" w:hAnsi="Times New Roman"/>
                <w:b/>
                <w:bCs/>
                <w:iCs/>
                <w:sz w:val="18"/>
                <w:szCs w:val="18"/>
              </w:rPr>
            </w:pPr>
            <w:r w:rsidRPr="00972CA8">
              <w:rPr>
                <w:rFonts w:ascii="Times New Roman" w:hAnsi="Times New Roman"/>
                <w:b/>
                <w:bCs/>
                <w:iCs/>
                <w:sz w:val="18"/>
                <w:szCs w:val="18"/>
              </w:rPr>
              <w:t>358067,5</w:t>
            </w:r>
          </w:p>
        </w:tc>
      </w:tr>
    </w:tbl>
    <w:p w:rsidR="00C116B1" w:rsidRDefault="00C116B1" w:rsidP="00C116B1">
      <w:pPr>
        <w:spacing w:after="0" w:line="240" w:lineRule="auto"/>
        <w:ind w:firstLine="709"/>
        <w:rPr>
          <w:rFonts w:ascii="Times New Roman" w:hAnsi="Times New Roman"/>
          <w:b/>
          <w:i/>
          <w:sz w:val="20"/>
          <w:szCs w:val="20"/>
        </w:rPr>
      </w:pPr>
    </w:p>
    <w:p w:rsidR="00C116B1" w:rsidRPr="000D1FCE" w:rsidRDefault="00C116B1" w:rsidP="00C116B1">
      <w:pPr>
        <w:spacing w:after="0" w:line="240" w:lineRule="auto"/>
        <w:ind w:firstLine="709"/>
        <w:rPr>
          <w:rFonts w:ascii="Times New Roman" w:hAnsi="Times New Roman"/>
          <w:i/>
          <w:sz w:val="20"/>
          <w:szCs w:val="20"/>
        </w:rPr>
      </w:pPr>
      <w:r>
        <w:rPr>
          <w:rFonts w:ascii="Times New Roman" w:hAnsi="Times New Roman"/>
          <w:b/>
          <w:i/>
          <w:sz w:val="20"/>
          <w:szCs w:val="20"/>
        </w:rPr>
        <w:t>Sursă</w:t>
      </w:r>
      <w:r w:rsidRPr="000D1FCE">
        <w:rPr>
          <w:rFonts w:ascii="Times New Roman" w:hAnsi="Times New Roman"/>
          <w:b/>
          <w:i/>
          <w:sz w:val="20"/>
          <w:szCs w:val="20"/>
        </w:rPr>
        <w:t>:</w:t>
      </w:r>
      <w:r w:rsidRPr="000D1FCE">
        <w:rPr>
          <w:rFonts w:ascii="Times New Roman" w:hAnsi="Times New Roman"/>
          <w:i/>
          <w:sz w:val="20"/>
          <w:szCs w:val="20"/>
        </w:rPr>
        <w:t xml:space="preserve"> Rapoartele financiare  ale Î.S. „CRIS „Registru”pe perioada 2011-2013</w:t>
      </w:r>
    </w:p>
    <w:p w:rsidR="00C116B1" w:rsidRDefault="00C116B1" w:rsidP="00C116B1">
      <w:pPr>
        <w:spacing w:after="0" w:line="240" w:lineRule="auto"/>
        <w:ind w:firstLine="709"/>
        <w:jc w:val="right"/>
        <w:rPr>
          <w:rFonts w:ascii="Times New Roman" w:hAnsi="Times New Roman"/>
          <w:i/>
          <w:sz w:val="28"/>
          <w:szCs w:val="28"/>
        </w:rPr>
      </w:pPr>
      <w:r w:rsidRPr="000D1FCE">
        <w:rPr>
          <w:rFonts w:ascii="Times New Roman" w:hAnsi="Times New Roman"/>
          <w:i/>
          <w:sz w:val="28"/>
          <w:szCs w:val="28"/>
        </w:rPr>
        <w:lastRenderedPageBreak/>
        <w:t>Tabelul nr.6</w:t>
      </w:r>
    </w:p>
    <w:p w:rsidR="00C116B1" w:rsidRPr="000E1662" w:rsidRDefault="00C116B1" w:rsidP="00C116B1">
      <w:pPr>
        <w:spacing w:after="0" w:line="240" w:lineRule="auto"/>
        <w:ind w:firstLine="709"/>
        <w:jc w:val="right"/>
        <w:rPr>
          <w:rFonts w:ascii="Times New Roman" w:hAnsi="Times New Roman"/>
          <w:i/>
          <w:sz w:val="16"/>
          <w:szCs w:val="16"/>
        </w:rPr>
      </w:pPr>
    </w:p>
    <w:p w:rsidR="00C116B1" w:rsidRPr="000D1FCE" w:rsidRDefault="00C116B1" w:rsidP="00C116B1">
      <w:pPr>
        <w:spacing w:after="0" w:line="240" w:lineRule="auto"/>
        <w:ind w:left="284" w:firstLine="709"/>
        <w:jc w:val="center"/>
        <w:rPr>
          <w:rFonts w:ascii="Times New Roman" w:eastAsia="Times New Roman" w:hAnsi="Times New Roman"/>
          <w:b/>
          <w:sz w:val="28"/>
          <w:szCs w:val="28"/>
          <w:lang w:eastAsia="ru-RU"/>
        </w:rPr>
      </w:pPr>
      <w:r w:rsidRPr="000D1FCE">
        <w:rPr>
          <w:rFonts w:ascii="Times New Roman" w:eastAsia="Times New Roman" w:hAnsi="Times New Roman"/>
          <w:b/>
          <w:sz w:val="28"/>
          <w:szCs w:val="28"/>
          <w:lang w:eastAsia="ru-RU"/>
        </w:rPr>
        <w:t>Structura și dinamica creanţelor Î.S. „CRIS „Registru”</w:t>
      </w:r>
    </w:p>
    <w:p w:rsidR="00C116B1" w:rsidRPr="000D1FCE" w:rsidRDefault="00C116B1" w:rsidP="00C116B1">
      <w:pPr>
        <w:spacing w:after="0" w:line="240" w:lineRule="auto"/>
        <w:ind w:left="284" w:firstLine="709"/>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pe </w:t>
      </w:r>
      <w:r w:rsidRPr="000D1FCE">
        <w:rPr>
          <w:rFonts w:ascii="Times New Roman" w:eastAsia="Times New Roman" w:hAnsi="Times New Roman"/>
          <w:b/>
          <w:sz w:val="28"/>
          <w:szCs w:val="28"/>
          <w:lang w:eastAsia="ru-RU"/>
        </w:rPr>
        <w:t>anii 2011</w:t>
      </w:r>
      <w:r>
        <w:rPr>
          <w:rFonts w:ascii="Times New Roman" w:eastAsia="Times New Roman" w:hAnsi="Times New Roman"/>
          <w:b/>
          <w:sz w:val="28"/>
          <w:szCs w:val="28"/>
          <w:lang w:eastAsia="ru-RU"/>
        </w:rPr>
        <w:t>-</w:t>
      </w:r>
      <w:r w:rsidRPr="000D1FCE">
        <w:rPr>
          <w:rFonts w:ascii="Times New Roman" w:eastAsia="Times New Roman" w:hAnsi="Times New Roman"/>
          <w:b/>
          <w:sz w:val="28"/>
          <w:szCs w:val="28"/>
          <w:lang w:eastAsia="ru-RU"/>
        </w:rPr>
        <w:t>2013</w:t>
      </w:r>
    </w:p>
    <w:p w:rsidR="00C116B1" w:rsidRPr="000D1FCE" w:rsidRDefault="00C116B1" w:rsidP="00C116B1">
      <w:pPr>
        <w:spacing w:after="0" w:line="240" w:lineRule="auto"/>
        <w:ind w:left="284" w:firstLine="709"/>
        <w:jc w:val="right"/>
        <w:rPr>
          <w:rFonts w:ascii="Times New Roman" w:eastAsia="Times New Roman" w:hAnsi="Times New Roman"/>
          <w:i/>
          <w:sz w:val="24"/>
          <w:szCs w:val="24"/>
          <w:lang w:eastAsia="ru-RU"/>
        </w:rPr>
      </w:pPr>
      <w:r w:rsidRPr="000D1FCE">
        <w:rPr>
          <w:rFonts w:ascii="Times New Roman" w:eastAsia="Times New Roman" w:hAnsi="Times New Roman"/>
          <w:i/>
          <w:sz w:val="24"/>
          <w:szCs w:val="24"/>
          <w:lang w:eastAsia="ru-RU"/>
        </w:rPr>
        <w:t xml:space="preserve">(mii lei )                                                             </w:t>
      </w:r>
    </w:p>
    <w:tbl>
      <w:tblPr>
        <w:tblW w:w="9787" w:type="dxa"/>
        <w:tblInd w:w="-318" w:type="dxa"/>
        <w:shd w:val="clear" w:color="auto" w:fill="FFFFFF"/>
        <w:tblLook w:val="04A0"/>
      </w:tblPr>
      <w:tblGrid>
        <w:gridCol w:w="4395"/>
        <w:gridCol w:w="709"/>
        <w:gridCol w:w="851"/>
        <w:gridCol w:w="992"/>
        <w:gridCol w:w="850"/>
        <w:gridCol w:w="993"/>
        <w:gridCol w:w="997"/>
      </w:tblGrid>
      <w:tr w:rsidR="00C116B1" w:rsidRPr="000D1FCE" w:rsidTr="009E0271">
        <w:trPr>
          <w:trHeight w:val="167"/>
        </w:trPr>
        <w:tc>
          <w:tcPr>
            <w:tcW w:w="4395" w:type="dxa"/>
            <w:vMerge w:val="restart"/>
            <w:tcBorders>
              <w:top w:val="single" w:sz="4" w:space="0" w:color="auto"/>
              <w:left w:val="single" w:sz="4" w:space="0" w:color="auto"/>
              <w:bottom w:val="single" w:sz="4" w:space="0" w:color="000000"/>
              <w:right w:val="single" w:sz="4" w:space="0" w:color="auto"/>
            </w:tcBorders>
            <w:shd w:val="clear" w:color="auto" w:fill="FFFFFF"/>
            <w:vAlign w:val="bottom"/>
            <w:hideMark/>
          </w:tcPr>
          <w:p w:rsidR="00C116B1" w:rsidRPr="000D1FCE" w:rsidRDefault="00C116B1" w:rsidP="009E0271">
            <w:pPr>
              <w:spacing w:after="0" w:line="240" w:lineRule="auto"/>
              <w:ind w:firstLine="34"/>
              <w:jc w:val="center"/>
              <w:rPr>
                <w:rFonts w:ascii="Times New Roman" w:eastAsia="Times New Roman" w:hAnsi="Times New Roman"/>
                <w:b/>
                <w:bCs/>
                <w:color w:val="000000"/>
                <w:sz w:val="18"/>
                <w:szCs w:val="18"/>
                <w:lang w:eastAsia="ru-RU"/>
              </w:rPr>
            </w:pPr>
            <w:r w:rsidRPr="000D1FCE">
              <w:rPr>
                <w:rFonts w:ascii="Times New Roman" w:eastAsia="Times New Roman" w:hAnsi="Times New Roman"/>
                <w:b/>
                <w:bCs/>
                <w:color w:val="000000"/>
                <w:sz w:val="18"/>
                <w:szCs w:val="18"/>
                <w:lang w:eastAsia="ru-RU"/>
              </w:rPr>
              <w:t>Denumirea</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FFFFFF"/>
            <w:noWrap/>
            <w:vAlign w:val="center"/>
            <w:hideMark/>
          </w:tcPr>
          <w:p w:rsidR="00C116B1" w:rsidRPr="000D1FCE" w:rsidRDefault="00C116B1" w:rsidP="009E0271">
            <w:pPr>
              <w:spacing w:after="0" w:line="240" w:lineRule="auto"/>
              <w:ind w:right="-108" w:firstLine="34"/>
              <w:jc w:val="center"/>
              <w:rPr>
                <w:rFonts w:ascii="Times New Roman" w:eastAsia="Times New Roman" w:hAnsi="Times New Roman"/>
                <w:b/>
                <w:bCs/>
                <w:color w:val="000000"/>
                <w:sz w:val="18"/>
                <w:szCs w:val="18"/>
                <w:lang w:eastAsia="ru-RU"/>
              </w:rPr>
            </w:pPr>
            <w:r>
              <w:rPr>
                <w:rFonts w:ascii="Times New Roman" w:eastAsia="Times New Roman" w:hAnsi="Times New Roman"/>
                <w:b/>
                <w:bCs/>
                <w:color w:val="000000"/>
                <w:sz w:val="18"/>
                <w:szCs w:val="18"/>
                <w:lang w:eastAsia="ru-RU"/>
              </w:rPr>
              <w:t>C</w:t>
            </w:r>
            <w:r w:rsidRPr="000D1FCE">
              <w:rPr>
                <w:rFonts w:ascii="Times New Roman" w:eastAsia="Times New Roman" w:hAnsi="Times New Roman"/>
                <w:b/>
                <w:bCs/>
                <w:color w:val="000000"/>
                <w:sz w:val="18"/>
                <w:szCs w:val="18"/>
                <w:lang w:eastAsia="ru-RU"/>
              </w:rPr>
              <w:t>ontul</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FFFFFF"/>
            <w:noWrap/>
            <w:vAlign w:val="center"/>
            <w:hideMark/>
          </w:tcPr>
          <w:p w:rsidR="00C116B1" w:rsidRPr="000D1FCE" w:rsidRDefault="00C116B1" w:rsidP="009E0271">
            <w:pPr>
              <w:spacing w:after="0" w:line="240" w:lineRule="auto"/>
              <w:ind w:firstLine="34"/>
              <w:jc w:val="center"/>
              <w:rPr>
                <w:rFonts w:ascii="Times New Roman" w:eastAsia="Times New Roman" w:hAnsi="Times New Roman"/>
                <w:b/>
                <w:bCs/>
                <w:color w:val="000000"/>
                <w:sz w:val="18"/>
                <w:szCs w:val="18"/>
                <w:lang w:eastAsia="ru-RU"/>
              </w:rPr>
            </w:pPr>
            <w:r w:rsidRPr="000D1FCE">
              <w:rPr>
                <w:rFonts w:ascii="Times New Roman" w:eastAsia="Times New Roman" w:hAnsi="Times New Roman"/>
                <w:b/>
                <w:bCs/>
                <w:color w:val="000000"/>
                <w:sz w:val="18"/>
                <w:szCs w:val="18"/>
                <w:lang w:eastAsia="ru-RU"/>
              </w:rPr>
              <w:t>2011</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FFFFFF"/>
            <w:noWrap/>
            <w:vAlign w:val="center"/>
            <w:hideMark/>
          </w:tcPr>
          <w:p w:rsidR="00C116B1" w:rsidRPr="000D1FCE" w:rsidRDefault="00C116B1" w:rsidP="009E0271">
            <w:pPr>
              <w:spacing w:after="0" w:line="240" w:lineRule="auto"/>
              <w:ind w:firstLine="34"/>
              <w:jc w:val="center"/>
              <w:rPr>
                <w:rFonts w:ascii="Times New Roman" w:eastAsia="Times New Roman" w:hAnsi="Times New Roman"/>
                <w:b/>
                <w:bCs/>
                <w:color w:val="000000"/>
                <w:sz w:val="18"/>
                <w:szCs w:val="18"/>
                <w:lang w:eastAsia="ru-RU"/>
              </w:rPr>
            </w:pPr>
            <w:r w:rsidRPr="000D1FCE">
              <w:rPr>
                <w:rFonts w:ascii="Times New Roman" w:eastAsia="Times New Roman" w:hAnsi="Times New Roman"/>
                <w:b/>
                <w:bCs/>
                <w:color w:val="000000"/>
                <w:sz w:val="18"/>
                <w:szCs w:val="18"/>
                <w:lang w:eastAsia="ru-RU"/>
              </w:rPr>
              <w:t>2 012</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FFFFFF"/>
            <w:noWrap/>
            <w:vAlign w:val="center"/>
            <w:hideMark/>
          </w:tcPr>
          <w:p w:rsidR="00C116B1" w:rsidRPr="000D1FCE" w:rsidRDefault="00C116B1" w:rsidP="009E0271">
            <w:pPr>
              <w:spacing w:after="0" w:line="240" w:lineRule="auto"/>
              <w:ind w:firstLine="34"/>
              <w:jc w:val="center"/>
              <w:rPr>
                <w:rFonts w:ascii="Times New Roman" w:eastAsia="Times New Roman" w:hAnsi="Times New Roman"/>
                <w:b/>
                <w:bCs/>
                <w:color w:val="000000"/>
                <w:sz w:val="18"/>
                <w:szCs w:val="18"/>
                <w:lang w:eastAsia="ru-RU"/>
              </w:rPr>
            </w:pPr>
            <w:r w:rsidRPr="000D1FCE">
              <w:rPr>
                <w:rFonts w:ascii="Times New Roman" w:eastAsia="Times New Roman" w:hAnsi="Times New Roman"/>
                <w:b/>
                <w:bCs/>
                <w:color w:val="000000"/>
                <w:sz w:val="18"/>
                <w:szCs w:val="18"/>
                <w:lang w:eastAsia="ru-RU"/>
              </w:rPr>
              <w:t>2013</w:t>
            </w:r>
          </w:p>
        </w:tc>
        <w:tc>
          <w:tcPr>
            <w:tcW w:w="1990" w:type="dxa"/>
            <w:gridSpan w:val="2"/>
            <w:tcBorders>
              <w:top w:val="single" w:sz="4" w:space="0" w:color="auto"/>
              <w:left w:val="nil"/>
              <w:bottom w:val="single" w:sz="4" w:space="0" w:color="auto"/>
              <w:right w:val="single" w:sz="4" w:space="0" w:color="000000"/>
            </w:tcBorders>
            <w:shd w:val="clear" w:color="auto" w:fill="FFFFFF"/>
            <w:noWrap/>
            <w:vAlign w:val="center"/>
            <w:hideMark/>
          </w:tcPr>
          <w:p w:rsidR="00C116B1" w:rsidRPr="000D1FCE" w:rsidRDefault="00C116B1" w:rsidP="009E0271">
            <w:pPr>
              <w:spacing w:after="0" w:line="240" w:lineRule="auto"/>
              <w:ind w:firstLine="34"/>
              <w:jc w:val="center"/>
              <w:rPr>
                <w:rFonts w:ascii="Times New Roman" w:eastAsia="Times New Roman" w:hAnsi="Times New Roman"/>
                <w:b/>
                <w:bCs/>
                <w:color w:val="000000"/>
                <w:sz w:val="18"/>
                <w:szCs w:val="18"/>
                <w:lang w:eastAsia="ru-RU"/>
              </w:rPr>
            </w:pPr>
            <w:r w:rsidRPr="000D1FCE">
              <w:rPr>
                <w:rFonts w:ascii="Times New Roman" w:eastAsia="Times New Roman" w:hAnsi="Times New Roman"/>
                <w:b/>
                <w:bCs/>
                <w:color w:val="000000"/>
                <w:sz w:val="18"/>
                <w:szCs w:val="18"/>
                <w:lang w:eastAsia="ru-RU"/>
              </w:rPr>
              <w:t>Devieri</w:t>
            </w:r>
            <w:r>
              <w:rPr>
                <w:rFonts w:ascii="Times New Roman" w:eastAsia="Times New Roman" w:hAnsi="Times New Roman"/>
                <w:b/>
                <w:bCs/>
                <w:color w:val="000000"/>
                <w:sz w:val="18"/>
                <w:szCs w:val="18"/>
                <w:lang w:eastAsia="ru-RU"/>
              </w:rPr>
              <w:t xml:space="preserve"> </w:t>
            </w:r>
          </w:p>
        </w:tc>
      </w:tr>
      <w:tr w:rsidR="00C116B1" w:rsidRPr="000D1FCE" w:rsidTr="009E0271">
        <w:trPr>
          <w:trHeight w:val="94"/>
        </w:trPr>
        <w:tc>
          <w:tcPr>
            <w:tcW w:w="4395" w:type="dxa"/>
            <w:vMerge/>
            <w:tcBorders>
              <w:top w:val="single" w:sz="4" w:space="0" w:color="auto"/>
              <w:left w:val="single" w:sz="4" w:space="0" w:color="auto"/>
              <w:bottom w:val="single" w:sz="4" w:space="0" w:color="000000"/>
              <w:right w:val="single" w:sz="4" w:space="0" w:color="auto"/>
            </w:tcBorders>
            <w:shd w:val="clear" w:color="auto" w:fill="FFFFFF"/>
            <w:vAlign w:val="center"/>
            <w:hideMark/>
          </w:tcPr>
          <w:p w:rsidR="00C116B1" w:rsidRPr="000D1FCE" w:rsidRDefault="00C116B1" w:rsidP="009E0271">
            <w:pPr>
              <w:spacing w:after="0" w:line="240" w:lineRule="auto"/>
              <w:ind w:firstLine="34"/>
              <w:rPr>
                <w:rFonts w:ascii="Times New Roman" w:eastAsia="Times New Roman" w:hAnsi="Times New Roman"/>
                <w:b/>
                <w:bCs/>
                <w:color w:val="000000"/>
                <w:sz w:val="18"/>
                <w:szCs w:val="18"/>
                <w:lang w:eastAsia="ru-RU"/>
              </w:rPr>
            </w:pPr>
          </w:p>
        </w:tc>
        <w:tc>
          <w:tcPr>
            <w:tcW w:w="709" w:type="dxa"/>
            <w:vMerge/>
            <w:tcBorders>
              <w:top w:val="single" w:sz="4" w:space="0" w:color="auto"/>
              <w:left w:val="single" w:sz="4" w:space="0" w:color="auto"/>
              <w:bottom w:val="single" w:sz="4" w:space="0" w:color="000000"/>
              <w:right w:val="single" w:sz="4" w:space="0" w:color="auto"/>
            </w:tcBorders>
            <w:shd w:val="clear" w:color="auto" w:fill="FFFFFF"/>
            <w:vAlign w:val="center"/>
            <w:hideMark/>
          </w:tcPr>
          <w:p w:rsidR="00C116B1" w:rsidRPr="000D1FCE" w:rsidRDefault="00C116B1" w:rsidP="009E0271">
            <w:pPr>
              <w:spacing w:after="0" w:line="240" w:lineRule="auto"/>
              <w:ind w:firstLine="34"/>
              <w:rPr>
                <w:rFonts w:ascii="Times New Roman" w:eastAsia="Times New Roman" w:hAnsi="Times New Roman"/>
                <w:b/>
                <w:bCs/>
                <w:color w:val="000000"/>
                <w:sz w:val="18"/>
                <w:szCs w:val="18"/>
                <w:lang w:eastAsia="ru-RU"/>
              </w:rPr>
            </w:pPr>
          </w:p>
        </w:tc>
        <w:tc>
          <w:tcPr>
            <w:tcW w:w="851" w:type="dxa"/>
            <w:vMerge/>
            <w:tcBorders>
              <w:top w:val="single" w:sz="4" w:space="0" w:color="auto"/>
              <w:left w:val="single" w:sz="4" w:space="0" w:color="auto"/>
              <w:bottom w:val="single" w:sz="4" w:space="0" w:color="000000"/>
              <w:right w:val="single" w:sz="4" w:space="0" w:color="auto"/>
            </w:tcBorders>
            <w:shd w:val="clear" w:color="auto" w:fill="FFFFFF"/>
            <w:vAlign w:val="center"/>
            <w:hideMark/>
          </w:tcPr>
          <w:p w:rsidR="00C116B1" w:rsidRPr="000D1FCE" w:rsidRDefault="00C116B1" w:rsidP="009E0271">
            <w:pPr>
              <w:spacing w:after="0" w:line="240" w:lineRule="auto"/>
              <w:ind w:firstLine="34"/>
              <w:rPr>
                <w:rFonts w:ascii="Times New Roman" w:eastAsia="Times New Roman" w:hAnsi="Times New Roman"/>
                <w:b/>
                <w:bCs/>
                <w:color w:val="000000"/>
                <w:sz w:val="18"/>
                <w:szCs w:val="18"/>
                <w:lang w:eastAsia="ru-RU"/>
              </w:rPr>
            </w:pPr>
          </w:p>
        </w:tc>
        <w:tc>
          <w:tcPr>
            <w:tcW w:w="992" w:type="dxa"/>
            <w:vMerge/>
            <w:tcBorders>
              <w:top w:val="single" w:sz="4" w:space="0" w:color="auto"/>
              <w:left w:val="single" w:sz="4" w:space="0" w:color="auto"/>
              <w:bottom w:val="single" w:sz="4" w:space="0" w:color="000000"/>
              <w:right w:val="single" w:sz="4" w:space="0" w:color="auto"/>
            </w:tcBorders>
            <w:shd w:val="clear" w:color="auto" w:fill="FFFFFF"/>
            <w:vAlign w:val="center"/>
            <w:hideMark/>
          </w:tcPr>
          <w:p w:rsidR="00C116B1" w:rsidRPr="000D1FCE" w:rsidRDefault="00C116B1" w:rsidP="009E0271">
            <w:pPr>
              <w:spacing w:after="0" w:line="240" w:lineRule="auto"/>
              <w:ind w:firstLine="34"/>
              <w:rPr>
                <w:rFonts w:ascii="Times New Roman" w:eastAsia="Times New Roman" w:hAnsi="Times New Roman"/>
                <w:b/>
                <w:bCs/>
                <w:color w:val="000000"/>
                <w:sz w:val="18"/>
                <w:szCs w:val="18"/>
                <w:lang w:eastAsia="ru-RU"/>
              </w:rPr>
            </w:pPr>
          </w:p>
        </w:tc>
        <w:tc>
          <w:tcPr>
            <w:tcW w:w="850" w:type="dxa"/>
            <w:vMerge/>
            <w:tcBorders>
              <w:top w:val="single" w:sz="4" w:space="0" w:color="auto"/>
              <w:left w:val="single" w:sz="4" w:space="0" w:color="auto"/>
              <w:bottom w:val="single" w:sz="4" w:space="0" w:color="000000"/>
              <w:right w:val="single" w:sz="4" w:space="0" w:color="auto"/>
            </w:tcBorders>
            <w:shd w:val="clear" w:color="auto" w:fill="FFFFFF"/>
            <w:vAlign w:val="center"/>
            <w:hideMark/>
          </w:tcPr>
          <w:p w:rsidR="00C116B1" w:rsidRPr="000D1FCE" w:rsidRDefault="00C116B1" w:rsidP="009E0271">
            <w:pPr>
              <w:spacing w:after="0" w:line="240" w:lineRule="auto"/>
              <w:ind w:firstLine="34"/>
              <w:rPr>
                <w:rFonts w:ascii="Times New Roman" w:eastAsia="Times New Roman" w:hAnsi="Times New Roman"/>
                <w:b/>
                <w:bCs/>
                <w:color w:val="000000"/>
                <w:sz w:val="18"/>
                <w:szCs w:val="18"/>
                <w:lang w:eastAsia="ru-RU"/>
              </w:rPr>
            </w:pPr>
          </w:p>
        </w:tc>
        <w:tc>
          <w:tcPr>
            <w:tcW w:w="993" w:type="dxa"/>
            <w:tcBorders>
              <w:top w:val="nil"/>
              <w:left w:val="nil"/>
              <w:bottom w:val="single" w:sz="4" w:space="0" w:color="auto"/>
              <w:right w:val="single" w:sz="4" w:space="0" w:color="auto"/>
            </w:tcBorders>
            <w:shd w:val="clear" w:color="auto" w:fill="FFFFFF"/>
            <w:vAlign w:val="center"/>
            <w:hideMark/>
          </w:tcPr>
          <w:p w:rsidR="00C116B1" w:rsidRPr="000D1FCE" w:rsidRDefault="00C116B1" w:rsidP="009E0271">
            <w:pPr>
              <w:spacing w:after="0" w:line="240" w:lineRule="auto"/>
              <w:ind w:left="-108"/>
              <w:jc w:val="center"/>
              <w:rPr>
                <w:rFonts w:ascii="Times New Roman" w:eastAsia="Times New Roman" w:hAnsi="Times New Roman"/>
                <w:b/>
                <w:bCs/>
                <w:color w:val="000000"/>
                <w:sz w:val="18"/>
                <w:szCs w:val="18"/>
                <w:lang w:eastAsia="ru-RU"/>
              </w:rPr>
            </w:pPr>
            <w:r w:rsidRPr="000D1FCE">
              <w:rPr>
                <w:rFonts w:ascii="Times New Roman" w:eastAsia="Times New Roman" w:hAnsi="Times New Roman"/>
                <w:b/>
                <w:bCs/>
                <w:color w:val="000000"/>
                <w:sz w:val="18"/>
                <w:szCs w:val="18"/>
                <w:lang w:eastAsia="ru-RU"/>
              </w:rPr>
              <w:t>2012/2011</w:t>
            </w:r>
          </w:p>
        </w:tc>
        <w:tc>
          <w:tcPr>
            <w:tcW w:w="997" w:type="dxa"/>
            <w:tcBorders>
              <w:top w:val="nil"/>
              <w:left w:val="nil"/>
              <w:bottom w:val="single" w:sz="4" w:space="0" w:color="auto"/>
              <w:right w:val="single" w:sz="4" w:space="0" w:color="auto"/>
            </w:tcBorders>
            <w:shd w:val="clear" w:color="auto" w:fill="FFFFFF"/>
            <w:vAlign w:val="bottom"/>
            <w:hideMark/>
          </w:tcPr>
          <w:p w:rsidR="00C116B1" w:rsidRPr="000D1FCE" w:rsidRDefault="00C116B1" w:rsidP="009E0271">
            <w:pPr>
              <w:spacing w:after="0" w:line="240" w:lineRule="auto"/>
              <w:ind w:left="-108" w:firstLine="33"/>
              <w:jc w:val="center"/>
              <w:rPr>
                <w:rFonts w:ascii="Times New Roman" w:eastAsia="Times New Roman" w:hAnsi="Times New Roman"/>
                <w:b/>
                <w:bCs/>
                <w:color w:val="000000"/>
                <w:sz w:val="18"/>
                <w:szCs w:val="18"/>
                <w:lang w:eastAsia="ru-RU"/>
              </w:rPr>
            </w:pPr>
            <w:r w:rsidRPr="000D1FCE">
              <w:rPr>
                <w:rFonts w:ascii="Times New Roman" w:eastAsia="Times New Roman" w:hAnsi="Times New Roman"/>
                <w:b/>
                <w:bCs/>
                <w:color w:val="000000"/>
                <w:sz w:val="18"/>
                <w:szCs w:val="18"/>
                <w:lang w:eastAsia="ru-RU"/>
              </w:rPr>
              <w:t>2013/2012</w:t>
            </w:r>
          </w:p>
        </w:tc>
      </w:tr>
      <w:tr w:rsidR="00C116B1" w:rsidRPr="000D1FCE" w:rsidTr="009E0271">
        <w:trPr>
          <w:trHeight w:val="275"/>
        </w:trPr>
        <w:tc>
          <w:tcPr>
            <w:tcW w:w="9787" w:type="dxa"/>
            <w:gridSpan w:val="7"/>
            <w:tcBorders>
              <w:top w:val="single" w:sz="4" w:space="0" w:color="auto"/>
              <w:left w:val="single" w:sz="4" w:space="0" w:color="auto"/>
              <w:bottom w:val="single" w:sz="4" w:space="0" w:color="auto"/>
              <w:right w:val="single" w:sz="4" w:space="0" w:color="auto"/>
            </w:tcBorders>
            <w:shd w:val="clear" w:color="auto" w:fill="FFFFFF"/>
            <w:vAlign w:val="bottom"/>
            <w:hideMark/>
          </w:tcPr>
          <w:p w:rsidR="00C116B1" w:rsidRPr="00972CA8" w:rsidRDefault="00C116B1" w:rsidP="009E0271">
            <w:pPr>
              <w:spacing w:after="0" w:line="240" w:lineRule="auto"/>
              <w:ind w:firstLine="34"/>
              <w:jc w:val="center"/>
              <w:rPr>
                <w:rFonts w:ascii="Times New Roman" w:eastAsia="Times New Roman" w:hAnsi="Times New Roman"/>
                <w:b/>
                <w:bCs/>
                <w:color w:val="000000"/>
                <w:sz w:val="24"/>
                <w:szCs w:val="24"/>
                <w:lang w:eastAsia="ru-RU"/>
              </w:rPr>
            </w:pPr>
            <w:r w:rsidRPr="00972CA8">
              <w:rPr>
                <w:rFonts w:ascii="Times New Roman" w:eastAsia="Times New Roman" w:hAnsi="Times New Roman"/>
                <w:b/>
                <w:bCs/>
                <w:color w:val="000000"/>
                <w:sz w:val="24"/>
                <w:szCs w:val="24"/>
                <w:lang w:eastAsia="ru-RU"/>
              </w:rPr>
              <w:t>Active financiare pe termen lung</w:t>
            </w:r>
          </w:p>
        </w:tc>
      </w:tr>
      <w:tr w:rsidR="00C116B1" w:rsidRPr="000D1FCE" w:rsidTr="009E0271">
        <w:trPr>
          <w:trHeight w:val="280"/>
        </w:trPr>
        <w:tc>
          <w:tcPr>
            <w:tcW w:w="4395" w:type="dxa"/>
            <w:tcBorders>
              <w:top w:val="nil"/>
              <w:left w:val="single" w:sz="4" w:space="0" w:color="auto"/>
              <w:bottom w:val="single" w:sz="4" w:space="0" w:color="auto"/>
              <w:right w:val="single" w:sz="4" w:space="0" w:color="auto"/>
            </w:tcBorders>
            <w:shd w:val="clear" w:color="auto" w:fill="FFFFFF"/>
            <w:vAlign w:val="bottom"/>
            <w:hideMark/>
          </w:tcPr>
          <w:p w:rsidR="00C116B1" w:rsidRPr="000D1FCE" w:rsidRDefault="00C116B1" w:rsidP="009E0271">
            <w:pPr>
              <w:spacing w:after="0" w:line="240" w:lineRule="auto"/>
              <w:ind w:firstLine="34"/>
              <w:rPr>
                <w:rFonts w:ascii="Times New Roman" w:eastAsia="Times New Roman" w:hAnsi="Times New Roman"/>
                <w:color w:val="000000"/>
                <w:sz w:val="18"/>
                <w:szCs w:val="18"/>
                <w:lang w:eastAsia="ru-RU"/>
              </w:rPr>
            </w:pPr>
            <w:r w:rsidRPr="000D1FCE">
              <w:rPr>
                <w:rFonts w:ascii="Times New Roman" w:eastAsia="Times New Roman" w:hAnsi="Times New Roman"/>
                <w:color w:val="000000"/>
                <w:sz w:val="18"/>
                <w:szCs w:val="18"/>
                <w:lang w:eastAsia="ru-RU"/>
              </w:rPr>
              <w:t>Investiții pe termen lung  în părți nelegate</w:t>
            </w:r>
          </w:p>
        </w:tc>
        <w:tc>
          <w:tcPr>
            <w:tcW w:w="709" w:type="dxa"/>
            <w:tcBorders>
              <w:top w:val="nil"/>
              <w:left w:val="nil"/>
              <w:bottom w:val="single" w:sz="4" w:space="0" w:color="auto"/>
              <w:right w:val="single" w:sz="4" w:space="0" w:color="auto"/>
            </w:tcBorders>
            <w:shd w:val="clear" w:color="auto" w:fill="FFFFFF"/>
            <w:noWrap/>
            <w:vAlign w:val="center"/>
            <w:hideMark/>
          </w:tcPr>
          <w:p w:rsidR="00C116B1" w:rsidRPr="000D1FCE" w:rsidRDefault="00C116B1" w:rsidP="009E0271">
            <w:pPr>
              <w:spacing w:after="0" w:line="240" w:lineRule="auto"/>
              <w:ind w:firstLine="34"/>
              <w:jc w:val="right"/>
              <w:rPr>
                <w:rFonts w:ascii="Times New Roman" w:eastAsia="Times New Roman" w:hAnsi="Times New Roman"/>
                <w:color w:val="000000"/>
                <w:sz w:val="18"/>
                <w:szCs w:val="18"/>
                <w:lang w:eastAsia="ru-RU"/>
              </w:rPr>
            </w:pPr>
            <w:r w:rsidRPr="000D1FCE">
              <w:rPr>
                <w:rFonts w:ascii="Times New Roman" w:eastAsia="Times New Roman" w:hAnsi="Times New Roman"/>
                <w:color w:val="000000"/>
                <w:sz w:val="18"/>
                <w:szCs w:val="18"/>
                <w:lang w:eastAsia="ru-RU"/>
              </w:rPr>
              <w:t>131</w:t>
            </w:r>
          </w:p>
        </w:tc>
        <w:tc>
          <w:tcPr>
            <w:tcW w:w="851" w:type="dxa"/>
            <w:tcBorders>
              <w:top w:val="nil"/>
              <w:left w:val="nil"/>
              <w:bottom w:val="single" w:sz="4" w:space="0" w:color="auto"/>
              <w:right w:val="single" w:sz="4" w:space="0" w:color="auto"/>
            </w:tcBorders>
            <w:shd w:val="clear" w:color="auto" w:fill="FFFFFF"/>
            <w:noWrap/>
            <w:vAlign w:val="center"/>
            <w:hideMark/>
          </w:tcPr>
          <w:p w:rsidR="00C116B1" w:rsidRPr="000D1FCE" w:rsidRDefault="00C116B1" w:rsidP="009E0271">
            <w:pPr>
              <w:spacing w:after="0" w:line="240" w:lineRule="auto"/>
              <w:ind w:firstLine="34"/>
              <w:jc w:val="right"/>
              <w:rPr>
                <w:rFonts w:ascii="Times New Roman" w:eastAsia="Times New Roman" w:hAnsi="Times New Roman"/>
                <w:color w:val="000000"/>
                <w:sz w:val="18"/>
                <w:szCs w:val="18"/>
                <w:lang w:eastAsia="ru-RU"/>
              </w:rPr>
            </w:pPr>
            <w:r w:rsidRPr="000D1FCE">
              <w:rPr>
                <w:rFonts w:ascii="Times New Roman" w:eastAsia="Times New Roman" w:hAnsi="Times New Roman"/>
                <w:color w:val="000000"/>
                <w:sz w:val="18"/>
                <w:szCs w:val="18"/>
                <w:lang w:eastAsia="ru-RU"/>
              </w:rPr>
              <w:t>898,8</w:t>
            </w:r>
          </w:p>
        </w:tc>
        <w:tc>
          <w:tcPr>
            <w:tcW w:w="992" w:type="dxa"/>
            <w:tcBorders>
              <w:top w:val="nil"/>
              <w:left w:val="nil"/>
              <w:bottom w:val="single" w:sz="4" w:space="0" w:color="auto"/>
              <w:right w:val="single" w:sz="4" w:space="0" w:color="auto"/>
            </w:tcBorders>
            <w:shd w:val="clear" w:color="auto" w:fill="FFFFFF"/>
            <w:noWrap/>
            <w:vAlign w:val="center"/>
            <w:hideMark/>
          </w:tcPr>
          <w:p w:rsidR="00C116B1" w:rsidRPr="000D1FCE" w:rsidRDefault="00C116B1" w:rsidP="009E0271">
            <w:pPr>
              <w:spacing w:after="0" w:line="240" w:lineRule="auto"/>
              <w:ind w:firstLine="34"/>
              <w:jc w:val="right"/>
              <w:rPr>
                <w:rFonts w:ascii="Times New Roman" w:eastAsia="Times New Roman" w:hAnsi="Times New Roman"/>
                <w:color w:val="000000"/>
                <w:sz w:val="18"/>
                <w:szCs w:val="18"/>
                <w:lang w:eastAsia="ru-RU"/>
              </w:rPr>
            </w:pPr>
            <w:r w:rsidRPr="000D1FCE">
              <w:rPr>
                <w:rFonts w:ascii="Times New Roman" w:eastAsia="Times New Roman" w:hAnsi="Times New Roman"/>
                <w:color w:val="000000"/>
                <w:sz w:val="18"/>
                <w:szCs w:val="18"/>
                <w:lang w:eastAsia="ru-RU"/>
              </w:rPr>
              <w:t>898,8</w:t>
            </w:r>
          </w:p>
        </w:tc>
        <w:tc>
          <w:tcPr>
            <w:tcW w:w="850" w:type="dxa"/>
            <w:tcBorders>
              <w:top w:val="nil"/>
              <w:left w:val="nil"/>
              <w:bottom w:val="single" w:sz="4" w:space="0" w:color="auto"/>
              <w:right w:val="single" w:sz="4" w:space="0" w:color="auto"/>
            </w:tcBorders>
            <w:shd w:val="clear" w:color="auto" w:fill="FFFFFF"/>
            <w:noWrap/>
            <w:vAlign w:val="center"/>
            <w:hideMark/>
          </w:tcPr>
          <w:p w:rsidR="00C116B1" w:rsidRPr="000D1FCE" w:rsidRDefault="00C116B1" w:rsidP="009E0271">
            <w:pPr>
              <w:spacing w:after="0" w:line="240" w:lineRule="auto"/>
              <w:ind w:firstLine="34"/>
              <w:jc w:val="center"/>
              <w:rPr>
                <w:rFonts w:ascii="Times New Roman" w:eastAsia="Times New Roman" w:hAnsi="Times New Roman"/>
                <w:color w:val="000000"/>
                <w:sz w:val="18"/>
                <w:szCs w:val="18"/>
                <w:lang w:eastAsia="ru-RU"/>
              </w:rPr>
            </w:pPr>
            <w:r w:rsidRPr="000D1FCE">
              <w:rPr>
                <w:rFonts w:ascii="Times New Roman" w:eastAsia="Times New Roman" w:hAnsi="Times New Roman"/>
                <w:color w:val="000000"/>
                <w:sz w:val="18"/>
                <w:szCs w:val="18"/>
                <w:lang w:eastAsia="ru-RU"/>
              </w:rPr>
              <w:t>288,8</w:t>
            </w:r>
          </w:p>
        </w:tc>
        <w:tc>
          <w:tcPr>
            <w:tcW w:w="993" w:type="dxa"/>
            <w:tcBorders>
              <w:top w:val="nil"/>
              <w:left w:val="nil"/>
              <w:bottom w:val="single" w:sz="4" w:space="0" w:color="auto"/>
              <w:right w:val="single" w:sz="4" w:space="0" w:color="auto"/>
            </w:tcBorders>
            <w:shd w:val="clear" w:color="auto" w:fill="FFFFFF"/>
            <w:noWrap/>
            <w:vAlign w:val="center"/>
            <w:hideMark/>
          </w:tcPr>
          <w:p w:rsidR="00C116B1" w:rsidRPr="000D1FCE" w:rsidRDefault="00C116B1" w:rsidP="009E0271">
            <w:pPr>
              <w:spacing w:after="0" w:line="240" w:lineRule="auto"/>
              <w:ind w:firstLine="34"/>
              <w:jc w:val="center"/>
              <w:rPr>
                <w:rFonts w:ascii="Times New Roman" w:eastAsia="Times New Roman" w:hAnsi="Times New Roman"/>
                <w:color w:val="000000"/>
                <w:sz w:val="18"/>
                <w:szCs w:val="18"/>
                <w:lang w:eastAsia="ru-RU"/>
              </w:rPr>
            </w:pPr>
            <w:r w:rsidRPr="000D1FCE">
              <w:rPr>
                <w:rFonts w:ascii="Times New Roman" w:eastAsia="Times New Roman" w:hAnsi="Times New Roman"/>
                <w:color w:val="000000"/>
                <w:sz w:val="18"/>
                <w:szCs w:val="18"/>
                <w:lang w:eastAsia="ru-RU"/>
              </w:rPr>
              <w:t>0,0</w:t>
            </w:r>
          </w:p>
        </w:tc>
        <w:tc>
          <w:tcPr>
            <w:tcW w:w="997" w:type="dxa"/>
            <w:tcBorders>
              <w:top w:val="nil"/>
              <w:left w:val="nil"/>
              <w:bottom w:val="single" w:sz="4" w:space="0" w:color="auto"/>
              <w:right w:val="single" w:sz="4" w:space="0" w:color="auto"/>
            </w:tcBorders>
            <w:shd w:val="clear" w:color="auto" w:fill="FFFFFF"/>
            <w:noWrap/>
            <w:vAlign w:val="center"/>
            <w:hideMark/>
          </w:tcPr>
          <w:p w:rsidR="00C116B1" w:rsidRPr="000D1FCE" w:rsidRDefault="00C116B1" w:rsidP="009E0271">
            <w:pPr>
              <w:spacing w:after="0" w:line="240" w:lineRule="auto"/>
              <w:ind w:firstLine="34"/>
              <w:jc w:val="center"/>
              <w:rPr>
                <w:rFonts w:ascii="Times New Roman" w:eastAsia="Times New Roman" w:hAnsi="Times New Roman"/>
                <w:color w:val="000000"/>
                <w:sz w:val="18"/>
                <w:szCs w:val="18"/>
                <w:lang w:eastAsia="ru-RU"/>
              </w:rPr>
            </w:pPr>
            <w:r w:rsidRPr="000D1FCE">
              <w:rPr>
                <w:rFonts w:ascii="Times New Roman" w:eastAsia="Times New Roman" w:hAnsi="Times New Roman"/>
                <w:color w:val="000000"/>
                <w:sz w:val="18"/>
                <w:szCs w:val="18"/>
                <w:lang w:eastAsia="ru-RU"/>
              </w:rPr>
              <w:t>-610,0</w:t>
            </w:r>
          </w:p>
        </w:tc>
      </w:tr>
      <w:tr w:rsidR="00C116B1" w:rsidRPr="000D1FCE" w:rsidTr="009E0271">
        <w:trPr>
          <w:trHeight w:val="136"/>
        </w:trPr>
        <w:tc>
          <w:tcPr>
            <w:tcW w:w="4395" w:type="dxa"/>
            <w:tcBorders>
              <w:top w:val="nil"/>
              <w:left w:val="single" w:sz="4" w:space="0" w:color="auto"/>
              <w:bottom w:val="single" w:sz="4" w:space="0" w:color="auto"/>
              <w:right w:val="single" w:sz="4" w:space="0" w:color="auto"/>
            </w:tcBorders>
            <w:shd w:val="clear" w:color="auto" w:fill="FFFFFF"/>
            <w:vAlign w:val="bottom"/>
            <w:hideMark/>
          </w:tcPr>
          <w:p w:rsidR="00C116B1" w:rsidRPr="000D1FCE" w:rsidRDefault="00C116B1" w:rsidP="009E0271">
            <w:pPr>
              <w:spacing w:after="0" w:line="240" w:lineRule="auto"/>
              <w:ind w:firstLine="34"/>
              <w:rPr>
                <w:rFonts w:ascii="Times New Roman" w:eastAsia="Times New Roman" w:hAnsi="Times New Roman"/>
                <w:color w:val="000000"/>
                <w:sz w:val="18"/>
                <w:szCs w:val="18"/>
                <w:lang w:eastAsia="ru-RU"/>
              </w:rPr>
            </w:pPr>
            <w:r w:rsidRPr="0068489D">
              <w:rPr>
                <w:rFonts w:ascii="Times New Roman" w:eastAsia="Times New Roman" w:hAnsi="Times New Roman"/>
                <w:color w:val="000000"/>
                <w:sz w:val="18"/>
                <w:szCs w:val="18"/>
                <w:lang w:eastAsia="ru-RU"/>
              </w:rPr>
              <w:t>inclusiv: împrumut</w:t>
            </w:r>
            <w:r w:rsidRPr="000D1FCE">
              <w:rPr>
                <w:rFonts w:ascii="Times New Roman" w:eastAsia="Times New Roman" w:hAnsi="Times New Roman"/>
                <w:color w:val="000000"/>
                <w:sz w:val="18"/>
                <w:szCs w:val="18"/>
                <w:lang w:eastAsia="ru-RU"/>
              </w:rPr>
              <w:t xml:space="preserve"> </w:t>
            </w:r>
          </w:p>
        </w:tc>
        <w:tc>
          <w:tcPr>
            <w:tcW w:w="709" w:type="dxa"/>
            <w:tcBorders>
              <w:top w:val="nil"/>
              <w:left w:val="nil"/>
              <w:bottom w:val="single" w:sz="4" w:space="0" w:color="auto"/>
              <w:right w:val="single" w:sz="4" w:space="0" w:color="auto"/>
            </w:tcBorders>
            <w:shd w:val="clear" w:color="auto" w:fill="FFFFFF"/>
            <w:noWrap/>
            <w:vAlign w:val="center"/>
            <w:hideMark/>
          </w:tcPr>
          <w:p w:rsidR="00C116B1" w:rsidRPr="000D1FCE" w:rsidRDefault="00C116B1" w:rsidP="009E0271">
            <w:pPr>
              <w:spacing w:after="0" w:line="240" w:lineRule="auto"/>
              <w:ind w:firstLine="34"/>
              <w:rPr>
                <w:rFonts w:ascii="Times New Roman" w:eastAsia="Times New Roman" w:hAnsi="Times New Roman"/>
                <w:color w:val="000000"/>
                <w:sz w:val="18"/>
                <w:szCs w:val="18"/>
                <w:lang w:eastAsia="ru-RU"/>
              </w:rPr>
            </w:pPr>
            <w:r w:rsidRPr="000D1FCE">
              <w:rPr>
                <w:rFonts w:ascii="Times New Roman" w:eastAsia="Times New Roman" w:hAnsi="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FFFFFF"/>
            <w:noWrap/>
            <w:vAlign w:val="center"/>
            <w:hideMark/>
          </w:tcPr>
          <w:p w:rsidR="00C116B1" w:rsidRPr="000D1FCE" w:rsidRDefault="00C116B1" w:rsidP="009E0271">
            <w:pPr>
              <w:spacing w:after="0" w:line="240" w:lineRule="auto"/>
              <w:ind w:firstLine="34"/>
              <w:jc w:val="right"/>
              <w:rPr>
                <w:rFonts w:ascii="Times New Roman" w:eastAsia="Times New Roman" w:hAnsi="Times New Roman"/>
                <w:color w:val="000000"/>
                <w:sz w:val="18"/>
                <w:szCs w:val="18"/>
                <w:lang w:eastAsia="ru-RU"/>
              </w:rPr>
            </w:pPr>
            <w:r w:rsidRPr="000D1FCE">
              <w:rPr>
                <w:rFonts w:ascii="Times New Roman" w:eastAsia="Times New Roman" w:hAnsi="Times New Roman"/>
                <w:color w:val="000000"/>
                <w:sz w:val="18"/>
                <w:szCs w:val="18"/>
                <w:lang w:eastAsia="ru-RU"/>
              </w:rPr>
              <w:t>535,0</w:t>
            </w:r>
          </w:p>
        </w:tc>
        <w:tc>
          <w:tcPr>
            <w:tcW w:w="992" w:type="dxa"/>
            <w:tcBorders>
              <w:top w:val="nil"/>
              <w:left w:val="nil"/>
              <w:bottom w:val="single" w:sz="4" w:space="0" w:color="auto"/>
              <w:right w:val="single" w:sz="4" w:space="0" w:color="auto"/>
            </w:tcBorders>
            <w:shd w:val="clear" w:color="auto" w:fill="FFFFFF"/>
            <w:noWrap/>
            <w:vAlign w:val="center"/>
            <w:hideMark/>
          </w:tcPr>
          <w:p w:rsidR="00C116B1" w:rsidRPr="000D1FCE" w:rsidRDefault="00C116B1" w:rsidP="009E0271">
            <w:pPr>
              <w:spacing w:after="0" w:line="240" w:lineRule="auto"/>
              <w:ind w:firstLine="34"/>
              <w:jc w:val="right"/>
              <w:rPr>
                <w:rFonts w:ascii="Times New Roman" w:eastAsia="Times New Roman" w:hAnsi="Times New Roman"/>
                <w:color w:val="000000"/>
                <w:sz w:val="18"/>
                <w:szCs w:val="18"/>
                <w:lang w:eastAsia="ru-RU"/>
              </w:rPr>
            </w:pPr>
            <w:r w:rsidRPr="000D1FCE">
              <w:rPr>
                <w:rFonts w:ascii="Times New Roman" w:eastAsia="Times New Roman" w:hAnsi="Times New Roman"/>
                <w:color w:val="000000"/>
                <w:sz w:val="18"/>
                <w:szCs w:val="18"/>
                <w:lang w:eastAsia="ru-RU"/>
              </w:rPr>
              <w:t>535,0</w:t>
            </w:r>
          </w:p>
        </w:tc>
        <w:tc>
          <w:tcPr>
            <w:tcW w:w="850" w:type="dxa"/>
            <w:tcBorders>
              <w:top w:val="nil"/>
              <w:left w:val="nil"/>
              <w:bottom w:val="single" w:sz="4" w:space="0" w:color="auto"/>
              <w:right w:val="single" w:sz="4" w:space="0" w:color="auto"/>
            </w:tcBorders>
            <w:shd w:val="clear" w:color="auto" w:fill="FFFFFF"/>
            <w:noWrap/>
            <w:vAlign w:val="center"/>
            <w:hideMark/>
          </w:tcPr>
          <w:p w:rsidR="00C116B1" w:rsidRPr="000D1FCE" w:rsidRDefault="00C116B1" w:rsidP="009E0271">
            <w:pPr>
              <w:spacing w:after="0" w:line="240" w:lineRule="auto"/>
              <w:ind w:firstLine="34"/>
              <w:jc w:val="center"/>
              <w:rPr>
                <w:rFonts w:ascii="Times New Roman" w:eastAsia="Times New Roman" w:hAnsi="Times New Roman"/>
                <w:color w:val="000000"/>
                <w:sz w:val="18"/>
                <w:szCs w:val="18"/>
                <w:lang w:eastAsia="ru-RU"/>
              </w:rPr>
            </w:pPr>
            <w:r w:rsidRPr="000D1FCE">
              <w:rPr>
                <w:rFonts w:ascii="Times New Roman" w:eastAsia="Times New Roman" w:hAnsi="Times New Roman"/>
                <w:color w:val="000000"/>
                <w:sz w:val="18"/>
                <w:szCs w:val="18"/>
                <w:lang w:eastAsia="ru-RU"/>
              </w:rPr>
              <w:t>-</w:t>
            </w:r>
          </w:p>
        </w:tc>
        <w:tc>
          <w:tcPr>
            <w:tcW w:w="993" w:type="dxa"/>
            <w:tcBorders>
              <w:top w:val="nil"/>
              <w:left w:val="nil"/>
              <w:bottom w:val="single" w:sz="4" w:space="0" w:color="auto"/>
              <w:right w:val="single" w:sz="4" w:space="0" w:color="auto"/>
            </w:tcBorders>
            <w:shd w:val="clear" w:color="auto" w:fill="FFFFFF"/>
            <w:noWrap/>
            <w:vAlign w:val="center"/>
            <w:hideMark/>
          </w:tcPr>
          <w:p w:rsidR="00C116B1" w:rsidRPr="000D1FCE" w:rsidRDefault="00C116B1" w:rsidP="009E0271">
            <w:pPr>
              <w:spacing w:after="0" w:line="240" w:lineRule="auto"/>
              <w:ind w:firstLine="34"/>
              <w:jc w:val="center"/>
              <w:rPr>
                <w:rFonts w:ascii="Times New Roman" w:eastAsia="Times New Roman" w:hAnsi="Times New Roman"/>
                <w:color w:val="000000"/>
                <w:sz w:val="18"/>
                <w:szCs w:val="18"/>
                <w:lang w:eastAsia="ru-RU"/>
              </w:rPr>
            </w:pPr>
            <w:r w:rsidRPr="000D1FCE">
              <w:rPr>
                <w:rFonts w:ascii="Times New Roman" w:eastAsia="Times New Roman" w:hAnsi="Times New Roman"/>
                <w:color w:val="000000"/>
                <w:sz w:val="18"/>
                <w:szCs w:val="18"/>
                <w:lang w:eastAsia="ru-RU"/>
              </w:rPr>
              <w:t>0,0</w:t>
            </w:r>
          </w:p>
        </w:tc>
        <w:tc>
          <w:tcPr>
            <w:tcW w:w="997" w:type="dxa"/>
            <w:tcBorders>
              <w:top w:val="nil"/>
              <w:left w:val="nil"/>
              <w:bottom w:val="single" w:sz="4" w:space="0" w:color="auto"/>
              <w:right w:val="single" w:sz="4" w:space="0" w:color="auto"/>
            </w:tcBorders>
            <w:shd w:val="clear" w:color="auto" w:fill="FFFFFF"/>
            <w:noWrap/>
            <w:vAlign w:val="center"/>
            <w:hideMark/>
          </w:tcPr>
          <w:p w:rsidR="00C116B1" w:rsidRPr="000D1FCE" w:rsidRDefault="00C116B1" w:rsidP="009E0271">
            <w:pPr>
              <w:spacing w:after="0" w:line="240" w:lineRule="auto"/>
              <w:ind w:firstLine="34"/>
              <w:jc w:val="center"/>
              <w:rPr>
                <w:rFonts w:ascii="Times New Roman" w:eastAsia="Times New Roman" w:hAnsi="Times New Roman"/>
                <w:color w:val="000000"/>
                <w:sz w:val="18"/>
                <w:szCs w:val="18"/>
                <w:lang w:eastAsia="ru-RU"/>
              </w:rPr>
            </w:pPr>
            <w:r w:rsidRPr="000D1FCE">
              <w:rPr>
                <w:rFonts w:ascii="Times New Roman" w:eastAsia="Times New Roman" w:hAnsi="Times New Roman"/>
                <w:color w:val="000000"/>
                <w:sz w:val="18"/>
                <w:szCs w:val="18"/>
                <w:lang w:eastAsia="ru-RU"/>
              </w:rPr>
              <w:t>-535,0</w:t>
            </w:r>
          </w:p>
        </w:tc>
      </w:tr>
      <w:tr w:rsidR="00C116B1" w:rsidRPr="000D1FCE" w:rsidTr="009E0271">
        <w:trPr>
          <w:trHeight w:val="185"/>
        </w:trPr>
        <w:tc>
          <w:tcPr>
            <w:tcW w:w="4395" w:type="dxa"/>
            <w:tcBorders>
              <w:top w:val="nil"/>
              <w:left w:val="single" w:sz="4" w:space="0" w:color="auto"/>
              <w:bottom w:val="single" w:sz="4" w:space="0" w:color="auto"/>
              <w:right w:val="single" w:sz="4" w:space="0" w:color="auto"/>
            </w:tcBorders>
            <w:shd w:val="clear" w:color="auto" w:fill="FFFFFF"/>
            <w:vAlign w:val="bottom"/>
            <w:hideMark/>
          </w:tcPr>
          <w:p w:rsidR="00C116B1" w:rsidRPr="000D1FCE" w:rsidRDefault="00C116B1" w:rsidP="009E0271">
            <w:pPr>
              <w:spacing w:after="0" w:line="240" w:lineRule="auto"/>
              <w:ind w:firstLine="34"/>
              <w:rPr>
                <w:rFonts w:ascii="Times New Roman" w:eastAsia="Times New Roman" w:hAnsi="Times New Roman"/>
                <w:color w:val="000000"/>
                <w:sz w:val="18"/>
                <w:szCs w:val="18"/>
                <w:lang w:eastAsia="ru-RU"/>
              </w:rPr>
            </w:pPr>
            <w:r w:rsidRPr="000D1FCE">
              <w:rPr>
                <w:rFonts w:ascii="Times New Roman" w:eastAsia="Times New Roman" w:hAnsi="Times New Roman"/>
                <w:color w:val="000000"/>
                <w:sz w:val="18"/>
                <w:szCs w:val="18"/>
                <w:lang w:eastAsia="ru-RU"/>
              </w:rPr>
              <w:t>Investiții pe termen lung  în părți legate</w:t>
            </w:r>
          </w:p>
        </w:tc>
        <w:tc>
          <w:tcPr>
            <w:tcW w:w="709" w:type="dxa"/>
            <w:tcBorders>
              <w:top w:val="nil"/>
              <w:left w:val="nil"/>
              <w:bottom w:val="single" w:sz="4" w:space="0" w:color="auto"/>
              <w:right w:val="single" w:sz="4" w:space="0" w:color="auto"/>
            </w:tcBorders>
            <w:shd w:val="clear" w:color="auto" w:fill="FFFFFF"/>
            <w:noWrap/>
            <w:vAlign w:val="center"/>
            <w:hideMark/>
          </w:tcPr>
          <w:p w:rsidR="00C116B1" w:rsidRPr="000D1FCE" w:rsidRDefault="00C116B1" w:rsidP="009E0271">
            <w:pPr>
              <w:spacing w:after="0" w:line="240" w:lineRule="auto"/>
              <w:ind w:firstLine="34"/>
              <w:jc w:val="right"/>
              <w:rPr>
                <w:rFonts w:ascii="Times New Roman" w:eastAsia="Times New Roman" w:hAnsi="Times New Roman"/>
                <w:color w:val="000000"/>
                <w:sz w:val="18"/>
                <w:szCs w:val="18"/>
                <w:lang w:eastAsia="ru-RU"/>
              </w:rPr>
            </w:pPr>
            <w:r w:rsidRPr="000D1FCE">
              <w:rPr>
                <w:rFonts w:ascii="Times New Roman" w:eastAsia="Times New Roman" w:hAnsi="Times New Roman"/>
                <w:color w:val="000000"/>
                <w:sz w:val="18"/>
                <w:szCs w:val="18"/>
                <w:lang w:eastAsia="ru-RU"/>
              </w:rPr>
              <w:t>132</w:t>
            </w:r>
          </w:p>
        </w:tc>
        <w:tc>
          <w:tcPr>
            <w:tcW w:w="851" w:type="dxa"/>
            <w:tcBorders>
              <w:top w:val="nil"/>
              <w:left w:val="nil"/>
              <w:bottom w:val="single" w:sz="4" w:space="0" w:color="auto"/>
              <w:right w:val="single" w:sz="4" w:space="0" w:color="auto"/>
            </w:tcBorders>
            <w:shd w:val="clear" w:color="auto" w:fill="FFFFFF"/>
            <w:noWrap/>
            <w:vAlign w:val="center"/>
            <w:hideMark/>
          </w:tcPr>
          <w:p w:rsidR="00C116B1" w:rsidRPr="000D1FCE" w:rsidRDefault="00C116B1" w:rsidP="009E0271">
            <w:pPr>
              <w:spacing w:after="0" w:line="240" w:lineRule="auto"/>
              <w:ind w:firstLine="34"/>
              <w:jc w:val="right"/>
              <w:rPr>
                <w:rFonts w:ascii="Times New Roman" w:eastAsia="Times New Roman" w:hAnsi="Times New Roman"/>
                <w:color w:val="000000"/>
                <w:sz w:val="18"/>
                <w:szCs w:val="18"/>
                <w:lang w:eastAsia="ru-RU"/>
              </w:rPr>
            </w:pPr>
            <w:r w:rsidRPr="000D1FCE">
              <w:rPr>
                <w:rFonts w:ascii="Times New Roman" w:eastAsia="Times New Roman" w:hAnsi="Times New Roman"/>
                <w:color w:val="000000"/>
                <w:sz w:val="18"/>
                <w:szCs w:val="18"/>
                <w:lang w:eastAsia="ru-RU"/>
              </w:rPr>
              <w:t>28258,0</w:t>
            </w:r>
          </w:p>
        </w:tc>
        <w:tc>
          <w:tcPr>
            <w:tcW w:w="992" w:type="dxa"/>
            <w:tcBorders>
              <w:top w:val="nil"/>
              <w:left w:val="nil"/>
              <w:bottom w:val="single" w:sz="4" w:space="0" w:color="auto"/>
              <w:right w:val="single" w:sz="4" w:space="0" w:color="auto"/>
            </w:tcBorders>
            <w:shd w:val="clear" w:color="auto" w:fill="FFFFFF"/>
            <w:noWrap/>
            <w:vAlign w:val="center"/>
            <w:hideMark/>
          </w:tcPr>
          <w:p w:rsidR="00C116B1" w:rsidRPr="000D1FCE" w:rsidRDefault="00C116B1" w:rsidP="009E0271">
            <w:pPr>
              <w:spacing w:after="0" w:line="240" w:lineRule="auto"/>
              <w:ind w:firstLine="34"/>
              <w:jc w:val="right"/>
              <w:rPr>
                <w:rFonts w:ascii="Times New Roman" w:eastAsia="Times New Roman" w:hAnsi="Times New Roman"/>
                <w:color w:val="000000"/>
                <w:sz w:val="18"/>
                <w:szCs w:val="18"/>
                <w:lang w:eastAsia="ru-RU"/>
              </w:rPr>
            </w:pPr>
            <w:r w:rsidRPr="000D1FCE">
              <w:rPr>
                <w:rFonts w:ascii="Times New Roman" w:eastAsia="Times New Roman" w:hAnsi="Times New Roman"/>
                <w:color w:val="000000"/>
                <w:sz w:val="18"/>
                <w:szCs w:val="18"/>
                <w:lang w:eastAsia="ru-RU"/>
              </w:rPr>
              <w:t>28 875,0</w:t>
            </w:r>
          </w:p>
        </w:tc>
        <w:tc>
          <w:tcPr>
            <w:tcW w:w="850" w:type="dxa"/>
            <w:tcBorders>
              <w:top w:val="nil"/>
              <w:left w:val="nil"/>
              <w:bottom w:val="single" w:sz="4" w:space="0" w:color="auto"/>
              <w:right w:val="single" w:sz="4" w:space="0" w:color="auto"/>
            </w:tcBorders>
            <w:shd w:val="clear" w:color="auto" w:fill="FFFFFF"/>
            <w:noWrap/>
            <w:vAlign w:val="center"/>
            <w:hideMark/>
          </w:tcPr>
          <w:p w:rsidR="00C116B1" w:rsidRPr="000D1FCE" w:rsidRDefault="00C116B1" w:rsidP="009E0271">
            <w:pPr>
              <w:spacing w:after="0" w:line="240" w:lineRule="auto"/>
              <w:ind w:hanging="108"/>
              <w:jc w:val="center"/>
              <w:rPr>
                <w:rFonts w:ascii="Times New Roman" w:eastAsia="Times New Roman" w:hAnsi="Times New Roman"/>
                <w:color w:val="000000"/>
                <w:sz w:val="18"/>
                <w:szCs w:val="18"/>
                <w:lang w:eastAsia="ru-RU"/>
              </w:rPr>
            </w:pPr>
            <w:r w:rsidRPr="000D1FCE">
              <w:rPr>
                <w:rFonts w:ascii="Times New Roman" w:eastAsia="Times New Roman" w:hAnsi="Times New Roman"/>
                <w:color w:val="000000"/>
                <w:sz w:val="18"/>
                <w:szCs w:val="18"/>
                <w:lang w:eastAsia="ru-RU"/>
              </w:rPr>
              <w:t>28 825,0</w:t>
            </w:r>
          </w:p>
        </w:tc>
        <w:tc>
          <w:tcPr>
            <w:tcW w:w="993" w:type="dxa"/>
            <w:tcBorders>
              <w:top w:val="nil"/>
              <w:left w:val="nil"/>
              <w:bottom w:val="single" w:sz="4" w:space="0" w:color="auto"/>
              <w:right w:val="single" w:sz="4" w:space="0" w:color="auto"/>
            </w:tcBorders>
            <w:shd w:val="clear" w:color="auto" w:fill="FFFFFF"/>
            <w:noWrap/>
            <w:vAlign w:val="center"/>
            <w:hideMark/>
          </w:tcPr>
          <w:p w:rsidR="00C116B1" w:rsidRPr="000D1FCE" w:rsidRDefault="00C116B1" w:rsidP="009E0271">
            <w:pPr>
              <w:spacing w:after="0" w:line="240" w:lineRule="auto"/>
              <w:ind w:firstLine="34"/>
              <w:jc w:val="center"/>
              <w:rPr>
                <w:rFonts w:ascii="Times New Roman" w:eastAsia="Times New Roman" w:hAnsi="Times New Roman"/>
                <w:color w:val="000000"/>
                <w:sz w:val="18"/>
                <w:szCs w:val="18"/>
                <w:lang w:eastAsia="ru-RU"/>
              </w:rPr>
            </w:pPr>
            <w:r w:rsidRPr="000D1FCE">
              <w:rPr>
                <w:rFonts w:ascii="Times New Roman" w:eastAsia="Times New Roman" w:hAnsi="Times New Roman"/>
                <w:color w:val="000000"/>
                <w:sz w:val="18"/>
                <w:szCs w:val="18"/>
                <w:lang w:eastAsia="ru-RU"/>
              </w:rPr>
              <w:t>617,0</w:t>
            </w:r>
          </w:p>
        </w:tc>
        <w:tc>
          <w:tcPr>
            <w:tcW w:w="997" w:type="dxa"/>
            <w:tcBorders>
              <w:top w:val="nil"/>
              <w:left w:val="nil"/>
              <w:bottom w:val="single" w:sz="4" w:space="0" w:color="auto"/>
              <w:right w:val="single" w:sz="4" w:space="0" w:color="auto"/>
            </w:tcBorders>
            <w:shd w:val="clear" w:color="auto" w:fill="FFFFFF"/>
            <w:noWrap/>
            <w:vAlign w:val="center"/>
            <w:hideMark/>
          </w:tcPr>
          <w:p w:rsidR="00C116B1" w:rsidRPr="000D1FCE" w:rsidRDefault="00C116B1" w:rsidP="009E0271">
            <w:pPr>
              <w:spacing w:after="0" w:line="240" w:lineRule="auto"/>
              <w:ind w:firstLine="34"/>
              <w:jc w:val="center"/>
              <w:rPr>
                <w:rFonts w:ascii="Times New Roman" w:eastAsia="Times New Roman" w:hAnsi="Times New Roman"/>
                <w:color w:val="000000"/>
                <w:sz w:val="18"/>
                <w:szCs w:val="18"/>
                <w:lang w:eastAsia="ru-RU"/>
              </w:rPr>
            </w:pPr>
            <w:r w:rsidRPr="000D1FCE">
              <w:rPr>
                <w:rFonts w:ascii="Times New Roman" w:eastAsia="Times New Roman" w:hAnsi="Times New Roman"/>
                <w:color w:val="000000"/>
                <w:sz w:val="18"/>
                <w:szCs w:val="18"/>
                <w:lang w:eastAsia="ru-RU"/>
              </w:rPr>
              <w:t>-50,0</w:t>
            </w:r>
          </w:p>
        </w:tc>
      </w:tr>
      <w:tr w:rsidR="00C116B1" w:rsidRPr="000D1FCE" w:rsidTr="009E0271">
        <w:trPr>
          <w:trHeight w:val="145"/>
        </w:trPr>
        <w:tc>
          <w:tcPr>
            <w:tcW w:w="4395" w:type="dxa"/>
            <w:tcBorders>
              <w:top w:val="nil"/>
              <w:left w:val="single" w:sz="4" w:space="0" w:color="auto"/>
              <w:bottom w:val="single" w:sz="4" w:space="0" w:color="auto"/>
              <w:right w:val="single" w:sz="4" w:space="0" w:color="auto"/>
            </w:tcBorders>
            <w:shd w:val="clear" w:color="auto" w:fill="FFFFFF"/>
            <w:vAlign w:val="bottom"/>
            <w:hideMark/>
          </w:tcPr>
          <w:p w:rsidR="00C116B1" w:rsidRPr="000D1FCE" w:rsidRDefault="00C116B1" w:rsidP="009E0271">
            <w:pPr>
              <w:spacing w:after="0" w:line="240" w:lineRule="auto"/>
              <w:ind w:firstLine="34"/>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i</w:t>
            </w:r>
            <w:r w:rsidRPr="000D1FCE">
              <w:rPr>
                <w:rFonts w:ascii="Times New Roman" w:eastAsia="Times New Roman" w:hAnsi="Times New Roman"/>
                <w:color w:val="000000"/>
                <w:sz w:val="18"/>
                <w:szCs w:val="18"/>
                <w:lang w:eastAsia="ru-RU"/>
              </w:rPr>
              <w:t>nclusiv: împrumut</w:t>
            </w:r>
          </w:p>
        </w:tc>
        <w:tc>
          <w:tcPr>
            <w:tcW w:w="709" w:type="dxa"/>
            <w:tcBorders>
              <w:top w:val="nil"/>
              <w:left w:val="nil"/>
              <w:bottom w:val="single" w:sz="4" w:space="0" w:color="auto"/>
              <w:right w:val="single" w:sz="4" w:space="0" w:color="auto"/>
            </w:tcBorders>
            <w:shd w:val="clear" w:color="auto" w:fill="FFFFFF"/>
            <w:noWrap/>
            <w:vAlign w:val="center"/>
            <w:hideMark/>
          </w:tcPr>
          <w:p w:rsidR="00C116B1" w:rsidRPr="000D1FCE" w:rsidRDefault="00C116B1" w:rsidP="009E0271">
            <w:pPr>
              <w:spacing w:after="0" w:line="240" w:lineRule="auto"/>
              <w:ind w:firstLine="34"/>
              <w:rPr>
                <w:rFonts w:ascii="Times New Roman" w:eastAsia="Times New Roman" w:hAnsi="Times New Roman"/>
                <w:color w:val="000000"/>
                <w:sz w:val="18"/>
                <w:szCs w:val="18"/>
                <w:lang w:eastAsia="ru-RU"/>
              </w:rPr>
            </w:pPr>
            <w:r w:rsidRPr="000D1FCE">
              <w:rPr>
                <w:rFonts w:ascii="Times New Roman" w:eastAsia="Times New Roman" w:hAnsi="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FFFFFF"/>
            <w:noWrap/>
            <w:vAlign w:val="center"/>
            <w:hideMark/>
          </w:tcPr>
          <w:p w:rsidR="00C116B1" w:rsidRPr="000D1FCE" w:rsidRDefault="00C116B1" w:rsidP="009E0271">
            <w:pPr>
              <w:spacing w:after="0" w:line="240" w:lineRule="auto"/>
              <w:ind w:firstLine="34"/>
              <w:jc w:val="right"/>
              <w:rPr>
                <w:rFonts w:ascii="Times New Roman" w:eastAsia="Times New Roman" w:hAnsi="Times New Roman"/>
                <w:color w:val="000000"/>
                <w:sz w:val="18"/>
                <w:szCs w:val="18"/>
                <w:lang w:eastAsia="ru-RU"/>
              </w:rPr>
            </w:pPr>
            <w:r w:rsidRPr="000D1FCE">
              <w:rPr>
                <w:rFonts w:ascii="Times New Roman" w:eastAsia="Times New Roman" w:hAnsi="Times New Roman"/>
                <w:color w:val="000000"/>
                <w:sz w:val="18"/>
                <w:szCs w:val="18"/>
                <w:lang w:eastAsia="ru-RU"/>
              </w:rPr>
              <w:t>2000,0</w:t>
            </w:r>
          </w:p>
        </w:tc>
        <w:tc>
          <w:tcPr>
            <w:tcW w:w="992" w:type="dxa"/>
            <w:tcBorders>
              <w:top w:val="nil"/>
              <w:left w:val="nil"/>
              <w:bottom w:val="single" w:sz="4" w:space="0" w:color="auto"/>
              <w:right w:val="single" w:sz="4" w:space="0" w:color="auto"/>
            </w:tcBorders>
            <w:shd w:val="clear" w:color="auto" w:fill="FFFFFF"/>
            <w:noWrap/>
            <w:vAlign w:val="center"/>
            <w:hideMark/>
          </w:tcPr>
          <w:p w:rsidR="00C116B1" w:rsidRPr="000D1FCE" w:rsidRDefault="00C116B1" w:rsidP="009E0271">
            <w:pPr>
              <w:spacing w:after="0" w:line="240" w:lineRule="auto"/>
              <w:ind w:firstLine="34"/>
              <w:jc w:val="right"/>
              <w:rPr>
                <w:rFonts w:ascii="Times New Roman" w:eastAsia="Times New Roman" w:hAnsi="Times New Roman"/>
                <w:color w:val="000000"/>
                <w:sz w:val="18"/>
                <w:szCs w:val="18"/>
                <w:lang w:eastAsia="ru-RU"/>
              </w:rPr>
            </w:pPr>
            <w:r w:rsidRPr="000D1FCE">
              <w:rPr>
                <w:rFonts w:ascii="Times New Roman" w:eastAsia="Times New Roman" w:hAnsi="Times New Roman"/>
                <w:color w:val="000000"/>
                <w:sz w:val="18"/>
                <w:szCs w:val="18"/>
                <w:lang w:eastAsia="ru-RU"/>
              </w:rPr>
              <w:t>2 000,0</w:t>
            </w:r>
          </w:p>
        </w:tc>
        <w:tc>
          <w:tcPr>
            <w:tcW w:w="850" w:type="dxa"/>
            <w:tcBorders>
              <w:top w:val="nil"/>
              <w:left w:val="nil"/>
              <w:bottom w:val="single" w:sz="4" w:space="0" w:color="auto"/>
              <w:right w:val="single" w:sz="4" w:space="0" w:color="auto"/>
            </w:tcBorders>
            <w:shd w:val="clear" w:color="auto" w:fill="FFFFFF"/>
            <w:noWrap/>
            <w:vAlign w:val="center"/>
            <w:hideMark/>
          </w:tcPr>
          <w:p w:rsidR="00C116B1" w:rsidRPr="000D1FCE" w:rsidRDefault="00C116B1" w:rsidP="009E0271">
            <w:pPr>
              <w:spacing w:after="0" w:line="240" w:lineRule="auto"/>
              <w:ind w:firstLine="34"/>
              <w:jc w:val="center"/>
              <w:rPr>
                <w:rFonts w:ascii="Times New Roman" w:eastAsia="Times New Roman" w:hAnsi="Times New Roman"/>
                <w:color w:val="000000"/>
                <w:sz w:val="18"/>
                <w:szCs w:val="18"/>
                <w:lang w:eastAsia="ru-RU"/>
              </w:rPr>
            </w:pPr>
            <w:r w:rsidRPr="000D1FCE">
              <w:rPr>
                <w:rFonts w:ascii="Times New Roman" w:eastAsia="Times New Roman" w:hAnsi="Times New Roman"/>
                <w:color w:val="000000"/>
                <w:sz w:val="18"/>
                <w:szCs w:val="18"/>
                <w:lang w:eastAsia="ru-RU"/>
              </w:rPr>
              <w:t>1 950,0</w:t>
            </w:r>
          </w:p>
        </w:tc>
        <w:tc>
          <w:tcPr>
            <w:tcW w:w="993" w:type="dxa"/>
            <w:tcBorders>
              <w:top w:val="nil"/>
              <w:left w:val="nil"/>
              <w:bottom w:val="single" w:sz="4" w:space="0" w:color="auto"/>
              <w:right w:val="single" w:sz="4" w:space="0" w:color="auto"/>
            </w:tcBorders>
            <w:shd w:val="clear" w:color="auto" w:fill="FFFFFF"/>
            <w:noWrap/>
            <w:vAlign w:val="center"/>
            <w:hideMark/>
          </w:tcPr>
          <w:p w:rsidR="00C116B1" w:rsidRPr="000D1FCE" w:rsidRDefault="00C116B1" w:rsidP="009E0271">
            <w:pPr>
              <w:spacing w:after="0" w:line="240" w:lineRule="auto"/>
              <w:ind w:firstLine="34"/>
              <w:jc w:val="center"/>
              <w:rPr>
                <w:rFonts w:ascii="Times New Roman" w:eastAsia="Times New Roman" w:hAnsi="Times New Roman"/>
                <w:color w:val="000000"/>
                <w:sz w:val="18"/>
                <w:szCs w:val="18"/>
                <w:lang w:eastAsia="ru-RU"/>
              </w:rPr>
            </w:pPr>
            <w:r w:rsidRPr="000D1FCE">
              <w:rPr>
                <w:rFonts w:ascii="Times New Roman" w:eastAsia="Times New Roman" w:hAnsi="Times New Roman"/>
                <w:color w:val="000000"/>
                <w:sz w:val="18"/>
                <w:szCs w:val="18"/>
                <w:lang w:eastAsia="ru-RU"/>
              </w:rPr>
              <w:t>0,0</w:t>
            </w:r>
          </w:p>
        </w:tc>
        <w:tc>
          <w:tcPr>
            <w:tcW w:w="997" w:type="dxa"/>
            <w:tcBorders>
              <w:top w:val="nil"/>
              <w:left w:val="nil"/>
              <w:bottom w:val="single" w:sz="4" w:space="0" w:color="auto"/>
              <w:right w:val="single" w:sz="4" w:space="0" w:color="auto"/>
            </w:tcBorders>
            <w:shd w:val="clear" w:color="auto" w:fill="FFFFFF"/>
            <w:noWrap/>
            <w:vAlign w:val="center"/>
            <w:hideMark/>
          </w:tcPr>
          <w:p w:rsidR="00C116B1" w:rsidRPr="000D1FCE" w:rsidRDefault="00C116B1" w:rsidP="009E0271">
            <w:pPr>
              <w:spacing w:after="0" w:line="240" w:lineRule="auto"/>
              <w:ind w:firstLine="34"/>
              <w:jc w:val="center"/>
              <w:rPr>
                <w:rFonts w:ascii="Times New Roman" w:eastAsia="Times New Roman" w:hAnsi="Times New Roman"/>
                <w:color w:val="000000"/>
                <w:sz w:val="18"/>
                <w:szCs w:val="18"/>
                <w:lang w:eastAsia="ru-RU"/>
              </w:rPr>
            </w:pPr>
            <w:r w:rsidRPr="000D1FCE">
              <w:rPr>
                <w:rFonts w:ascii="Times New Roman" w:eastAsia="Times New Roman" w:hAnsi="Times New Roman"/>
                <w:color w:val="000000"/>
                <w:sz w:val="18"/>
                <w:szCs w:val="18"/>
                <w:lang w:eastAsia="ru-RU"/>
              </w:rPr>
              <w:t>-50,0</w:t>
            </w:r>
          </w:p>
        </w:tc>
      </w:tr>
      <w:tr w:rsidR="00C116B1" w:rsidRPr="000D1FCE" w:rsidTr="009E0271">
        <w:trPr>
          <w:trHeight w:val="208"/>
        </w:trPr>
        <w:tc>
          <w:tcPr>
            <w:tcW w:w="4395" w:type="dxa"/>
            <w:tcBorders>
              <w:top w:val="nil"/>
              <w:left w:val="single" w:sz="4" w:space="0" w:color="auto"/>
              <w:bottom w:val="single" w:sz="4" w:space="0" w:color="auto"/>
              <w:right w:val="single" w:sz="4" w:space="0" w:color="auto"/>
            </w:tcBorders>
            <w:shd w:val="clear" w:color="auto" w:fill="FFFFFF"/>
            <w:vAlign w:val="bottom"/>
            <w:hideMark/>
          </w:tcPr>
          <w:p w:rsidR="00C116B1" w:rsidRPr="000D1FCE" w:rsidRDefault="00C116B1" w:rsidP="009E0271">
            <w:pPr>
              <w:spacing w:after="0" w:line="240" w:lineRule="auto"/>
              <w:ind w:firstLine="34"/>
              <w:rPr>
                <w:rFonts w:ascii="Times New Roman" w:eastAsia="Times New Roman" w:hAnsi="Times New Roman"/>
                <w:color w:val="000000"/>
                <w:sz w:val="18"/>
                <w:szCs w:val="18"/>
                <w:lang w:eastAsia="ru-RU"/>
              </w:rPr>
            </w:pPr>
            <w:r w:rsidRPr="000D1FCE">
              <w:rPr>
                <w:rFonts w:ascii="Times New Roman" w:eastAsia="Times New Roman" w:hAnsi="Times New Roman"/>
                <w:color w:val="000000"/>
                <w:sz w:val="18"/>
                <w:szCs w:val="18"/>
                <w:lang w:eastAsia="ru-RU"/>
              </w:rPr>
              <w:t>Creanțe pe termen lung</w:t>
            </w:r>
          </w:p>
        </w:tc>
        <w:tc>
          <w:tcPr>
            <w:tcW w:w="709" w:type="dxa"/>
            <w:tcBorders>
              <w:top w:val="nil"/>
              <w:left w:val="nil"/>
              <w:bottom w:val="single" w:sz="4" w:space="0" w:color="auto"/>
              <w:right w:val="single" w:sz="4" w:space="0" w:color="auto"/>
            </w:tcBorders>
            <w:shd w:val="clear" w:color="auto" w:fill="FFFFFF"/>
            <w:noWrap/>
            <w:vAlign w:val="center"/>
            <w:hideMark/>
          </w:tcPr>
          <w:p w:rsidR="00C116B1" w:rsidRPr="000D1FCE" w:rsidRDefault="00C116B1" w:rsidP="009E0271">
            <w:pPr>
              <w:spacing w:after="0" w:line="240" w:lineRule="auto"/>
              <w:ind w:firstLine="34"/>
              <w:jc w:val="right"/>
              <w:rPr>
                <w:rFonts w:ascii="Times New Roman" w:eastAsia="Times New Roman" w:hAnsi="Times New Roman"/>
                <w:color w:val="000000"/>
                <w:sz w:val="18"/>
                <w:szCs w:val="18"/>
                <w:lang w:eastAsia="ru-RU"/>
              </w:rPr>
            </w:pPr>
            <w:r w:rsidRPr="000D1FCE">
              <w:rPr>
                <w:rFonts w:ascii="Times New Roman" w:eastAsia="Times New Roman" w:hAnsi="Times New Roman"/>
                <w:color w:val="000000"/>
                <w:sz w:val="18"/>
                <w:szCs w:val="18"/>
                <w:lang w:eastAsia="ru-RU"/>
              </w:rPr>
              <w:t>134</w:t>
            </w:r>
          </w:p>
        </w:tc>
        <w:tc>
          <w:tcPr>
            <w:tcW w:w="851" w:type="dxa"/>
            <w:tcBorders>
              <w:top w:val="nil"/>
              <w:left w:val="nil"/>
              <w:bottom w:val="single" w:sz="4" w:space="0" w:color="auto"/>
              <w:right w:val="single" w:sz="4" w:space="0" w:color="auto"/>
            </w:tcBorders>
            <w:shd w:val="clear" w:color="auto" w:fill="FFFFFF"/>
            <w:noWrap/>
            <w:vAlign w:val="center"/>
            <w:hideMark/>
          </w:tcPr>
          <w:p w:rsidR="00C116B1" w:rsidRPr="000D1FCE" w:rsidRDefault="00C116B1" w:rsidP="009E0271">
            <w:pPr>
              <w:spacing w:after="0" w:line="240" w:lineRule="auto"/>
              <w:ind w:firstLine="34"/>
              <w:jc w:val="right"/>
              <w:rPr>
                <w:rFonts w:ascii="Times New Roman" w:eastAsia="Times New Roman" w:hAnsi="Times New Roman"/>
                <w:color w:val="000000"/>
                <w:sz w:val="18"/>
                <w:szCs w:val="18"/>
                <w:lang w:eastAsia="ru-RU"/>
              </w:rPr>
            </w:pPr>
            <w:r w:rsidRPr="000D1FCE">
              <w:rPr>
                <w:rFonts w:ascii="Times New Roman" w:eastAsia="Times New Roman" w:hAnsi="Times New Roman"/>
                <w:color w:val="000000"/>
                <w:sz w:val="18"/>
                <w:szCs w:val="18"/>
                <w:lang w:eastAsia="ru-RU"/>
              </w:rPr>
              <w:t>2266,6</w:t>
            </w:r>
          </w:p>
        </w:tc>
        <w:tc>
          <w:tcPr>
            <w:tcW w:w="992" w:type="dxa"/>
            <w:tcBorders>
              <w:top w:val="nil"/>
              <w:left w:val="nil"/>
              <w:bottom w:val="single" w:sz="4" w:space="0" w:color="auto"/>
              <w:right w:val="single" w:sz="4" w:space="0" w:color="auto"/>
            </w:tcBorders>
            <w:shd w:val="clear" w:color="auto" w:fill="FFFFFF"/>
            <w:noWrap/>
            <w:vAlign w:val="center"/>
            <w:hideMark/>
          </w:tcPr>
          <w:p w:rsidR="00C116B1" w:rsidRPr="000D1FCE" w:rsidRDefault="00C116B1" w:rsidP="009E0271">
            <w:pPr>
              <w:spacing w:after="0" w:line="240" w:lineRule="auto"/>
              <w:ind w:firstLine="34"/>
              <w:jc w:val="right"/>
              <w:rPr>
                <w:rFonts w:ascii="Times New Roman" w:eastAsia="Times New Roman" w:hAnsi="Times New Roman"/>
                <w:color w:val="000000"/>
                <w:sz w:val="18"/>
                <w:szCs w:val="18"/>
                <w:lang w:eastAsia="ru-RU"/>
              </w:rPr>
            </w:pPr>
            <w:r w:rsidRPr="000D1FCE">
              <w:rPr>
                <w:rFonts w:ascii="Times New Roman" w:eastAsia="Times New Roman" w:hAnsi="Times New Roman"/>
                <w:color w:val="000000"/>
                <w:sz w:val="18"/>
                <w:szCs w:val="18"/>
                <w:lang w:eastAsia="ru-RU"/>
              </w:rPr>
              <w:t>2 266,6</w:t>
            </w:r>
          </w:p>
        </w:tc>
        <w:tc>
          <w:tcPr>
            <w:tcW w:w="850" w:type="dxa"/>
            <w:tcBorders>
              <w:top w:val="nil"/>
              <w:left w:val="nil"/>
              <w:bottom w:val="single" w:sz="4" w:space="0" w:color="auto"/>
              <w:right w:val="single" w:sz="4" w:space="0" w:color="auto"/>
            </w:tcBorders>
            <w:shd w:val="clear" w:color="auto" w:fill="FFFFFF"/>
            <w:noWrap/>
            <w:vAlign w:val="center"/>
            <w:hideMark/>
          </w:tcPr>
          <w:p w:rsidR="00C116B1" w:rsidRPr="000D1FCE" w:rsidRDefault="00C116B1" w:rsidP="009E0271">
            <w:pPr>
              <w:spacing w:after="0" w:line="240" w:lineRule="auto"/>
              <w:ind w:firstLine="34"/>
              <w:jc w:val="center"/>
              <w:rPr>
                <w:rFonts w:ascii="Times New Roman" w:eastAsia="Times New Roman" w:hAnsi="Times New Roman"/>
                <w:color w:val="000000"/>
                <w:sz w:val="18"/>
                <w:szCs w:val="18"/>
                <w:lang w:eastAsia="ru-RU"/>
              </w:rPr>
            </w:pPr>
            <w:r w:rsidRPr="000D1FCE">
              <w:rPr>
                <w:rFonts w:ascii="Times New Roman" w:eastAsia="Times New Roman" w:hAnsi="Times New Roman"/>
                <w:color w:val="000000"/>
                <w:sz w:val="18"/>
                <w:szCs w:val="18"/>
                <w:lang w:eastAsia="ru-RU"/>
              </w:rPr>
              <w:t>-</w:t>
            </w:r>
          </w:p>
        </w:tc>
        <w:tc>
          <w:tcPr>
            <w:tcW w:w="993" w:type="dxa"/>
            <w:tcBorders>
              <w:top w:val="nil"/>
              <w:left w:val="nil"/>
              <w:bottom w:val="single" w:sz="4" w:space="0" w:color="auto"/>
              <w:right w:val="single" w:sz="4" w:space="0" w:color="auto"/>
            </w:tcBorders>
            <w:shd w:val="clear" w:color="auto" w:fill="FFFFFF"/>
            <w:noWrap/>
            <w:vAlign w:val="center"/>
            <w:hideMark/>
          </w:tcPr>
          <w:p w:rsidR="00C116B1" w:rsidRPr="000D1FCE" w:rsidRDefault="00C116B1" w:rsidP="009E0271">
            <w:pPr>
              <w:spacing w:after="0" w:line="240" w:lineRule="auto"/>
              <w:ind w:firstLine="34"/>
              <w:jc w:val="center"/>
              <w:rPr>
                <w:rFonts w:ascii="Times New Roman" w:eastAsia="Times New Roman" w:hAnsi="Times New Roman"/>
                <w:color w:val="000000"/>
                <w:sz w:val="18"/>
                <w:szCs w:val="18"/>
                <w:lang w:eastAsia="ru-RU"/>
              </w:rPr>
            </w:pPr>
            <w:r w:rsidRPr="000D1FCE">
              <w:rPr>
                <w:rFonts w:ascii="Times New Roman" w:eastAsia="Times New Roman" w:hAnsi="Times New Roman"/>
                <w:color w:val="000000"/>
                <w:sz w:val="18"/>
                <w:szCs w:val="18"/>
                <w:lang w:eastAsia="ru-RU"/>
              </w:rPr>
              <w:t>0,0</w:t>
            </w:r>
          </w:p>
        </w:tc>
        <w:tc>
          <w:tcPr>
            <w:tcW w:w="997" w:type="dxa"/>
            <w:tcBorders>
              <w:top w:val="nil"/>
              <w:left w:val="nil"/>
              <w:bottom w:val="single" w:sz="4" w:space="0" w:color="auto"/>
              <w:right w:val="single" w:sz="4" w:space="0" w:color="auto"/>
            </w:tcBorders>
            <w:shd w:val="clear" w:color="auto" w:fill="FFFFFF"/>
            <w:noWrap/>
            <w:vAlign w:val="center"/>
            <w:hideMark/>
          </w:tcPr>
          <w:p w:rsidR="00C116B1" w:rsidRPr="000D1FCE" w:rsidRDefault="00C116B1" w:rsidP="009E0271">
            <w:pPr>
              <w:spacing w:after="0" w:line="240" w:lineRule="auto"/>
              <w:ind w:firstLine="34"/>
              <w:jc w:val="center"/>
              <w:rPr>
                <w:rFonts w:ascii="Times New Roman" w:eastAsia="Times New Roman" w:hAnsi="Times New Roman"/>
                <w:color w:val="000000"/>
                <w:sz w:val="18"/>
                <w:szCs w:val="18"/>
                <w:lang w:eastAsia="ru-RU"/>
              </w:rPr>
            </w:pPr>
            <w:r w:rsidRPr="000D1FCE">
              <w:rPr>
                <w:rFonts w:ascii="Times New Roman" w:eastAsia="Times New Roman" w:hAnsi="Times New Roman"/>
                <w:color w:val="000000"/>
                <w:sz w:val="18"/>
                <w:szCs w:val="18"/>
                <w:lang w:eastAsia="ru-RU"/>
              </w:rPr>
              <w:t>-2 266,6</w:t>
            </w:r>
          </w:p>
        </w:tc>
      </w:tr>
      <w:tr w:rsidR="00C116B1" w:rsidRPr="000D1FCE" w:rsidTr="009E0271">
        <w:trPr>
          <w:trHeight w:val="288"/>
        </w:trPr>
        <w:tc>
          <w:tcPr>
            <w:tcW w:w="4395" w:type="dxa"/>
            <w:tcBorders>
              <w:top w:val="nil"/>
              <w:left w:val="single" w:sz="4" w:space="0" w:color="auto"/>
              <w:bottom w:val="single" w:sz="4" w:space="0" w:color="auto"/>
              <w:right w:val="single" w:sz="4" w:space="0" w:color="auto"/>
            </w:tcBorders>
            <w:shd w:val="clear" w:color="auto" w:fill="FFFFFF"/>
            <w:vAlign w:val="bottom"/>
            <w:hideMark/>
          </w:tcPr>
          <w:p w:rsidR="00C116B1" w:rsidRPr="000D1FCE" w:rsidRDefault="00C116B1" w:rsidP="009E0271">
            <w:pPr>
              <w:spacing w:after="0" w:line="240" w:lineRule="auto"/>
              <w:ind w:firstLine="34"/>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i</w:t>
            </w:r>
            <w:r w:rsidRPr="000D1FCE">
              <w:rPr>
                <w:rFonts w:ascii="Times New Roman" w:eastAsia="Times New Roman" w:hAnsi="Times New Roman"/>
                <w:color w:val="000000"/>
                <w:sz w:val="18"/>
                <w:szCs w:val="18"/>
                <w:lang w:eastAsia="ru-RU"/>
              </w:rPr>
              <w:t>nclusiv: Centrul Național Științifico - Practic de Medicină Preventivă</w:t>
            </w:r>
          </w:p>
        </w:tc>
        <w:tc>
          <w:tcPr>
            <w:tcW w:w="709" w:type="dxa"/>
            <w:tcBorders>
              <w:top w:val="nil"/>
              <w:left w:val="nil"/>
              <w:bottom w:val="single" w:sz="4" w:space="0" w:color="auto"/>
              <w:right w:val="single" w:sz="4" w:space="0" w:color="auto"/>
            </w:tcBorders>
            <w:shd w:val="clear" w:color="auto" w:fill="FFFFFF"/>
            <w:noWrap/>
            <w:vAlign w:val="center"/>
            <w:hideMark/>
          </w:tcPr>
          <w:p w:rsidR="00C116B1" w:rsidRPr="000D1FCE" w:rsidRDefault="00C116B1" w:rsidP="009E0271">
            <w:pPr>
              <w:spacing w:after="0" w:line="240" w:lineRule="auto"/>
              <w:ind w:firstLine="34"/>
              <w:rPr>
                <w:rFonts w:ascii="Times New Roman" w:eastAsia="Times New Roman" w:hAnsi="Times New Roman"/>
                <w:color w:val="000000"/>
                <w:sz w:val="18"/>
                <w:szCs w:val="18"/>
                <w:lang w:eastAsia="ru-RU"/>
              </w:rPr>
            </w:pPr>
            <w:r w:rsidRPr="000D1FCE">
              <w:rPr>
                <w:rFonts w:ascii="Times New Roman" w:eastAsia="Times New Roman" w:hAnsi="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FFFFFF"/>
            <w:noWrap/>
            <w:vAlign w:val="center"/>
            <w:hideMark/>
          </w:tcPr>
          <w:p w:rsidR="00C116B1" w:rsidRPr="000D1FCE" w:rsidRDefault="00C116B1" w:rsidP="009E0271">
            <w:pPr>
              <w:spacing w:after="0" w:line="240" w:lineRule="auto"/>
              <w:ind w:firstLine="34"/>
              <w:jc w:val="right"/>
              <w:rPr>
                <w:rFonts w:ascii="Times New Roman" w:eastAsia="Times New Roman" w:hAnsi="Times New Roman"/>
                <w:color w:val="000000"/>
                <w:sz w:val="18"/>
                <w:szCs w:val="18"/>
                <w:lang w:eastAsia="ru-RU"/>
              </w:rPr>
            </w:pPr>
            <w:r w:rsidRPr="000D1FCE">
              <w:rPr>
                <w:rFonts w:ascii="Times New Roman" w:eastAsia="Times New Roman" w:hAnsi="Times New Roman"/>
                <w:color w:val="000000"/>
                <w:sz w:val="18"/>
                <w:szCs w:val="18"/>
                <w:lang w:eastAsia="ru-RU"/>
              </w:rPr>
              <w:t>2266,6</w:t>
            </w:r>
          </w:p>
        </w:tc>
        <w:tc>
          <w:tcPr>
            <w:tcW w:w="992" w:type="dxa"/>
            <w:tcBorders>
              <w:top w:val="nil"/>
              <w:left w:val="nil"/>
              <w:bottom w:val="single" w:sz="4" w:space="0" w:color="auto"/>
              <w:right w:val="single" w:sz="4" w:space="0" w:color="auto"/>
            </w:tcBorders>
            <w:shd w:val="clear" w:color="auto" w:fill="FFFFFF"/>
            <w:noWrap/>
            <w:vAlign w:val="center"/>
            <w:hideMark/>
          </w:tcPr>
          <w:p w:rsidR="00C116B1" w:rsidRPr="000D1FCE" w:rsidRDefault="00C116B1" w:rsidP="009E0271">
            <w:pPr>
              <w:spacing w:after="0" w:line="240" w:lineRule="auto"/>
              <w:ind w:firstLine="34"/>
              <w:jc w:val="right"/>
              <w:rPr>
                <w:rFonts w:ascii="Times New Roman" w:eastAsia="Times New Roman" w:hAnsi="Times New Roman"/>
                <w:color w:val="000000"/>
                <w:sz w:val="18"/>
                <w:szCs w:val="18"/>
                <w:lang w:eastAsia="ru-RU"/>
              </w:rPr>
            </w:pPr>
            <w:r w:rsidRPr="000D1FCE">
              <w:rPr>
                <w:rFonts w:ascii="Times New Roman" w:eastAsia="Times New Roman" w:hAnsi="Times New Roman"/>
                <w:color w:val="000000"/>
                <w:sz w:val="18"/>
                <w:szCs w:val="18"/>
                <w:lang w:eastAsia="ru-RU"/>
              </w:rPr>
              <w:t>2 266,6</w:t>
            </w:r>
          </w:p>
        </w:tc>
        <w:tc>
          <w:tcPr>
            <w:tcW w:w="850" w:type="dxa"/>
            <w:tcBorders>
              <w:top w:val="nil"/>
              <w:left w:val="nil"/>
              <w:bottom w:val="single" w:sz="4" w:space="0" w:color="auto"/>
              <w:right w:val="single" w:sz="4" w:space="0" w:color="auto"/>
            </w:tcBorders>
            <w:shd w:val="clear" w:color="auto" w:fill="FFFFFF"/>
            <w:noWrap/>
            <w:vAlign w:val="center"/>
            <w:hideMark/>
          </w:tcPr>
          <w:p w:rsidR="00C116B1" w:rsidRPr="000D1FCE" w:rsidRDefault="00C116B1" w:rsidP="009E0271">
            <w:pPr>
              <w:spacing w:after="0" w:line="240" w:lineRule="auto"/>
              <w:ind w:firstLine="34"/>
              <w:jc w:val="center"/>
              <w:rPr>
                <w:rFonts w:ascii="Times New Roman" w:eastAsia="Times New Roman" w:hAnsi="Times New Roman"/>
                <w:color w:val="000000"/>
                <w:sz w:val="18"/>
                <w:szCs w:val="18"/>
                <w:lang w:eastAsia="ru-RU"/>
              </w:rPr>
            </w:pPr>
            <w:r w:rsidRPr="000D1FCE">
              <w:rPr>
                <w:rFonts w:ascii="Times New Roman" w:eastAsia="Times New Roman" w:hAnsi="Times New Roman"/>
                <w:color w:val="000000"/>
                <w:sz w:val="18"/>
                <w:szCs w:val="18"/>
                <w:lang w:eastAsia="ru-RU"/>
              </w:rPr>
              <w:t>-</w:t>
            </w:r>
          </w:p>
        </w:tc>
        <w:tc>
          <w:tcPr>
            <w:tcW w:w="993" w:type="dxa"/>
            <w:tcBorders>
              <w:top w:val="nil"/>
              <w:left w:val="nil"/>
              <w:bottom w:val="single" w:sz="4" w:space="0" w:color="auto"/>
              <w:right w:val="single" w:sz="4" w:space="0" w:color="auto"/>
            </w:tcBorders>
            <w:shd w:val="clear" w:color="auto" w:fill="FFFFFF"/>
            <w:noWrap/>
            <w:vAlign w:val="center"/>
            <w:hideMark/>
          </w:tcPr>
          <w:p w:rsidR="00C116B1" w:rsidRPr="000D1FCE" w:rsidRDefault="00C116B1" w:rsidP="009E0271">
            <w:pPr>
              <w:spacing w:after="0" w:line="240" w:lineRule="auto"/>
              <w:ind w:firstLine="34"/>
              <w:jc w:val="center"/>
              <w:rPr>
                <w:rFonts w:ascii="Times New Roman" w:eastAsia="Times New Roman" w:hAnsi="Times New Roman"/>
                <w:color w:val="000000"/>
                <w:sz w:val="18"/>
                <w:szCs w:val="18"/>
                <w:lang w:eastAsia="ru-RU"/>
              </w:rPr>
            </w:pPr>
            <w:r w:rsidRPr="000D1FCE">
              <w:rPr>
                <w:rFonts w:ascii="Times New Roman" w:eastAsia="Times New Roman" w:hAnsi="Times New Roman"/>
                <w:color w:val="000000"/>
                <w:sz w:val="18"/>
                <w:szCs w:val="18"/>
                <w:lang w:eastAsia="ru-RU"/>
              </w:rPr>
              <w:t>0,0</w:t>
            </w:r>
          </w:p>
        </w:tc>
        <w:tc>
          <w:tcPr>
            <w:tcW w:w="997" w:type="dxa"/>
            <w:tcBorders>
              <w:top w:val="nil"/>
              <w:left w:val="nil"/>
              <w:bottom w:val="single" w:sz="4" w:space="0" w:color="auto"/>
              <w:right w:val="single" w:sz="4" w:space="0" w:color="auto"/>
            </w:tcBorders>
            <w:shd w:val="clear" w:color="auto" w:fill="FFFFFF"/>
            <w:noWrap/>
            <w:vAlign w:val="center"/>
            <w:hideMark/>
          </w:tcPr>
          <w:p w:rsidR="00C116B1" w:rsidRPr="000D1FCE" w:rsidRDefault="00C116B1" w:rsidP="009E0271">
            <w:pPr>
              <w:spacing w:after="0" w:line="240" w:lineRule="auto"/>
              <w:ind w:firstLine="34"/>
              <w:jc w:val="center"/>
              <w:rPr>
                <w:rFonts w:ascii="Times New Roman" w:eastAsia="Times New Roman" w:hAnsi="Times New Roman"/>
                <w:color w:val="000000"/>
                <w:sz w:val="18"/>
                <w:szCs w:val="18"/>
                <w:lang w:eastAsia="ru-RU"/>
              </w:rPr>
            </w:pPr>
            <w:r w:rsidRPr="000D1FCE">
              <w:rPr>
                <w:rFonts w:ascii="Times New Roman" w:eastAsia="Times New Roman" w:hAnsi="Times New Roman"/>
                <w:color w:val="000000"/>
                <w:sz w:val="18"/>
                <w:szCs w:val="18"/>
                <w:lang w:eastAsia="ru-RU"/>
              </w:rPr>
              <w:t>-2 266,6</w:t>
            </w:r>
          </w:p>
        </w:tc>
      </w:tr>
      <w:tr w:rsidR="00C116B1" w:rsidRPr="000D1FCE" w:rsidTr="009E0271">
        <w:trPr>
          <w:trHeight w:val="233"/>
        </w:trPr>
        <w:tc>
          <w:tcPr>
            <w:tcW w:w="4395" w:type="dxa"/>
            <w:tcBorders>
              <w:top w:val="nil"/>
              <w:left w:val="single" w:sz="4" w:space="0" w:color="auto"/>
              <w:bottom w:val="single" w:sz="4" w:space="0" w:color="auto"/>
              <w:right w:val="single" w:sz="4" w:space="0" w:color="auto"/>
            </w:tcBorders>
            <w:shd w:val="clear" w:color="auto" w:fill="FFFFFF"/>
            <w:vAlign w:val="bottom"/>
            <w:hideMark/>
          </w:tcPr>
          <w:p w:rsidR="00C116B1" w:rsidRPr="000D1FCE" w:rsidRDefault="00C116B1" w:rsidP="009E0271">
            <w:pPr>
              <w:spacing w:after="0" w:line="240" w:lineRule="auto"/>
              <w:ind w:firstLine="34"/>
              <w:rPr>
                <w:rFonts w:ascii="Times New Roman" w:eastAsia="Times New Roman" w:hAnsi="Times New Roman"/>
                <w:b/>
                <w:bCs/>
                <w:color w:val="000000"/>
                <w:sz w:val="18"/>
                <w:szCs w:val="18"/>
                <w:lang w:eastAsia="ru-RU"/>
              </w:rPr>
            </w:pPr>
            <w:r w:rsidRPr="000D1FCE">
              <w:rPr>
                <w:rFonts w:ascii="Times New Roman" w:eastAsia="Times New Roman" w:hAnsi="Times New Roman"/>
                <w:b/>
                <w:bCs/>
                <w:color w:val="000000"/>
                <w:sz w:val="18"/>
                <w:szCs w:val="18"/>
                <w:lang w:eastAsia="ru-RU"/>
              </w:rPr>
              <w:t xml:space="preserve">Total </w:t>
            </w:r>
            <w:r>
              <w:rPr>
                <w:rFonts w:ascii="Times New Roman" w:eastAsia="Times New Roman" w:hAnsi="Times New Roman"/>
                <w:b/>
                <w:bCs/>
                <w:color w:val="000000"/>
                <w:sz w:val="18"/>
                <w:szCs w:val="18"/>
                <w:lang w:eastAsia="ru-RU"/>
              </w:rPr>
              <w:t xml:space="preserve">, </w:t>
            </w:r>
            <w:r w:rsidRPr="000D1FCE">
              <w:rPr>
                <w:rFonts w:ascii="Times New Roman" w:eastAsia="Times New Roman" w:hAnsi="Times New Roman"/>
                <w:b/>
                <w:bCs/>
                <w:color w:val="000000"/>
                <w:sz w:val="18"/>
                <w:szCs w:val="18"/>
                <w:lang w:eastAsia="ru-RU"/>
              </w:rPr>
              <w:t>active financiare pe termen lung</w:t>
            </w:r>
          </w:p>
        </w:tc>
        <w:tc>
          <w:tcPr>
            <w:tcW w:w="709" w:type="dxa"/>
            <w:tcBorders>
              <w:top w:val="nil"/>
              <w:left w:val="nil"/>
              <w:bottom w:val="single" w:sz="4" w:space="0" w:color="auto"/>
              <w:right w:val="single" w:sz="4" w:space="0" w:color="auto"/>
            </w:tcBorders>
            <w:shd w:val="clear" w:color="auto" w:fill="FFFFFF"/>
            <w:noWrap/>
            <w:vAlign w:val="center"/>
            <w:hideMark/>
          </w:tcPr>
          <w:p w:rsidR="00C116B1" w:rsidRPr="000D1FCE" w:rsidRDefault="00C116B1" w:rsidP="009E0271">
            <w:pPr>
              <w:spacing w:after="0" w:line="240" w:lineRule="auto"/>
              <w:ind w:firstLine="34"/>
              <w:rPr>
                <w:rFonts w:ascii="Times New Roman" w:eastAsia="Times New Roman" w:hAnsi="Times New Roman"/>
                <w:b/>
                <w:bCs/>
                <w:color w:val="000000"/>
                <w:sz w:val="18"/>
                <w:szCs w:val="18"/>
                <w:lang w:eastAsia="ru-RU"/>
              </w:rPr>
            </w:pPr>
            <w:r w:rsidRPr="000D1FCE">
              <w:rPr>
                <w:rFonts w:ascii="Times New Roman" w:eastAsia="Times New Roman" w:hAnsi="Times New Roman"/>
                <w:b/>
                <w:bCs/>
                <w:color w:val="000000"/>
                <w:sz w:val="18"/>
                <w:szCs w:val="18"/>
                <w:lang w:eastAsia="ru-RU"/>
              </w:rPr>
              <w:t> </w:t>
            </w:r>
          </w:p>
        </w:tc>
        <w:tc>
          <w:tcPr>
            <w:tcW w:w="851" w:type="dxa"/>
            <w:tcBorders>
              <w:top w:val="nil"/>
              <w:left w:val="nil"/>
              <w:bottom w:val="single" w:sz="4" w:space="0" w:color="auto"/>
              <w:right w:val="single" w:sz="4" w:space="0" w:color="auto"/>
            </w:tcBorders>
            <w:shd w:val="clear" w:color="auto" w:fill="FFFFFF"/>
            <w:noWrap/>
            <w:vAlign w:val="center"/>
            <w:hideMark/>
          </w:tcPr>
          <w:p w:rsidR="00C116B1" w:rsidRPr="000D1FCE" w:rsidRDefault="00C116B1" w:rsidP="009E0271">
            <w:pPr>
              <w:spacing w:after="0" w:line="240" w:lineRule="auto"/>
              <w:ind w:firstLine="34"/>
              <w:jc w:val="right"/>
              <w:rPr>
                <w:rFonts w:ascii="Times New Roman" w:eastAsia="Times New Roman" w:hAnsi="Times New Roman"/>
                <w:b/>
                <w:bCs/>
                <w:color w:val="000000"/>
                <w:sz w:val="18"/>
                <w:szCs w:val="18"/>
                <w:lang w:eastAsia="ru-RU"/>
              </w:rPr>
            </w:pPr>
            <w:r w:rsidRPr="000D1FCE">
              <w:rPr>
                <w:rFonts w:ascii="Times New Roman" w:eastAsia="Times New Roman" w:hAnsi="Times New Roman"/>
                <w:b/>
                <w:bCs/>
                <w:color w:val="000000"/>
                <w:sz w:val="18"/>
                <w:szCs w:val="18"/>
                <w:lang w:eastAsia="ru-RU"/>
              </w:rPr>
              <w:t>4 801,6</w:t>
            </w:r>
          </w:p>
        </w:tc>
        <w:tc>
          <w:tcPr>
            <w:tcW w:w="992" w:type="dxa"/>
            <w:tcBorders>
              <w:top w:val="nil"/>
              <w:left w:val="nil"/>
              <w:bottom w:val="single" w:sz="4" w:space="0" w:color="auto"/>
              <w:right w:val="single" w:sz="4" w:space="0" w:color="auto"/>
            </w:tcBorders>
            <w:shd w:val="clear" w:color="auto" w:fill="FFFFFF"/>
            <w:noWrap/>
            <w:vAlign w:val="center"/>
            <w:hideMark/>
          </w:tcPr>
          <w:p w:rsidR="00C116B1" w:rsidRPr="000D1FCE" w:rsidRDefault="00C116B1" w:rsidP="009E0271">
            <w:pPr>
              <w:spacing w:after="0" w:line="240" w:lineRule="auto"/>
              <w:ind w:firstLine="34"/>
              <w:jc w:val="right"/>
              <w:rPr>
                <w:rFonts w:ascii="Times New Roman" w:eastAsia="Times New Roman" w:hAnsi="Times New Roman"/>
                <w:b/>
                <w:bCs/>
                <w:color w:val="000000"/>
                <w:sz w:val="18"/>
                <w:szCs w:val="18"/>
                <w:lang w:eastAsia="ru-RU"/>
              </w:rPr>
            </w:pPr>
            <w:r w:rsidRPr="000D1FCE">
              <w:rPr>
                <w:rFonts w:ascii="Times New Roman" w:eastAsia="Times New Roman" w:hAnsi="Times New Roman"/>
                <w:b/>
                <w:bCs/>
                <w:color w:val="000000"/>
                <w:sz w:val="18"/>
                <w:szCs w:val="18"/>
                <w:lang w:eastAsia="ru-RU"/>
              </w:rPr>
              <w:t>4801,6</w:t>
            </w:r>
          </w:p>
        </w:tc>
        <w:tc>
          <w:tcPr>
            <w:tcW w:w="850" w:type="dxa"/>
            <w:tcBorders>
              <w:top w:val="nil"/>
              <w:left w:val="nil"/>
              <w:bottom w:val="single" w:sz="4" w:space="0" w:color="auto"/>
              <w:right w:val="single" w:sz="4" w:space="0" w:color="auto"/>
            </w:tcBorders>
            <w:shd w:val="clear" w:color="auto" w:fill="FFFFFF"/>
            <w:noWrap/>
            <w:vAlign w:val="center"/>
            <w:hideMark/>
          </w:tcPr>
          <w:p w:rsidR="00C116B1" w:rsidRPr="000D1FCE" w:rsidRDefault="00C116B1" w:rsidP="009E0271">
            <w:pPr>
              <w:spacing w:after="0" w:line="240" w:lineRule="auto"/>
              <w:ind w:firstLine="34"/>
              <w:jc w:val="right"/>
              <w:rPr>
                <w:rFonts w:ascii="Times New Roman" w:eastAsia="Times New Roman" w:hAnsi="Times New Roman"/>
                <w:b/>
                <w:bCs/>
                <w:color w:val="000000"/>
                <w:sz w:val="18"/>
                <w:szCs w:val="18"/>
                <w:lang w:eastAsia="ru-RU"/>
              </w:rPr>
            </w:pPr>
            <w:r w:rsidRPr="000D1FCE">
              <w:rPr>
                <w:rFonts w:ascii="Times New Roman" w:eastAsia="Times New Roman" w:hAnsi="Times New Roman"/>
                <w:b/>
                <w:bCs/>
                <w:color w:val="000000"/>
                <w:sz w:val="18"/>
                <w:szCs w:val="18"/>
                <w:lang w:eastAsia="ru-RU"/>
              </w:rPr>
              <w:t>1950,0</w:t>
            </w:r>
          </w:p>
        </w:tc>
        <w:tc>
          <w:tcPr>
            <w:tcW w:w="993" w:type="dxa"/>
            <w:tcBorders>
              <w:top w:val="nil"/>
              <w:left w:val="nil"/>
              <w:bottom w:val="single" w:sz="4" w:space="0" w:color="auto"/>
              <w:right w:val="single" w:sz="4" w:space="0" w:color="auto"/>
            </w:tcBorders>
            <w:shd w:val="clear" w:color="auto" w:fill="FFFFFF"/>
            <w:noWrap/>
            <w:vAlign w:val="center"/>
            <w:hideMark/>
          </w:tcPr>
          <w:p w:rsidR="00C116B1" w:rsidRPr="000D1FCE" w:rsidRDefault="00C116B1" w:rsidP="009E0271">
            <w:pPr>
              <w:spacing w:after="0" w:line="240" w:lineRule="auto"/>
              <w:ind w:firstLine="34"/>
              <w:jc w:val="right"/>
              <w:rPr>
                <w:rFonts w:ascii="Times New Roman" w:eastAsia="Times New Roman" w:hAnsi="Times New Roman"/>
                <w:b/>
                <w:bCs/>
                <w:color w:val="000000"/>
                <w:sz w:val="18"/>
                <w:szCs w:val="18"/>
                <w:lang w:eastAsia="ru-RU"/>
              </w:rPr>
            </w:pPr>
            <w:r w:rsidRPr="000D1FCE">
              <w:rPr>
                <w:rFonts w:ascii="Times New Roman" w:eastAsia="Times New Roman" w:hAnsi="Times New Roman"/>
                <w:b/>
                <w:bCs/>
                <w:color w:val="000000"/>
                <w:sz w:val="18"/>
                <w:szCs w:val="18"/>
                <w:lang w:eastAsia="ru-RU"/>
              </w:rPr>
              <w:t>0,0</w:t>
            </w:r>
          </w:p>
        </w:tc>
        <w:tc>
          <w:tcPr>
            <w:tcW w:w="997" w:type="dxa"/>
            <w:tcBorders>
              <w:top w:val="nil"/>
              <w:left w:val="nil"/>
              <w:bottom w:val="single" w:sz="4" w:space="0" w:color="auto"/>
              <w:right w:val="single" w:sz="4" w:space="0" w:color="auto"/>
            </w:tcBorders>
            <w:shd w:val="clear" w:color="auto" w:fill="FFFFFF"/>
            <w:noWrap/>
            <w:vAlign w:val="center"/>
            <w:hideMark/>
          </w:tcPr>
          <w:p w:rsidR="00C116B1" w:rsidRPr="000D1FCE" w:rsidRDefault="00C116B1" w:rsidP="009E0271">
            <w:pPr>
              <w:spacing w:after="0" w:line="240" w:lineRule="auto"/>
              <w:ind w:firstLine="34"/>
              <w:jc w:val="right"/>
              <w:rPr>
                <w:rFonts w:ascii="Times New Roman" w:eastAsia="Times New Roman" w:hAnsi="Times New Roman"/>
                <w:b/>
                <w:bCs/>
                <w:color w:val="000000"/>
                <w:sz w:val="18"/>
                <w:szCs w:val="18"/>
                <w:lang w:eastAsia="ru-RU"/>
              </w:rPr>
            </w:pPr>
            <w:r w:rsidRPr="000D1FCE">
              <w:rPr>
                <w:rFonts w:ascii="Times New Roman" w:eastAsia="Times New Roman" w:hAnsi="Times New Roman"/>
                <w:b/>
                <w:bCs/>
                <w:color w:val="000000"/>
                <w:sz w:val="18"/>
                <w:szCs w:val="18"/>
                <w:lang w:eastAsia="ru-RU"/>
              </w:rPr>
              <w:t>-2 851,6</w:t>
            </w:r>
          </w:p>
        </w:tc>
      </w:tr>
      <w:tr w:rsidR="00C116B1" w:rsidRPr="000D1FCE" w:rsidTr="009E0271">
        <w:trPr>
          <w:trHeight w:val="132"/>
        </w:trPr>
        <w:tc>
          <w:tcPr>
            <w:tcW w:w="9787" w:type="dxa"/>
            <w:gridSpan w:val="7"/>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116B1" w:rsidRPr="00972CA8" w:rsidRDefault="00C116B1" w:rsidP="009E0271">
            <w:pPr>
              <w:spacing w:after="0" w:line="240" w:lineRule="auto"/>
              <w:ind w:firstLine="34"/>
              <w:jc w:val="center"/>
              <w:rPr>
                <w:rFonts w:ascii="Times New Roman" w:eastAsia="Times New Roman" w:hAnsi="Times New Roman"/>
                <w:b/>
                <w:bCs/>
                <w:color w:val="000000"/>
                <w:lang w:eastAsia="ru-RU"/>
              </w:rPr>
            </w:pPr>
            <w:r w:rsidRPr="00972CA8">
              <w:rPr>
                <w:rFonts w:ascii="Times New Roman" w:eastAsia="Times New Roman" w:hAnsi="Times New Roman"/>
                <w:b/>
                <w:bCs/>
                <w:color w:val="000000"/>
                <w:lang w:eastAsia="ru-RU"/>
              </w:rPr>
              <w:t>Creanțe pe termen scurt</w:t>
            </w:r>
          </w:p>
        </w:tc>
      </w:tr>
      <w:tr w:rsidR="00C116B1" w:rsidRPr="000D1FCE" w:rsidTr="009E0271">
        <w:trPr>
          <w:trHeight w:val="188"/>
        </w:trPr>
        <w:tc>
          <w:tcPr>
            <w:tcW w:w="4395" w:type="dxa"/>
            <w:tcBorders>
              <w:top w:val="nil"/>
              <w:left w:val="single" w:sz="4" w:space="0" w:color="auto"/>
              <w:bottom w:val="single" w:sz="4" w:space="0" w:color="auto"/>
              <w:right w:val="single" w:sz="4" w:space="0" w:color="auto"/>
            </w:tcBorders>
            <w:shd w:val="clear" w:color="auto" w:fill="FFFFFF"/>
            <w:vAlign w:val="bottom"/>
            <w:hideMark/>
          </w:tcPr>
          <w:p w:rsidR="00C116B1" w:rsidRPr="000D1FCE" w:rsidRDefault="00C116B1" w:rsidP="009E0271">
            <w:pPr>
              <w:spacing w:after="0" w:line="240" w:lineRule="auto"/>
              <w:ind w:firstLine="34"/>
              <w:rPr>
                <w:rFonts w:ascii="Times New Roman" w:eastAsia="Times New Roman" w:hAnsi="Times New Roman"/>
                <w:color w:val="000000"/>
                <w:sz w:val="18"/>
                <w:szCs w:val="18"/>
                <w:lang w:eastAsia="ru-RU"/>
              </w:rPr>
            </w:pPr>
            <w:r w:rsidRPr="000D1FCE">
              <w:rPr>
                <w:rFonts w:ascii="Times New Roman" w:eastAsia="Times New Roman" w:hAnsi="Times New Roman"/>
                <w:color w:val="000000"/>
                <w:sz w:val="18"/>
                <w:szCs w:val="18"/>
                <w:lang w:eastAsia="ru-RU"/>
              </w:rPr>
              <w:t>Creanțe aferente facturilor comerciale</w:t>
            </w:r>
          </w:p>
        </w:tc>
        <w:tc>
          <w:tcPr>
            <w:tcW w:w="709" w:type="dxa"/>
            <w:tcBorders>
              <w:top w:val="nil"/>
              <w:left w:val="nil"/>
              <w:bottom w:val="single" w:sz="4" w:space="0" w:color="auto"/>
              <w:right w:val="single" w:sz="4" w:space="0" w:color="auto"/>
            </w:tcBorders>
            <w:shd w:val="clear" w:color="auto" w:fill="FFFFFF"/>
            <w:noWrap/>
            <w:vAlign w:val="center"/>
            <w:hideMark/>
          </w:tcPr>
          <w:p w:rsidR="00C116B1" w:rsidRPr="000D1FCE" w:rsidRDefault="00C116B1" w:rsidP="009E0271">
            <w:pPr>
              <w:spacing w:after="0" w:line="240" w:lineRule="auto"/>
              <w:ind w:firstLine="34"/>
              <w:jc w:val="right"/>
              <w:rPr>
                <w:rFonts w:ascii="Times New Roman" w:eastAsia="Times New Roman" w:hAnsi="Times New Roman"/>
                <w:color w:val="000000"/>
                <w:sz w:val="18"/>
                <w:szCs w:val="18"/>
                <w:lang w:eastAsia="ru-RU"/>
              </w:rPr>
            </w:pPr>
            <w:r w:rsidRPr="000D1FCE">
              <w:rPr>
                <w:rFonts w:ascii="Times New Roman" w:eastAsia="Times New Roman" w:hAnsi="Times New Roman"/>
                <w:color w:val="000000"/>
                <w:sz w:val="18"/>
                <w:szCs w:val="18"/>
                <w:lang w:eastAsia="ru-RU"/>
              </w:rPr>
              <w:t>221</w:t>
            </w:r>
          </w:p>
        </w:tc>
        <w:tc>
          <w:tcPr>
            <w:tcW w:w="851" w:type="dxa"/>
            <w:tcBorders>
              <w:top w:val="nil"/>
              <w:left w:val="nil"/>
              <w:bottom w:val="single" w:sz="4" w:space="0" w:color="auto"/>
              <w:right w:val="single" w:sz="4" w:space="0" w:color="auto"/>
            </w:tcBorders>
            <w:shd w:val="clear" w:color="auto" w:fill="FFFFFF"/>
            <w:noWrap/>
            <w:vAlign w:val="center"/>
            <w:hideMark/>
          </w:tcPr>
          <w:p w:rsidR="00C116B1" w:rsidRPr="000D1FCE" w:rsidRDefault="00C116B1" w:rsidP="009E0271">
            <w:pPr>
              <w:spacing w:after="0" w:line="240" w:lineRule="auto"/>
              <w:ind w:firstLine="34"/>
              <w:jc w:val="right"/>
              <w:rPr>
                <w:rFonts w:ascii="Times New Roman" w:eastAsia="Times New Roman" w:hAnsi="Times New Roman"/>
                <w:color w:val="000000"/>
                <w:sz w:val="18"/>
                <w:szCs w:val="18"/>
                <w:lang w:eastAsia="ru-RU"/>
              </w:rPr>
            </w:pPr>
            <w:r w:rsidRPr="000D1FCE">
              <w:rPr>
                <w:rFonts w:ascii="Times New Roman" w:eastAsia="Times New Roman" w:hAnsi="Times New Roman"/>
                <w:color w:val="000000"/>
                <w:sz w:val="18"/>
                <w:szCs w:val="18"/>
                <w:lang w:eastAsia="ru-RU"/>
              </w:rPr>
              <w:t>248,4</w:t>
            </w:r>
          </w:p>
        </w:tc>
        <w:tc>
          <w:tcPr>
            <w:tcW w:w="992" w:type="dxa"/>
            <w:tcBorders>
              <w:top w:val="nil"/>
              <w:left w:val="nil"/>
              <w:bottom w:val="single" w:sz="4" w:space="0" w:color="auto"/>
              <w:right w:val="single" w:sz="4" w:space="0" w:color="auto"/>
            </w:tcBorders>
            <w:shd w:val="clear" w:color="auto" w:fill="FFFFFF"/>
            <w:noWrap/>
            <w:vAlign w:val="center"/>
            <w:hideMark/>
          </w:tcPr>
          <w:p w:rsidR="00C116B1" w:rsidRPr="000D1FCE" w:rsidRDefault="00C116B1" w:rsidP="009E0271">
            <w:pPr>
              <w:spacing w:after="0" w:line="240" w:lineRule="auto"/>
              <w:ind w:firstLine="34"/>
              <w:jc w:val="right"/>
              <w:rPr>
                <w:rFonts w:ascii="Times New Roman" w:eastAsia="Times New Roman" w:hAnsi="Times New Roman"/>
                <w:color w:val="000000"/>
                <w:sz w:val="18"/>
                <w:szCs w:val="18"/>
                <w:lang w:eastAsia="ru-RU"/>
              </w:rPr>
            </w:pPr>
            <w:r w:rsidRPr="000D1FCE">
              <w:rPr>
                <w:rFonts w:ascii="Times New Roman" w:eastAsia="Times New Roman" w:hAnsi="Times New Roman"/>
                <w:color w:val="000000"/>
                <w:sz w:val="18"/>
                <w:szCs w:val="18"/>
                <w:lang w:eastAsia="ru-RU"/>
              </w:rPr>
              <w:t>8 302,9</w:t>
            </w:r>
          </w:p>
        </w:tc>
        <w:tc>
          <w:tcPr>
            <w:tcW w:w="850" w:type="dxa"/>
            <w:tcBorders>
              <w:top w:val="nil"/>
              <w:left w:val="nil"/>
              <w:bottom w:val="single" w:sz="4" w:space="0" w:color="auto"/>
              <w:right w:val="single" w:sz="4" w:space="0" w:color="auto"/>
            </w:tcBorders>
            <w:shd w:val="clear" w:color="auto" w:fill="FFFFFF"/>
            <w:noWrap/>
            <w:vAlign w:val="center"/>
            <w:hideMark/>
          </w:tcPr>
          <w:p w:rsidR="00C116B1" w:rsidRPr="000D1FCE" w:rsidRDefault="00C116B1" w:rsidP="009E0271">
            <w:pPr>
              <w:spacing w:after="0" w:line="240" w:lineRule="auto"/>
              <w:ind w:firstLine="34"/>
              <w:jc w:val="right"/>
              <w:rPr>
                <w:rFonts w:ascii="Times New Roman" w:eastAsia="Times New Roman" w:hAnsi="Times New Roman"/>
                <w:color w:val="000000"/>
                <w:sz w:val="18"/>
                <w:szCs w:val="18"/>
                <w:lang w:eastAsia="ru-RU"/>
              </w:rPr>
            </w:pPr>
            <w:r w:rsidRPr="000D1FCE">
              <w:rPr>
                <w:rFonts w:ascii="Times New Roman" w:eastAsia="Times New Roman" w:hAnsi="Times New Roman"/>
                <w:color w:val="000000"/>
                <w:sz w:val="18"/>
                <w:szCs w:val="18"/>
                <w:lang w:eastAsia="ru-RU"/>
              </w:rPr>
              <w:t>12123,1</w:t>
            </w:r>
          </w:p>
        </w:tc>
        <w:tc>
          <w:tcPr>
            <w:tcW w:w="993" w:type="dxa"/>
            <w:tcBorders>
              <w:top w:val="nil"/>
              <w:left w:val="nil"/>
              <w:bottom w:val="single" w:sz="4" w:space="0" w:color="auto"/>
              <w:right w:val="single" w:sz="4" w:space="0" w:color="auto"/>
            </w:tcBorders>
            <w:shd w:val="clear" w:color="auto" w:fill="FFFFFF"/>
            <w:noWrap/>
            <w:vAlign w:val="center"/>
            <w:hideMark/>
          </w:tcPr>
          <w:p w:rsidR="00C116B1" w:rsidRPr="000D1FCE" w:rsidRDefault="00C116B1" w:rsidP="009E0271">
            <w:pPr>
              <w:spacing w:after="0" w:line="240" w:lineRule="auto"/>
              <w:ind w:firstLine="34"/>
              <w:jc w:val="right"/>
              <w:rPr>
                <w:rFonts w:ascii="Times New Roman" w:eastAsia="Times New Roman" w:hAnsi="Times New Roman"/>
                <w:color w:val="000000"/>
                <w:sz w:val="18"/>
                <w:szCs w:val="18"/>
                <w:lang w:eastAsia="ru-RU"/>
              </w:rPr>
            </w:pPr>
            <w:r w:rsidRPr="000D1FCE">
              <w:rPr>
                <w:rFonts w:ascii="Times New Roman" w:eastAsia="Times New Roman" w:hAnsi="Times New Roman"/>
                <w:color w:val="000000"/>
                <w:sz w:val="18"/>
                <w:szCs w:val="18"/>
                <w:lang w:eastAsia="ru-RU"/>
              </w:rPr>
              <w:t>8 054,5</w:t>
            </w:r>
          </w:p>
        </w:tc>
        <w:tc>
          <w:tcPr>
            <w:tcW w:w="997" w:type="dxa"/>
            <w:tcBorders>
              <w:top w:val="nil"/>
              <w:left w:val="nil"/>
              <w:bottom w:val="single" w:sz="4" w:space="0" w:color="auto"/>
              <w:right w:val="single" w:sz="4" w:space="0" w:color="auto"/>
            </w:tcBorders>
            <w:shd w:val="clear" w:color="auto" w:fill="FFFFFF"/>
            <w:noWrap/>
            <w:vAlign w:val="center"/>
            <w:hideMark/>
          </w:tcPr>
          <w:p w:rsidR="00C116B1" w:rsidRPr="000D1FCE" w:rsidRDefault="00C116B1" w:rsidP="009E0271">
            <w:pPr>
              <w:spacing w:after="0" w:line="240" w:lineRule="auto"/>
              <w:ind w:firstLine="34"/>
              <w:jc w:val="right"/>
              <w:rPr>
                <w:rFonts w:ascii="Times New Roman" w:eastAsia="Times New Roman" w:hAnsi="Times New Roman"/>
                <w:color w:val="000000"/>
                <w:sz w:val="18"/>
                <w:szCs w:val="18"/>
                <w:lang w:eastAsia="ru-RU"/>
              </w:rPr>
            </w:pPr>
            <w:r w:rsidRPr="000D1FCE">
              <w:rPr>
                <w:rFonts w:ascii="Times New Roman" w:eastAsia="Times New Roman" w:hAnsi="Times New Roman"/>
                <w:color w:val="000000"/>
                <w:sz w:val="18"/>
                <w:szCs w:val="18"/>
                <w:lang w:eastAsia="ru-RU"/>
              </w:rPr>
              <w:t>3820,2</w:t>
            </w:r>
          </w:p>
        </w:tc>
      </w:tr>
      <w:tr w:rsidR="00C116B1" w:rsidRPr="000D1FCE" w:rsidTr="009E0271">
        <w:trPr>
          <w:trHeight w:val="287"/>
        </w:trPr>
        <w:tc>
          <w:tcPr>
            <w:tcW w:w="4395" w:type="dxa"/>
            <w:tcBorders>
              <w:top w:val="nil"/>
              <w:left w:val="single" w:sz="4" w:space="0" w:color="auto"/>
              <w:bottom w:val="single" w:sz="4" w:space="0" w:color="auto"/>
              <w:right w:val="single" w:sz="4" w:space="0" w:color="auto"/>
            </w:tcBorders>
            <w:shd w:val="clear" w:color="auto" w:fill="FFFFFF"/>
            <w:vAlign w:val="bottom"/>
            <w:hideMark/>
          </w:tcPr>
          <w:p w:rsidR="00C116B1" w:rsidRPr="000D1FCE" w:rsidRDefault="00C116B1" w:rsidP="009E0271">
            <w:pPr>
              <w:spacing w:after="0" w:line="240" w:lineRule="auto"/>
              <w:ind w:firstLine="34"/>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i</w:t>
            </w:r>
            <w:r w:rsidRPr="000D1FCE">
              <w:rPr>
                <w:rFonts w:ascii="Times New Roman" w:eastAsia="Times New Roman" w:hAnsi="Times New Roman"/>
                <w:color w:val="000000"/>
                <w:sz w:val="18"/>
                <w:szCs w:val="18"/>
                <w:lang w:eastAsia="ru-RU"/>
              </w:rPr>
              <w:t>nclusiv: prima documentare</w:t>
            </w:r>
          </w:p>
        </w:tc>
        <w:tc>
          <w:tcPr>
            <w:tcW w:w="709" w:type="dxa"/>
            <w:tcBorders>
              <w:top w:val="nil"/>
              <w:left w:val="nil"/>
              <w:bottom w:val="single" w:sz="4" w:space="0" w:color="auto"/>
              <w:right w:val="single" w:sz="4" w:space="0" w:color="auto"/>
            </w:tcBorders>
            <w:shd w:val="clear" w:color="auto" w:fill="FFFFFF"/>
            <w:noWrap/>
            <w:vAlign w:val="center"/>
            <w:hideMark/>
          </w:tcPr>
          <w:p w:rsidR="00C116B1" w:rsidRPr="000D1FCE" w:rsidRDefault="00C116B1" w:rsidP="009E0271">
            <w:pPr>
              <w:spacing w:after="0" w:line="240" w:lineRule="auto"/>
              <w:ind w:firstLine="34"/>
              <w:rPr>
                <w:rFonts w:ascii="Times New Roman" w:eastAsia="Times New Roman" w:hAnsi="Times New Roman"/>
                <w:color w:val="000000"/>
                <w:sz w:val="18"/>
                <w:szCs w:val="18"/>
                <w:lang w:eastAsia="ru-RU"/>
              </w:rPr>
            </w:pPr>
            <w:r w:rsidRPr="000D1FCE">
              <w:rPr>
                <w:rFonts w:ascii="Times New Roman" w:eastAsia="Times New Roman" w:hAnsi="Times New Roman"/>
                <w:color w:val="000000"/>
                <w:sz w:val="18"/>
                <w:szCs w:val="18"/>
                <w:lang w:eastAsia="ru-RU"/>
              </w:rPr>
              <w:t xml:space="preserve">     </w:t>
            </w:r>
          </w:p>
        </w:tc>
        <w:tc>
          <w:tcPr>
            <w:tcW w:w="851" w:type="dxa"/>
            <w:tcBorders>
              <w:top w:val="nil"/>
              <w:left w:val="nil"/>
              <w:bottom w:val="single" w:sz="4" w:space="0" w:color="auto"/>
              <w:right w:val="single" w:sz="4" w:space="0" w:color="auto"/>
            </w:tcBorders>
            <w:shd w:val="clear" w:color="auto" w:fill="FFFFFF"/>
            <w:noWrap/>
            <w:vAlign w:val="center"/>
            <w:hideMark/>
          </w:tcPr>
          <w:p w:rsidR="00C116B1" w:rsidRPr="000D1FCE" w:rsidRDefault="00C116B1" w:rsidP="009E0271">
            <w:pPr>
              <w:spacing w:after="0" w:line="240" w:lineRule="auto"/>
              <w:ind w:firstLine="34"/>
              <w:rPr>
                <w:rFonts w:ascii="Times New Roman" w:eastAsia="Times New Roman" w:hAnsi="Times New Roman"/>
                <w:color w:val="000000"/>
                <w:sz w:val="18"/>
                <w:szCs w:val="18"/>
                <w:lang w:eastAsia="ru-RU"/>
              </w:rPr>
            </w:pPr>
            <w:r w:rsidRPr="000D1FCE">
              <w:rPr>
                <w:rFonts w:ascii="Times New Roman" w:eastAsia="Times New Roman" w:hAnsi="Times New Roman"/>
                <w:color w:val="000000"/>
                <w:sz w:val="18"/>
                <w:szCs w:val="18"/>
                <w:lang w:eastAsia="ru-RU"/>
              </w:rPr>
              <w:t> </w:t>
            </w:r>
          </w:p>
        </w:tc>
        <w:tc>
          <w:tcPr>
            <w:tcW w:w="992" w:type="dxa"/>
            <w:tcBorders>
              <w:top w:val="nil"/>
              <w:left w:val="nil"/>
              <w:bottom w:val="single" w:sz="4" w:space="0" w:color="auto"/>
              <w:right w:val="single" w:sz="4" w:space="0" w:color="auto"/>
            </w:tcBorders>
            <w:shd w:val="clear" w:color="auto" w:fill="FFFFFF"/>
            <w:noWrap/>
            <w:vAlign w:val="center"/>
            <w:hideMark/>
          </w:tcPr>
          <w:p w:rsidR="00C116B1" w:rsidRPr="000D1FCE" w:rsidRDefault="00C116B1" w:rsidP="009E0271">
            <w:pPr>
              <w:spacing w:after="0" w:line="240" w:lineRule="auto"/>
              <w:ind w:firstLine="34"/>
              <w:jc w:val="right"/>
              <w:rPr>
                <w:rFonts w:ascii="Times New Roman" w:eastAsia="Times New Roman" w:hAnsi="Times New Roman"/>
                <w:color w:val="000000"/>
                <w:sz w:val="18"/>
                <w:szCs w:val="18"/>
                <w:lang w:eastAsia="ru-RU"/>
              </w:rPr>
            </w:pPr>
            <w:r w:rsidRPr="000D1FCE">
              <w:rPr>
                <w:rFonts w:ascii="Times New Roman" w:eastAsia="Times New Roman" w:hAnsi="Times New Roman"/>
                <w:color w:val="000000"/>
                <w:sz w:val="18"/>
                <w:szCs w:val="18"/>
                <w:lang w:eastAsia="ru-RU"/>
              </w:rPr>
              <w:t>6 917,4</w:t>
            </w:r>
          </w:p>
        </w:tc>
        <w:tc>
          <w:tcPr>
            <w:tcW w:w="850" w:type="dxa"/>
            <w:tcBorders>
              <w:top w:val="nil"/>
              <w:left w:val="nil"/>
              <w:bottom w:val="single" w:sz="4" w:space="0" w:color="auto"/>
              <w:right w:val="single" w:sz="4" w:space="0" w:color="auto"/>
            </w:tcBorders>
            <w:shd w:val="clear" w:color="auto" w:fill="FFFFFF"/>
            <w:noWrap/>
            <w:vAlign w:val="center"/>
            <w:hideMark/>
          </w:tcPr>
          <w:p w:rsidR="00C116B1" w:rsidRPr="000D1FCE" w:rsidRDefault="00C116B1" w:rsidP="009E0271">
            <w:pPr>
              <w:spacing w:after="0" w:line="240" w:lineRule="auto"/>
              <w:ind w:firstLine="34"/>
              <w:jc w:val="right"/>
              <w:rPr>
                <w:rFonts w:ascii="Times New Roman" w:eastAsia="Times New Roman" w:hAnsi="Times New Roman"/>
                <w:color w:val="000000"/>
                <w:sz w:val="18"/>
                <w:szCs w:val="18"/>
                <w:lang w:eastAsia="ru-RU"/>
              </w:rPr>
            </w:pPr>
            <w:r w:rsidRPr="000D1FCE">
              <w:rPr>
                <w:rFonts w:ascii="Times New Roman" w:eastAsia="Times New Roman" w:hAnsi="Times New Roman"/>
                <w:color w:val="000000"/>
                <w:sz w:val="18"/>
                <w:szCs w:val="18"/>
                <w:lang w:eastAsia="ru-RU"/>
              </w:rPr>
              <w:t>10431,7</w:t>
            </w:r>
          </w:p>
        </w:tc>
        <w:tc>
          <w:tcPr>
            <w:tcW w:w="993" w:type="dxa"/>
            <w:tcBorders>
              <w:top w:val="nil"/>
              <w:left w:val="nil"/>
              <w:bottom w:val="single" w:sz="4" w:space="0" w:color="auto"/>
              <w:right w:val="single" w:sz="4" w:space="0" w:color="auto"/>
            </w:tcBorders>
            <w:shd w:val="clear" w:color="auto" w:fill="FFFFFF"/>
            <w:noWrap/>
            <w:vAlign w:val="center"/>
            <w:hideMark/>
          </w:tcPr>
          <w:p w:rsidR="00C116B1" w:rsidRPr="000D1FCE" w:rsidRDefault="00C116B1" w:rsidP="009E0271">
            <w:pPr>
              <w:spacing w:after="0" w:line="240" w:lineRule="auto"/>
              <w:ind w:firstLine="34"/>
              <w:jc w:val="right"/>
              <w:rPr>
                <w:rFonts w:ascii="Times New Roman" w:eastAsia="Times New Roman" w:hAnsi="Times New Roman"/>
                <w:color w:val="000000"/>
                <w:sz w:val="18"/>
                <w:szCs w:val="18"/>
                <w:lang w:eastAsia="ru-RU"/>
              </w:rPr>
            </w:pPr>
            <w:r w:rsidRPr="000D1FCE">
              <w:rPr>
                <w:rFonts w:ascii="Times New Roman" w:eastAsia="Times New Roman" w:hAnsi="Times New Roman"/>
                <w:color w:val="000000"/>
                <w:sz w:val="18"/>
                <w:szCs w:val="18"/>
                <w:lang w:eastAsia="ru-RU"/>
              </w:rPr>
              <w:t>6 917,4</w:t>
            </w:r>
          </w:p>
        </w:tc>
        <w:tc>
          <w:tcPr>
            <w:tcW w:w="997" w:type="dxa"/>
            <w:tcBorders>
              <w:top w:val="nil"/>
              <w:left w:val="nil"/>
              <w:bottom w:val="single" w:sz="4" w:space="0" w:color="auto"/>
              <w:right w:val="single" w:sz="4" w:space="0" w:color="auto"/>
            </w:tcBorders>
            <w:shd w:val="clear" w:color="auto" w:fill="FFFFFF"/>
            <w:noWrap/>
            <w:vAlign w:val="center"/>
            <w:hideMark/>
          </w:tcPr>
          <w:p w:rsidR="00C116B1" w:rsidRPr="000D1FCE" w:rsidRDefault="00C116B1" w:rsidP="009E0271">
            <w:pPr>
              <w:spacing w:after="0" w:line="240" w:lineRule="auto"/>
              <w:ind w:firstLine="34"/>
              <w:jc w:val="right"/>
              <w:rPr>
                <w:rFonts w:ascii="Times New Roman" w:eastAsia="Times New Roman" w:hAnsi="Times New Roman"/>
                <w:color w:val="000000"/>
                <w:sz w:val="18"/>
                <w:szCs w:val="18"/>
                <w:lang w:eastAsia="ru-RU"/>
              </w:rPr>
            </w:pPr>
            <w:r w:rsidRPr="000D1FCE">
              <w:rPr>
                <w:rFonts w:ascii="Times New Roman" w:eastAsia="Times New Roman" w:hAnsi="Times New Roman"/>
                <w:color w:val="000000"/>
                <w:sz w:val="18"/>
                <w:szCs w:val="18"/>
                <w:lang w:eastAsia="ru-RU"/>
              </w:rPr>
              <w:t>3514,3</w:t>
            </w:r>
          </w:p>
        </w:tc>
      </w:tr>
      <w:tr w:rsidR="00C116B1" w:rsidRPr="000D1FCE" w:rsidTr="009E0271">
        <w:trPr>
          <w:trHeight w:val="154"/>
        </w:trPr>
        <w:tc>
          <w:tcPr>
            <w:tcW w:w="4395" w:type="dxa"/>
            <w:tcBorders>
              <w:top w:val="nil"/>
              <w:left w:val="single" w:sz="4" w:space="0" w:color="auto"/>
              <w:bottom w:val="single" w:sz="4" w:space="0" w:color="auto"/>
              <w:right w:val="single" w:sz="4" w:space="0" w:color="auto"/>
            </w:tcBorders>
            <w:shd w:val="clear" w:color="auto" w:fill="FFFFFF"/>
            <w:vAlign w:val="bottom"/>
            <w:hideMark/>
          </w:tcPr>
          <w:p w:rsidR="00C116B1" w:rsidRPr="000D1FCE" w:rsidRDefault="00C116B1" w:rsidP="009E0271">
            <w:pPr>
              <w:spacing w:after="0" w:line="240" w:lineRule="auto"/>
              <w:ind w:firstLine="34"/>
              <w:rPr>
                <w:rFonts w:ascii="Times New Roman" w:eastAsia="Times New Roman" w:hAnsi="Times New Roman"/>
                <w:color w:val="000000"/>
                <w:sz w:val="18"/>
                <w:szCs w:val="18"/>
                <w:lang w:eastAsia="ru-RU"/>
              </w:rPr>
            </w:pPr>
            <w:r w:rsidRPr="000D1FCE">
              <w:rPr>
                <w:rFonts w:ascii="Times New Roman" w:eastAsia="Times New Roman" w:hAnsi="Times New Roman"/>
                <w:color w:val="000000"/>
                <w:sz w:val="18"/>
                <w:szCs w:val="18"/>
                <w:lang w:eastAsia="ru-RU"/>
              </w:rPr>
              <w:t>Creanțe ale părților legate</w:t>
            </w:r>
          </w:p>
        </w:tc>
        <w:tc>
          <w:tcPr>
            <w:tcW w:w="709" w:type="dxa"/>
            <w:tcBorders>
              <w:top w:val="nil"/>
              <w:left w:val="nil"/>
              <w:bottom w:val="single" w:sz="4" w:space="0" w:color="auto"/>
              <w:right w:val="single" w:sz="4" w:space="0" w:color="auto"/>
            </w:tcBorders>
            <w:shd w:val="clear" w:color="auto" w:fill="FFFFFF"/>
            <w:noWrap/>
            <w:vAlign w:val="center"/>
            <w:hideMark/>
          </w:tcPr>
          <w:p w:rsidR="00C116B1" w:rsidRPr="000D1FCE" w:rsidRDefault="00C116B1" w:rsidP="009E0271">
            <w:pPr>
              <w:spacing w:after="0" w:line="240" w:lineRule="auto"/>
              <w:ind w:firstLine="34"/>
              <w:jc w:val="right"/>
              <w:rPr>
                <w:rFonts w:ascii="Times New Roman" w:eastAsia="Times New Roman" w:hAnsi="Times New Roman"/>
                <w:color w:val="000000"/>
                <w:sz w:val="18"/>
                <w:szCs w:val="18"/>
                <w:lang w:eastAsia="ru-RU"/>
              </w:rPr>
            </w:pPr>
            <w:r w:rsidRPr="000D1FCE">
              <w:rPr>
                <w:rFonts w:ascii="Times New Roman" w:eastAsia="Times New Roman" w:hAnsi="Times New Roman"/>
                <w:color w:val="000000"/>
                <w:sz w:val="18"/>
                <w:szCs w:val="18"/>
                <w:lang w:eastAsia="ru-RU"/>
              </w:rPr>
              <w:t>223</w:t>
            </w:r>
          </w:p>
        </w:tc>
        <w:tc>
          <w:tcPr>
            <w:tcW w:w="851" w:type="dxa"/>
            <w:tcBorders>
              <w:top w:val="nil"/>
              <w:left w:val="nil"/>
              <w:bottom w:val="single" w:sz="4" w:space="0" w:color="auto"/>
              <w:right w:val="single" w:sz="4" w:space="0" w:color="auto"/>
            </w:tcBorders>
            <w:shd w:val="clear" w:color="auto" w:fill="FFFFFF"/>
            <w:noWrap/>
            <w:vAlign w:val="center"/>
            <w:hideMark/>
          </w:tcPr>
          <w:p w:rsidR="00C116B1" w:rsidRPr="000D1FCE" w:rsidRDefault="00C116B1" w:rsidP="009E0271">
            <w:pPr>
              <w:spacing w:after="0" w:line="240" w:lineRule="auto"/>
              <w:ind w:firstLine="34"/>
              <w:jc w:val="right"/>
              <w:rPr>
                <w:rFonts w:ascii="Times New Roman" w:eastAsia="Times New Roman" w:hAnsi="Times New Roman"/>
                <w:color w:val="000000"/>
                <w:sz w:val="18"/>
                <w:szCs w:val="18"/>
                <w:lang w:eastAsia="ru-RU"/>
              </w:rPr>
            </w:pPr>
            <w:r w:rsidRPr="000D1FCE">
              <w:rPr>
                <w:rFonts w:ascii="Times New Roman" w:eastAsia="Times New Roman" w:hAnsi="Times New Roman"/>
                <w:color w:val="000000"/>
                <w:sz w:val="18"/>
                <w:szCs w:val="18"/>
                <w:lang w:eastAsia="ru-RU"/>
              </w:rPr>
              <w:t>7861,9</w:t>
            </w:r>
          </w:p>
        </w:tc>
        <w:tc>
          <w:tcPr>
            <w:tcW w:w="992" w:type="dxa"/>
            <w:tcBorders>
              <w:top w:val="nil"/>
              <w:left w:val="nil"/>
              <w:bottom w:val="single" w:sz="4" w:space="0" w:color="auto"/>
              <w:right w:val="single" w:sz="4" w:space="0" w:color="auto"/>
            </w:tcBorders>
            <w:shd w:val="clear" w:color="auto" w:fill="FFFFFF"/>
            <w:noWrap/>
            <w:vAlign w:val="center"/>
            <w:hideMark/>
          </w:tcPr>
          <w:p w:rsidR="00C116B1" w:rsidRPr="000D1FCE" w:rsidRDefault="00C116B1" w:rsidP="009E0271">
            <w:pPr>
              <w:spacing w:after="0" w:line="240" w:lineRule="auto"/>
              <w:ind w:firstLine="34"/>
              <w:jc w:val="right"/>
              <w:rPr>
                <w:rFonts w:ascii="Times New Roman" w:eastAsia="Times New Roman" w:hAnsi="Times New Roman"/>
                <w:color w:val="000000"/>
                <w:sz w:val="18"/>
                <w:szCs w:val="18"/>
                <w:lang w:eastAsia="ru-RU"/>
              </w:rPr>
            </w:pPr>
            <w:r w:rsidRPr="000D1FCE">
              <w:rPr>
                <w:rFonts w:ascii="Times New Roman" w:eastAsia="Times New Roman" w:hAnsi="Times New Roman"/>
                <w:color w:val="000000"/>
                <w:sz w:val="18"/>
                <w:szCs w:val="18"/>
                <w:lang w:eastAsia="ru-RU"/>
              </w:rPr>
              <w:t>7 861,9</w:t>
            </w:r>
          </w:p>
        </w:tc>
        <w:tc>
          <w:tcPr>
            <w:tcW w:w="850" w:type="dxa"/>
            <w:tcBorders>
              <w:top w:val="nil"/>
              <w:left w:val="nil"/>
              <w:bottom w:val="single" w:sz="4" w:space="0" w:color="auto"/>
              <w:right w:val="single" w:sz="4" w:space="0" w:color="auto"/>
            </w:tcBorders>
            <w:shd w:val="clear" w:color="auto" w:fill="FFFFFF"/>
            <w:noWrap/>
            <w:vAlign w:val="center"/>
            <w:hideMark/>
          </w:tcPr>
          <w:p w:rsidR="00C116B1" w:rsidRPr="000D1FCE" w:rsidRDefault="00C116B1" w:rsidP="009E0271">
            <w:pPr>
              <w:spacing w:after="0" w:line="240" w:lineRule="auto"/>
              <w:ind w:firstLine="34"/>
              <w:rPr>
                <w:rFonts w:ascii="Times New Roman" w:eastAsia="Times New Roman" w:hAnsi="Times New Roman"/>
                <w:color w:val="000000"/>
                <w:sz w:val="18"/>
                <w:szCs w:val="18"/>
                <w:lang w:eastAsia="ru-RU"/>
              </w:rPr>
            </w:pPr>
            <w:r w:rsidRPr="000D1FCE">
              <w:rPr>
                <w:rFonts w:ascii="Times New Roman" w:eastAsia="Times New Roman" w:hAnsi="Times New Roman"/>
                <w:color w:val="000000"/>
                <w:sz w:val="18"/>
                <w:szCs w:val="18"/>
                <w:lang w:eastAsia="ru-RU"/>
              </w:rPr>
              <w:t xml:space="preserve">       -</w:t>
            </w:r>
          </w:p>
        </w:tc>
        <w:tc>
          <w:tcPr>
            <w:tcW w:w="993" w:type="dxa"/>
            <w:tcBorders>
              <w:top w:val="nil"/>
              <w:left w:val="nil"/>
              <w:bottom w:val="single" w:sz="4" w:space="0" w:color="auto"/>
              <w:right w:val="single" w:sz="4" w:space="0" w:color="auto"/>
            </w:tcBorders>
            <w:shd w:val="clear" w:color="auto" w:fill="FFFFFF"/>
            <w:noWrap/>
            <w:vAlign w:val="center"/>
            <w:hideMark/>
          </w:tcPr>
          <w:p w:rsidR="00C116B1" w:rsidRPr="000D1FCE" w:rsidRDefault="00C116B1" w:rsidP="009E0271">
            <w:pPr>
              <w:spacing w:after="0" w:line="240" w:lineRule="auto"/>
              <w:ind w:firstLine="34"/>
              <w:jc w:val="right"/>
              <w:rPr>
                <w:rFonts w:ascii="Times New Roman" w:eastAsia="Times New Roman" w:hAnsi="Times New Roman"/>
                <w:color w:val="000000"/>
                <w:sz w:val="18"/>
                <w:szCs w:val="18"/>
                <w:lang w:eastAsia="ru-RU"/>
              </w:rPr>
            </w:pPr>
            <w:r w:rsidRPr="000D1FCE">
              <w:rPr>
                <w:rFonts w:ascii="Times New Roman" w:eastAsia="Times New Roman" w:hAnsi="Times New Roman"/>
                <w:color w:val="000000"/>
                <w:sz w:val="18"/>
                <w:szCs w:val="18"/>
                <w:lang w:eastAsia="ru-RU"/>
              </w:rPr>
              <w:t>0,0</w:t>
            </w:r>
          </w:p>
        </w:tc>
        <w:tc>
          <w:tcPr>
            <w:tcW w:w="997" w:type="dxa"/>
            <w:tcBorders>
              <w:top w:val="nil"/>
              <w:left w:val="nil"/>
              <w:bottom w:val="single" w:sz="4" w:space="0" w:color="auto"/>
              <w:right w:val="single" w:sz="4" w:space="0" w:color="auto"/>
            </w:tcBorders>
            <w:shd w:val="clear" w:color="auto" w:fill="FFFFFF"/>
            <w:noWrap/>
            <w:vAlign w:val="center"/>
            <w:hideMark/>
          </w:tcPr>
          <w:p w:rsidR="00C116B1" w:rsidRPr="000D1FCE" w:rsidRDefault="00C116B1" w:rsidP="009E0271">
            <w:pPr>
              <w:spacing w:after="0" w:line="240" w:lineRule="auto"/>
              <w:ind w:firstLine="34"/>
              <w:jc w:val="right"/>
              <w:rPr>
                <w:rFonts w:ascii="Times New Roman" w:eastAsia="Times New Roman" w:hAnsi="Times New Roman"/>
                <w:color w:val="000000"/>
                <w:sz w:val="18"/>
                <w:szCs w:val="18"/>
                <w:lang w:eastAsia="ru-RU"/>
              </w:rPr>
            </w:pPr>
            <w:r w:rsidRPr="000D1FCE">
              <w:rPr>
                <w:rFonts w:ascii="Times New Roman" w:eastAsia="Times New Roman" w:hAnsi="Times New Roman"/>
                <w:color w:val="000000"/>
                <w:sz w:val="18"/>
                <w:szCs w:val="18"/>
                <w:lang w:eastAsia="ru-RU"/>
              </w:rPr>
              <w:t>-7 861,9</w:t>
            </w:r>
          </w:p>
        </w:tc>
      </w:tr>
      <w:tr w:rsidR="00C116B1" w:rsidRPr="000D1FCE" w:rsidTr="009E0271">
        <w:trPr>
          <w:trHeight w:val="123"/>
        </w:trPr>
        <w:tc>
          <w:tcPr>
            <w:tcW w:w="4395" w:type="dxa"/>
            <w:tcBorders>
              <w:top w:val="nil"/>
              <w:left w:val="single" w:sz="4" w:space="0" w:color="auto"/>
              <w:bottom w:val="single" w:sz="4" w:space="0" w:color="auto"/>
              <w:right w:val="single" w:sz="4" w:space="0" w:color="auto"/>
            </w:tcBorders>
            <w:shd w:val="clear" w:color="auto" w:fill="FFFFFF"/>
            <w:vAlign w:val="bottom"/>
            <w:hideMark/>
          </w:tcPr>
          <w:p w:rsidR="00C116B1" w:rsidRPr="000D1FCE" w:rsidRDefault="00C116B1" w:rsidP="009E0271">
            <w:pPr>
              <w:spacing w:after="0" w:line="240" w:lineRule="auto"/>
              <w:ind w:firstLine="34"/>
              <w:rPr>
                <w:rFonts w:ascii="Times New Roman" w:eastAsia="Times New Roman" w:hAnsi="Times New Roman"/>
                <w:color w:val="000000"/>
                <w:sz w:val="18"/>
                <w:szCs w:val="18"/>
                <w:lang w:eastAsia="ru-RU"/>
              </w:rPr>
            </w:pPr>
            <w:r w:rsidRPr="000D1FCE">
              <w:rPr>
                <w:rFonts w:ascii="Times New Roman" w:eastAsia="Times New Roman" w:hAnsi="Times New Roman"/>
                <w:color w:val="000000"/>
                <w:sz w:val="18"/>
                <w:szCs w:val="18"/>
                <w:lang w:eastAsia="ru-RU"/>
              </w:rPr>
              <w:t>Avansuri acordate</w:t>
            </w:r>
          </w:p>
        </w:tc>
        <w:tc>
          <w:tcPr>
            <w:tcW w:w="709" w:type="dxa"/>
            <w:tcBorders>
              <w:top w:val="nil"/>
              <w:left w:val="nil"/>
              <w:bottom w:val="single" w:sz="4" w:space="0" w:color="auto"/>
              <w:right w:val="single" w:sz="4" w:space="0" w:color="auto"/>
            </w:tcBorders>
            <w:shd w:val="clear" w:color="auto" w:fill="FFFFFF"/>
            <w:noWrap/>
            <w:vAlign w:val="center"/>
            <w:hideMark/>
          </w:tcPr>
          <w:p w:rsidR="00C116B1" w:rsidRPr="000D1FCE" w:rsidRDefault="00C116B1" w:rsidP="009E0271">
            <w:pPr>
              <w:spacing w:after="0" w:line="240" w:lineRule="auto"/>
              <w:ind w:firstLine="34"/>
              <w:jc w:val="right"/>
              <w:rPr>
                <w:rFonts w:ascii="Times New Roman" w:eastAsia="Times New Roman" w:hAnsi="Times New Roman"/>
                <w:color w:val="000000"/>
                <w:sz w:val="18"/>
                <w:szCs w:val="18"/>
                <w:lang w:eastAsia="ru-RU"/>
              </w:rPr>
            </w:pPr>
            <w:r w:rsidRPr="000D1FCE">
              <w:rPr>
                <w:rFonts w:ascii="Times New Roman" w:eastAsia="Times New Roman" w:hAnsi="Times New Roman"/>
                <w:color w:val="000000"/>
                <w:sz w:val="18"/>
                <w:szCs w:val="18"/>
                <w:lang w:eastAsia="ru-RU"/>
              </w:rPr>
              <w:t>224</w:t>
            </w:r>
          </w:p>
        </w:tc>
        <w:tc>
          <w:tcPr>
            <w:tcW w:w="851" w:type="dxa"/>
            <w:tcBorders>
              <w:top w:val="nil"/>
              <w:left w:val="nil"/>
              <w:bottom w:val="single" w:sz="4" w:space="0" w:color="auto"/>
              <w:right w:val="single" w:sz="4" w:space="0" w:color="auto"/>
            </w:tcBorders>
            <w:shd w:val="clear" w:color="auto" w:fill="FFFFFF"/>
            <w:noWrap/>
            <w:vAlign w:val="center"/>
            <w:hideMark/>
          </w:tcPr>
          <w:p w:rsidR="00C116B1" w:rsidRPr="000D1FCE" w:rsidRDefault="00C116B1" w:rsidP="009E0271">
            <w:pPr>
              <w:spacing w:after="0" w:line="240" w:lineRule="auto"/>
              <w:ind w:firstLine="34"/>
              <w:jc w:val="right"/>
              <w:rPr>
                <w:rFonts w:ascii="Times New Roman" w:eastAsia="Times New Roman" w:hAnsi="Times New Roman"/>
                <w:color w:val="000000"/>
                <w:sz w:val="18"/>
                <w:szCs w:val="18"/>
                <w:lang w:eastAsia="ru-RU"/>
              </w:rPr>
            </w:pPr>
            <w:r w:rsidRPr="000D1FCE">
              <w:rPr>
                <w:rFonts w:ascii="Times New Roman" w:eastAsia="Times New Roman" w:hAnsi="Times New Roman"/>
                <w:color w:val="000000"/>
                <w:sz w:val="18"/>
                <w:szCs w:val="18"/>
                <w:lang w:eastAsia="ru-RU"/>
              </w:rPr>
              <w:t>5327,6</w:t>
            </w:r>
          </w:p>
        </w:tc>
        <w:tc>
          <w:tcPr>
            <w:tcW w:w="992" w:type="dxa"/>
            <w:tcBorders>
              <w:top w:val="nil"/>
              <w:left w:val="nil"/>
              <w:bottom w:val="single" w:sz="4" w:space="0" w:color="auto"/>
              <w:right w:val="single" w:sz="4" w:space="0" w:color="auto"/>
            </w:tcBorders>
            <w:shd w:val="clear" w:color="auto" w:fill="FFFFFF"/>
            <w:noWrap/>
            <w:vAlign w:val="center"/>
            <w:hideMark/>
          </w:tcPr>
          <w:p w:rsidR="00C116B1" w:rsidRPr="000D1FCE" w:rsidRDefault="00C116B1" w:rsidP="009E0271">
            <w:pPr>
              <w:spacing w:after="0" w:line="240" w:lineRule="auto"/>
              <w:ind w:firstLine="34"/>
              <w:jc w:val="right"/>
              <w:rPr>
                <w:rFonts w:ascii="Times New Roman" w:eastAsia="Times New Roman" w:hAnsi="Times New Roman"/>
                <w:color w:val="000000"/>
                <w:sz w:val="18"/>
                <w:szCs w:val="18"/>
                <w:lang w:eastAsia="ru-RU"/>
              </w:rPr>
            </w:pPr>
            <w:r w:rsidRPr="000D1FCE">
              <w:rPr>
                <w:rFonts w:ascii="Times New Roman" w:eastAsia="Times New Roman" w:hAnsi="Times New Roman"/>
                <w:color w:val="000000"/>
                <w:sz w:val="18"/>
                <w:szCs w:val="18"/>
                <w:lang w:eastAsia="ru-RU"/>
              </w:rPr>
              <w:t>2 921,7</w:t>
            </w:r>
          </w:p>
        </w:tc>
        <w:tc>
          <w:tcPr>
            <w:tcW w:w="850" w:type="dxa"/>
            <w:tcBorders>
              <w:top w:val="nil"/>
              <w:left w:val="nil"/>
              <w:bottom w:val="single" w:sz="4" w:space="0" w:color="auto"/>
              <w:right w:val="single" w:sz="4" w:space="0" w:color="auto"/>
            </w:tcBorders>
            <w:shd w:val="clear" w:color="auto" w:fill="FFFFFF"/>
            <w:noWrap/>
            <w:vAlign w:val="center"/>
            <w:hideMark/>
          </w:tcPr>
          <w:p w:rsidR="00C116B1" w:rsidRPr="000D1FCE" w:rsidRDefault="00C116B1" w:rsidP="009E0271">
            <w:pPr>
              <w:spacing w:after="0" w:line="240" w:lineRule="auto"/>
              <w:ind w:firstLine="34"/>
              <w:jc w:val="right"/>
              <w:rPr>
                <w:rFonts w:ascii="Times New Roman" w:eastAsia="Times New Roman" w:hAnsi="Times New Roman"/>
                <w:color w:val="000000"/>
                <w:sz w:val="18"/>
                <w:szCs w:val="18"/>
                <w:lang w:eastAsia="ru-RU"/>
              </w:rPr>
            </w:pPr>
            <w:r w:rsidRPr="000D1FCE">
              <w:rPr>
                <w:rFonts w:ascii="Times New Roman" w:eastAsia="Times New Roman" w:hAnsi="Times New Roman"/>
                <w:color w:val="000000"/>
                <w:sz w:val="18"/>
                <w:szCs w:val="18"/>
                <w:lang w:eastAsia="ru-RU"/>
              </w:rPr>
              <w:t>2521,8</w:t>
            </w:r>
          </w:p>
        </w:tc>
        <w:tc>
          <w:tcPr>
            <w:tcW w:w="993" w:type="dxa"/>
            <w:tcBorders>
              <w:top w:val="nil"/>
              <w:left w:val="nil"/>
              <w:bottom w:val="single" w:sz="4" w:space="0" w:color="auto"/>
              <w:right w:val="single" w:sz="4" w:space="0" w:color="auto"/>
            </w:tcBorders>
            <w:shd w:val="clear" w:color="auto" w:fill="FFFFFF"/>
            <w:noWrap/>
            <w:vAlign w:val="center"/>
            <w:hideMark/>
          </w:tcPr>
          <w:p w:rsidR="00C116B1" w:rsidRPr="000D1FCE" w:rsidRDefault="00C116B1" w:rsidP="009E0271">
            <w:pPr>
              <w:spacing w:after="0" w:line="240" w:lineRule="auto"/>
              <w:ind w:firstLine="34"/>
              <w:jc w:val="right"/>
              <w:rPr>
                <w:rFonts w:ascii="Times New Roman" w:eastAsia="Times New Roman" w:hAnsi="Times New Roman"/>
                <w:color w:val="000000"/>
                <w:sz w:val="18"/>
                <w:szCs w:val="18"/>
                <w:lang w:eastAsia="ru-RU"/>
              </w:rPr>
            </w:pPr>
            <w:r w:rsidRPr="000D1FCE">
              <w:rPr>
                <w:rFonts w:ascii="Times New Roman" w:eastAsia="Times New Roman" w:hAnsi="Times New Roman"/>
                <w:color w:val="000000"/>
                <w:sz w:val="18"/>
                <w:szCs w:val="18"/>
                <w:lang w:eastAsia="ru-RU"/>
              </w:rPr>
              <w:t>-2 405,9</w:t>
            </w:r>
          </w:p>
        </w:tc>
        <w:tc>
          <w:tcPr>
            <w:tcW w:w="997" w:type="dxa"/>
            <w:tcBorders>
              <w:top w:val="nil"/>
              <w:left w:val="nil"/>
              <w:bottom w:val="single" w:sz="4" w:space="0" w:color="auto"/>
              <w:right w:val="single" w:sz="4" w:space="0" w:color="auto"/>
            </w:tcBorders>
            <w:shd w:val="clear" w:color="auto" w:fill="FFFFFF"/>
            <w:noWrap/>
            <w:vAlign w:val="center"/>
            <w:hideMark/>
          </w:tcPr>
          <w:p w:rsidR="00C116B1" w:rsidRPr="000D1FCE" w:rsidRDefault="00C116B1" w:rsidP="009E0271">
            <w:pPr>
              <w:spacing w:after="0" w:line="240" w:lineRule="auto"/>
              <w:ind w:firstLine="34"/>
              <w:jc w:val="right"/>
              <w:rPr>
                <w:rFonts w:ascii="Times New Roman" w:eastAsia="Times New Roman" w:hAnsi="Times New Roman"/>
                <w:color w:val="000000"/>
                <w:sz w:val="18"/>
                <w:szCs w:val="18"/>
                <w:lang w:eastAsia="ru-RU"/>
              </w:rPr>
            </w:pPr>
            <w:r w:rsidRPr="000D1FCE">
              <w:rPr>
                <w:rFonts w:ascii="Times New Roman" w:eastAsia="Times New Roman" w:hAnsi="Times New Roman"/>
                <w:color w:val="000000"/>
                <w:sz w:val="18"/>
                <w:szCs w:val="18"/>
                <w:lang w:eastAsia="ru-RU"/>
              </w:rPr>
              <w:t>-399,9</w:t>
            </w:r>
          </w:p>
        </w:tc>
      </w:tr>
      <w:tr w:rsidR="00C116B1" w:rsidRPr="000D1FCE" w:rsidTr="009E0271">
        <w:trPr>
          <w:trHeight w:val="266"/>
        </w:trPr>
        <w:tc>
          <w:tcPr>
            <w:tcW w:w="4395" w:type="dxa"/>
            <w:tcBorders>
              <w:top w:val="nil"/>
              <w:left w:val="single" w:sz="4" w:space="0" w:color="auto"/>
              <w:bottom w:val="single" w:sz="4" w:space="0" w:color="auto"/>
              <w:right w:val="single" w:sz="4" w:space="0" w:color="auto"/>
            </w:tcBorders>
            <w:shd w:val="clear" w:color="auto" w:fill="FFFFFF"/>
            <w:vAlign w:val="bottom"/>
            <w:hideMark/>
          </w:tcPr>
          <w:p w:rsidR="00C116B1" w:rsidRPr="000D1FCE" w:rsidRDefault="00C116B1" w:rsidP="009E0271">
            <w:pPr>
              <w:spacing w:after="0" w:line="240" w:lineRule="auto"/>
              <w:ind w:firstLine="34"/>
              <w:rPr>
                <w:rFonts w:ascii="Times New Roman" w:eastAsia="Times New Roman" w:hAnsi="Times New Roman"/>
                <w:color w:val="000000"/>
                <w:sz w:val="18"/>
                <w:szCs w:val="18"/>
                <w:lang w:eastAsia="ru-RU"/>
              </w:rPr>
            </w:pPr>
            <w:r w:rsidRPr="000D1FCE">
              <w:rPr>
                <w:rFonts w:ascii="Times New Roman" w:eastAsia="Times New Roman" w:hAnsi="Times New Roman"/>
                <w:color w:val="000000"/>
                <w:sz w:val="18"/>
                <w:szCs w:val="18"/>
                <w:lang w:eastAsia="ru-RU"/>
              </w:rPr>
              <w:t>Creanțe privind decontările cu bugetul</w:t>
            </w:r>
          </w:p>
        </w:tc>
        <w:tc>
          <w:tcPr>
            <w:tcW w:w="709" w:type="dxa"/>
            <w:tcBorders>
              <w:top w:val="nil"/>
              <w:left w:val="nil"/>
              <w:bottom w:val="single" w:sz="4" w:space="0" w:color="auto"/>
              <w:right w:val="single" w:sz="4" w:space="0" w:color="auto"/>
            </w:tcBorders>
            <w:shd w:val="clear" w:color="auto" w:fill="FFFFFF"/>
            <w:noWrap/>
            <w:vAlign w:val="center"/>
            <w:hideMark/>
          </w:tcPr>
          <w:p w:rsidR="00C116B1" w:rsidRPr="000D1FCE" w:rsidRDefault="00C116B1" w:rsidP="009E0271">
            <w:pPr>
              <w:spacing w:after="0" w:line="240" w:lineRule="auto"/>
              <w:ind w:firstLine="34"/>
              <w:jc w:val="right"/>
              <w:rPr>
                <w:rFonts w:ascii="Times New Roman" w:eastAsia="Times New Roman" w:hAnsi="Times New Roman"/>
                <w:color w:val="000000"/>
                <w:sz w:val="18"/>
                <w:szCs w:val="18"/>
                <w:lang w:eastAsia="ru-RU"/>
              </w:rPr>
            </w:pPr>
            <w:r w:rsidRPr="000D1FCE">
              <w:rPr>
                <w:rFonts w:ascii="Times New Roman" w:eastAsia="Times New Roman" w:hAnsi="Times New Roman"/>
                <w:color w:val="000000"/>
                <w:sz w:val="18"/>
                <w:szCs w:val="18"/>
                <w:lang w:eastAsia="ru-RU"/>
              </w:rPr>
              <w:t>225</w:t>
            </w:r>
          </w:p>
        </w:tc>
        <w:tc>
          <w:tcPr>
            <w:tcW w:w="851" w:type="dxa"/>
            <w:tcBorders>
              <w:top w:val="nil"/>
              <w:left w:val="nil"/>
              <w:bottom w:val="single" w:sz="4" w:space="0" w:color="auto"/>
              <w:right w:val="single" w:sz="4" w:space="0" w:color="auto"/>
            </w:tcBorders>
            <w:shd w:val="clear" w:color="auto" w:fill="FFFFFF"/>
            <w:noWrap/>
            <w:vAlign w:val="center"/>
            <w:hideMark/>
          </w:tcPr>
          <w:p w:rsidR="00C116B1" w:rsidRPr="000D1FCE" w:rsidRDefault="00C116B1" w:rsidP="009E0271">
            <w:pPr>
              <w:spacing w:after="0" w:line="240" w:lineRule="auto"/>
              <w:ind w:firstLine="34"/>
              <w:jc w:val="right"/>
              <w:rPr>
                <w:rFonts w:ascii="Times New Roman" w:eastAsia="Times New Roman" w:hAnsi="Times New Roman"/>
                <w:color w:val="000000"/>
                <w:sz w:val="18"/>
                <w:szCs w:val="18"/>
                <w:lang w:eastAsia="ru-RU"/>
              </w:rPr>
            </w:pPr>
            <w:r w:rsidRPr="000D1FCE">
              <w:rPr>
                <w:rFonts w:ascii="Times New Roman" w:eastAsia="Times New Roman" w:hAnsi="Times New Roman"/>
                <w:color w:val="000000"/>
                <w:sz w:val="18"/>
                <w:szCs w:val="18"/>
                <w:lang w:eastAsia="ru-RU"/>
              </w:rPr>
              <w:t>20,1</w:t>
            </w:r>
          </w:p>
        </w:tc>
        <w:tc>
          <w:tcPr>
            <w:tcW w:w="992" w:type="dxa"/>
            <w:tcBorders>
              <w:top w:val="nil"/>
              <w:left w:val="nil"/>
              <w:bottom w:val="single" w:sz="4" w:space="0" w:color="auto"/>
              <w:right w:val="single" w:sz="4" w:space="0" w:color="auto"/>
            </w:tcBorders>
            <w:shd w:val="clear" w:color="auto" w:fill="FFFFFF"/>
            <w:noWrap/>
            <w:vAlign w:val="center"/>
            <w:hideMark/>
          </w:tcPr>
          <w:p w:rsidR="00C116B1" w:rsidRPr="000D1FCE" w:rsidRDefault="00C116B1" w:rsidP="009E0271">
            <w:pPr>
              <w:spacing w:after="0" w:line="240" w:lineRule="auto"/>
              <w:ind w:firstLine="34"/>
              <w:jc w:val="right"/>
              <w:rPr>
                <w:rFonts w:ascii="Times New Roman" w:eastAsia="Times New Roman" w:hAnsi="Times New Roman"/>
                <w:color w:val="000000"/>
                <w:sz w:val="18"/>
                <w:szCs w:val="18"/>
                <w:lang w:eastAsia="ru-RU"/>
              </w:rPr>
            </w:pPr>
            <w:r w:rsidRPr="000D1FCE">
              <w:rPr>
                <w:rFonts w:ascii="Times New Roman" w:eastAsia="Times New Roman" w:hAnsi="Times New Roman"/>
                <w:color w:val="000000"/>
                <w:sz w:val="18"/>
                <w:szCs w:val="18"/>
                <w:lang w:eastAsia="ru-RU"/>
              </w:rPr>
              <w:t>5 750,9</w:t>
            </w:r>
          </w:p>
        </w:tc>
        <w:tc>
          <w:tcPr>
            <w:tcW w:w="850" w:type="dxa"/>
            <w:tcBorders>
              <w:top w:val="nil"/>
              <w:left w:val="nil"/>
              <w:bottom w:val="single" w:sz="4" w:space="0" w:color="auto"/>
              <w:right w:val="single" w:sz="4" w:space="0" w:color="auto"/>
            </w:tcBorders>
            <w:shd w:val="clear" w:color="auto" w:fill="FFFFFF"/>
            <w:noWrap/>
            <w:vAlign w:val="center"/>
            <w:hideMark/>
          </w:tcPr>
          <w:p w:rsidR="00C116B1" w:rsidRPr="000D1FCE" w:rsidRDefault="00C116B1" w:rsidP="009E0271">
            <w:pPr>
              <w:spacing w:after="0" w:line="240" w:lineRule="auto"/>
              <w:ind w:firstLine="34"/>
              <w:jc w:val="right"/>
              <w:rPr>
                <w:rFonts w:ascii="Times New Roman" w:eastAsia="Times New Roman" w:hAnsi="Times New Roman"/>
                <w:color w:val="000000"/>
                <w:sz w:val="18"/>
                <w:szCs w:val="18"/>
                <w:lang w:eastAsia="ru-RU"/>
              </w:rPr>
            </w:pPr>
            <w:r w:rsidRPr="000D1FCE">
              <w:rPr>
                <w:rFonts w:ascii="Times New Roman" w:eastAsia="Times New Roman" w:hAnsi="Times New Roman"/>
                <w:color w:val="000000"/>
                <w:sz w:val="18"/>
                <w:szCs w:val="18"/>
                <w:lang w:eastAsia="ru-RU"/>
              </w:rPr>
              <w:t>3305,5</w:t>
            </w:r>
          </w:p>
        </w:tc>
        <w:tc>
          <w:tcPr>
            <w:tcW w:w="993" w:type="dxa"/>
            <w:tcBorders>
              <w:top w:val="nil"/>
              <w:left w:val="nil"/>
              <w:bottom w:val="single" w:sz="4" w:space="0" w:color="auto"/>
              <w:right w:val="single" w:sz="4" w:space="0" w:color="auto"/>
            </w:tcBorders>
            <w:shd w:val="clear" w:color="auto" w:fill="FFFFFF"/>
            <w:noWrap/>
            <w:vAlign w:val="center"/>
            <w:hideMark/>
          </w:tcPr>
          <w:p w:rsidR="00C116B1" w:rsidRPr="000D1FCE" w:rsidRDefault="00C116B1" w:rsidP="009E0271">
            <w:pPr>
              <w:spacing w:after="0" w:line="240" w:lineRule="auto"/>
              <w:ind w:firstLine="34"/>
              <w:jc w:val="right"/>
              <w:rPr>
                <w:rFonts w:ascii="Times New Roman" w:eastAsia="Times New Roman" w:hAnsi="Times New Roman"/>
                <w:color w:val="000000"/>
                <w:sz w:val="18"/>
                <w:szCs w:val="18"/>
                <w:lang w:eastAsia="ru-RU"/>
              </w:rPr>
            </w:pPr>
            <w:r w:rsidRPr="000D1FCE">
              <w:rPr>
                <w:rFonts w:ascii="Times New Roman" w:eastAsia="Times New Roman" w:hAnsi="Times New Roman"/>
                <w:color w:val="000000"/>
                <w:sz w:val="18"/>
                <w:szCs w:val="18"/>
                <w:lang w:eastAsia="ru-RU"/>
              </w:rPr>
              <w:t>5 730,8</w:t>
            </w:r>
          </w:p>
        </w:tc>
        <w:tc>
          <w:tcPr>
            <w:tcW w:w="997" w:type="dxa"/>
            <w:tcBorders>
              <w:top w:val="nil"/>
              <w:left w:val="nil"/>
              <w:bottom w:val="single" w:sz="4" w:space="0" w:color="auto"/>
              <w:right w:val="single" w:sz="4" w:space="0" w:color="auto"/>
            </w:tcBorders>
            <w:shd w:val="clear" w:color="auto" w:fill="FFFFFF"/>
            <w:noWrap/>
            <w:vAlign w:val="center"/>
            <w:hideMark/>
          </w:tcPr>
          <w:p w:rsidR="00C116B1" w:rsidRPr="000D1FCE" w:rsidRDefault="00C116B1" w:rsidP="009E0271">
            <w:pPr>
              <w:spacing w:after="0" w:line="240" w:lineRule="auto"/>
              <w:ind w:firstLine="34"/>
              <w:jc w:val="right"/>
              <w:rPr>
                <w:rFonts w:ascii="Times New Roman" w:eastAsia="Times New Roman" w:hAnsi="Times New Roman"/>
                <w:color w:val="000000"/>
                <w:sz w:val="18"/>
                <w:szCs w:val="18"/>
                <w:lang w:eastAsia="ru-RU"/>
              </w:rPr>
            </w:pPr>
            <w:r w:rsidRPr="000D1FCE">
              <w:rPr>
                <w:rFonts w:ascii="Times New Roman" w:eastAsia="Times New Roman" w:hAnsi="Times New Roman"/>
                <w:color w:val="000000"/>
                <w:sz w:val="18"/>
                <w:szCs w:val="18"/>
                <w:lang w:eastAsia="ru-RU"/>
              </w:rPr>
              <w:t>-2445,4</w:t>
            </w:r>
          </w:p>
        </w:tc>
      </w:tr>
      <w:tr w:rsidR="00C116B1" w:rsidRPr="000D1FCE" w:rsidTr="009E0271">
        <w:trPr>
          <w:trHeight w:val="142"/>
        </w:trPr>
        <w:tc>
          <w:tcPr>
            <w:tcW w:w="4395" w:type="dxa"/>
            <w:tcBorders>
              <w:top w:val="nil"/>
              <w:left w:val="single" w:sz="4" w:space="0" w:color="auto"/>
              <w:bottom w:val="single" w:sz="4" w:space="0" w:color="auto"/>
              <w:right w:val="single" w:sz="4" w:space="0" w:color="auto"/>
            </w:tcBorders>
            <w:shd w:val="clear" w:color="auto" w:fill="FFFFFF"/>
            <w:vAlign w:val="bottom"/>
            <w:hideMark/>
          </w:tcPr>
          <w:p w:rsidR="00C116B1" w:rsidRPr="000D1FCE" w:rsidRDefault="00C116B1" w:rsidP="009E0271">
            <w:pPr>
              <w:spacing w:after="0" w:line="240" w:lineRule="auto"/>
              <w:ind w:firstLine="34"/>
              <w:rPr>
                <w:rFonts w:ascii="Times New Roman" w:eastAsia="Times New Roman" w:hAnsi="Times New Roman"/>
                <w:color w:val="000000"/>
                <w:sz w:val="18"/>
                <w:szCs w:val="18"/>
                <w:lang w:eastAsia="ru-RU"/>
              </w:rPr>
            </w:pPr>
            <w:r w:rsidRPr="000D1FCE">
              <w:rPr>
                <w:rFonts w:ascii="Times New Roman" w:eastAsia="Times New Roman" w:hAnsi="Times New Roman"/>
                <w:color w:val="000000"/>
                <w:sz w:val="18"/>
                <w:szCs w:val="18"/>
                <w:lang w:eastAsia="ru-RU"/>
              </w:rPr>
              <w:t>Creanțe preliminare</w:t>
            </w:r>
          </w:p>
        </w:tc>
        <w:tc>
          <w:tcPr>
            <w:tcW w:w="709" w:type="dxa"/>
            <w:tcBorders>
              <w:top w:val="nil"/>
              <w:left w:val="nil"/>
              <w:bottom w:val="single" w:sz="4" w:space="0" w:color="auto"/>
              <w:right w:val="single" w:sz="4" w:space="0" w:color="auto"/>
            </w:tcBorders>
            <w:shd w:val="clear" w:color="auto" w:fill="FFFFFF"/>
            <w:noWrap/>
            <w:vAlign w:val="center"/>
            <w:hideMark/>
          </w:tcPr>
          <w:p w:rsidR="00C116B1" w:rsidRPr="000D1FCE" w:rsidRDefault="00C116B1" w:rsidP="009E0271">
            <w:pPr>
              <w:spacing w:after="0" w:line="240" w:lineRule="auto"/>
              <w:ind w:firstLine="34"/>
              <w:jc w:val="right"/>
              <w:rPr>
                <w:rFonts w:ascii="Times New Roman" w:eastAsia="Times New Roman" w:hAnsi="Times New Roman"/>
                <w:color w:val="000000"/>
                <w:sz w:val="18"/>
                <w:szCs w:val="18"/>
                <w:lang w:eastAsia="ru-RU"/>
              </w:rPr>
            </w:pPr>
            <w:r w:rsidRPr="000D1FCE">
              <w:rPr>
                <w:rFonts w:ascii="Times New Roman" w:eastAsia="Times New Roman" w:hAnsi="Times New Roman"/>
                <w:color w:val="000000"/>
                <w:sz w:val="18"/>
                <w:szCs w:val="18"/>
                <w:lang w:eastAsia="ru-RU"/>
              </w:rPr>
              <w:t>226</w:t>
            </w:r>
          </w:p>
        </w:tc>
        <w:tc>
          <w:tcPr>
            <w:tcW w:w="851" w:type="dxa"/>
            <w:tcBorders>
              <w:top w:val="nil"/>
              <w:left w:val="nil"/>
              <w:bottom w:val="single" w:sz="4" w:space="0" w:color="auto"/>
              <w:right w:val="single" w:sz="4" w:space="0" w:color="auto"/>
            </w:tcBorders>
            <w:shd w:val="clear" w:color="auto" w:fill="FFFFFF"/>
            <w:noWrap/>
            <w:vAlign w:val="center"/>
            <w:hideMark/>
          </w:tcPr>
          <w:p w:rsidR="00C116B1" w:rsidRPr="000D1FCE" w:rsidRDefault="00C116B1" w:rsidP="009E0271">
            <w:pPr>
              <w:spacing w:after="0" w:line="240" w:lineRule="auto"/>
              <w:ind w:firstLine="34"/>
              <w:rPr>
                <w:rFonts w:ascii="Times New Roman" w:eastAsia="Times New Roman" w:hAnsi="Times New Roman"/>
                <w:color w:val="000000"/>
                <w:sz w:val="18"/>
                <w:szCs w:val="18"/>
                <w:lang w:eastAsia="ru-RU"/>
              </w:rPr>
            </w:pPr>
            <w:r w:rsidRPr="000D1FCE">
              <w:rPr>
                <w:rFonts w:ascii="Times New Roman" w:eastAsia="Times New Roman" w:hAnsi="Times New Roman"/>
                <w:color w:val="000000"/>
                <w:sz w:val="18"/>
                <w:szCs w:val="18"/>
                <w:lang w:eastAsia="ru-RU"/>
              </w:rPr>
              <w:t> </w:t>
            </w:r>
          </w:p>
        </w:tc>
        <w:tc>
          <w:tcPr>
            <w:tcW w:w="992" w:type="dxa"/>
            <w:tcBorders>
              <w:top w:val="nil"/>
              <w:left w:val="nil"/>
              <w:bottom w:val="single" w:sz="4" w:space="0" w:color="auto"/>
              <w:right w:val="single" w:sz="4" w:space="0" w:color="auto"/>
            </w:tcBorders>
            <w:shd w:val="clear" w:color="auto" w:fill="FFFFFF"/>
            <w:noWrap/>
            <w:vAlign w:val="center"/>
            <w:hideMark/>
          </w:tcPr>
          <w:p w:rsidR="00C116B1" w:rsidRPr="000D1FCE" w:rsidRDefault="00C116B1" w:rsidP="009E0271">
            <w:pPr>
              <w:spacing w:after="0" w:line="240" w:lineRule="auto"/>
              <w:ind w:firstLine="34"/>
              <w:jc w:val="right"/>
              <w:rPr>
                <w:rFonts w:ascii="Times New Roman" w:eastAsia="Times New Roman" w:hAnsi="Times New Roman"/>
                <w:color w:val="000000"/>
                <w:sz w:val="18"/>
                <w:szCs w:val="18"/>
                <w:lang w:eastAsia="ru-RU"/>
              </w:rPr>
            </w:pPr>
            <w:r w:rsidRPr="000D1FCE">
              <w:rPr>
                <w:rFonts w:ascii="Times New Roman" w:eastAsia="Times New Roman" w:hAnsi="Times New Roman"/>
                <w:color w:val="000000"/>
                <w:sz w:val="18"/>
                <w:szCs w:val="18"/>
                <w:lang w:eastAsia="ru-RU"/>
              </w:rPr>
              <w:t>2 249,8</w:t>
            </w:r>
          </w:p>
        </w:tc>
        <w:tc>
          <w:tcPr>
            <w:tcW w:w="850" w:type="dxa"/>
            <w:tcBorders>
              <w:top w:val="nil"/>
              <w:left w:val="nil"/>
              <w:bottom w:val="single" w:sz="4" w:space="0" w:color="auto"/>
              <w:right w:val="single" w:sz="4" w:space="0" w:color="auto"/>
            </w:tcBorders>
            <w:shd w:val="clear" w:color="auto" w:fill="FFFFFF"/>
            <w:noWrap/>
            <w:vAlign w:val="center"/>
            <w:hideMark/>
          </w:tcPr>
          <w:p w:rsidR="00C116B1" w:rsidRPr="000D1FCE" w:rsidRDefault="00C116B1" w:rsidP="009E0271">
            <w:pPr>
              <w:spacing w:after="0" w:line="240" w:lineRule="auto"/>
              <w:ind w:firstLine="34"/>
              <w:rPr>
                <w:rFonts w:ascii="Times New Roman" w:eastAsia="Times New Roman" w:hAnsi="Times New Roman"/>
                <w:color w:val="000000"/>
                <w:sz w:val="18"/>
                <w:szCs w:val="18"/>
                <w:lang w:eastAsia="ru-RU"/>
              </w:rPr>
            </w:pPr>
            <w:r w:rsidRPr="000D1FCE">
              <w:rPr>
                <w:rFonts w:ascii="Times New Roman" w:eastAsia="Times New Roman" w:hAnsi="Times New Roman"/>
                <w:color w:val="000000"/>
                <w:sz w:val="18"/>
                <w:szCs w:val="18"/>
                <w:lang w:eastAsia="ru-RU"/>
              </w:rPr>
              <w:t xml:space="preserve">       -</w:t>
            </w:r>
          </w:p>
        </w:tc>
        <w:tc>
          <w:tcPr>
            <w:tcW w:w="993" w:type="dxa"/>
            <w:tcBorders>
              <w:top w:val="nil"/>
              <w:left w:val="nil"/>
              <w:bottom w:val="single" w:sz="4" w:space="0" w:color="auto"/>
              <w:right w:val="single" w:sz="4" w:space="0" w:color="auto"/>
            </w:tcBorders>
            <w:shd w:val="clear" w:color="auto" w:fill="FFFFFF"/>
            <w:noWrap/>
            <w:vAlign w:val="center"/>
            <w:hideMark/>
          </w:tcPr>
          <w:p w:rsidR="00C116B1" w:rsidRPr="000D1FCE" w:rsidRDefault="00C116B1" w:rsidP="009E0271">
            <w:pPr>
              <w:spacing w:after="0" w:line="240" w:lineRule="auto"/>
              <w:ind w:firstLine="34"/>
              <w:jc w:val="right"/>
              <w:rPr>
                <w:rFonts w:ascii="Times New Roman" w:eastAsia="Times New Roman" w:hAnsi="Times New Roman"/>
                <w:color w:val="000000"/>
                <w:sz w:val="18"/>
                <w:szCs w:val="18"/>
                <w:lang w:eastAsia="ru-RU"/>
              </w:rPr>
            </w:pPr>
            <w:r w:rsidRPr="000D1FCE">
              <w:rPr>
                <w:rFonts w:ascii="Times New Roman" w:eastAsia="Times New Roman" w:hAnsi="Times New Roman"/>
                <w:color w:val="000000"/>
                <w:sz w:val="18"/>
                <w:szCs w:val="18"/>
                <w:lang w:eastAsia="ru-RU"/>
              </w:rPr>
              <w:t>2 249,8</w:t>
            </w:r>
          </w:p>
        </w:tc>
        <w:tc>
          <w:tcPr>
            <w:tcW w:w="997" w:type="dxa"/>
            <w:tcBorders>
              <w:top w:val="nil"/>
              <w:left w:val="nil"/>
              <w:bottom w:val="single" w:sz="4" w:space="0" w:color="auto"/>
              <w:right w:val="single" w:sz="4" w:space="0" w:color="auto"/>
            </w:tcBorders>
            <w:shd w:val="clear" w:color="auto" w:fill="FFFFFF"/>
            <w:noWrap/>
            <w:vAlign w:val="center"/>
            <w:hideMark/>
          </w:tcPr>
          <w:p w:rsidR="00C116B1" w:rsidRPr="000D1FCE" w:rsidRDefault="00C116B1" w:rsidP="009E0271">
            <w:pPr>
              <w:spacing w:after="0" w:line="240" w:lineRule="auto"/>
              <w:ind w:firstLine="34"/>
              <w:jc w:val="right"/>
              <w:rPr>
                <w:rFonts w:ascii="Times New Roman" w:eastAsia="Times New Roman" w:hAnsi="Times New Roman"/>
                <w:color w:val="000000"/>
                <w:sz w:val="18"/>
                <w:szCs w:val="18"/>
                <w:lang w:eastAsia="ru-RU"/>
              </w:rPr>
            </w:pPr>
            <w:r w:rsidRPr="000D1FCE">
              <w:rPr>
                <w:rFonts w:ascii="Times New Roman" w:eastAsia="Times New Roman" w:hAnsi="Times New Roman"/>
                <w:color w:val="000000"/>
                <w:sz w:val="18"/>
                <w:szCs w:val="18"/>
                <w:lang w:eastAsia="ru-RU"/>
              </w:rPr>
              <w:t>-2 249,8</w:t>
            </w:r>
          </w:p>
        </w:tc>
      </w:tr>
      <w:tr w:rsidR="00C116B1" w:rsidRPr="000D1FCE" w:rsidTr="009E0271">
        <w:trPr>
          <w:trHeight w:val="110"/>
        </w:trPr>
        <w:tc>
          <w:tcPr>
            <w:tcW w:w="4395" w:type="dxa"/>
            <w:tcBorders>
              <w:top w:val="nil"/>
              <w:left w:val="single" w:sz="4" w:space="0" w:color="auto"/>
              <w:bottom w:val="single" w:sz="4" w:space="0" w:color="auto"/>
              <w:right w:val="single" w:sz="4" w:space="0" w:color="auto"/>
            </w:tcBorders>
            <w:shd w:val="clear" w:color="auto" w:fill="FFFFFF"/>
            <w:vAlign w:val="bottom"/>
            <w:hideMark/>
          </w:tcPr>
          <w:p w:rsidR="00C116B1" w:rsidRPr="000D1FCE" w:rsidRDefault="00C116B1" w:rsidP="009E0271">
            <w:pPr>
              <w:spacing w:after="0" w:line="240" w:lineRule="auto"/>
              <w:ind w:firstLine="34"/>
              <w:rPr>
                <w:rFonts w:ascii="Times New Roman" w:eastAsia="Times New Roman" w:hAnsi="Times New Roman"/>
                <w:color w:val="000000"/>
                <w:sz w:val="18"/>
                <w:szCs w:val="18"/>
                <w:lang w:eastAsia="ru-RU"/>
              </w:rPr>
            </w:pPr>
            <w:r w:rsidRPr="000D1FCE">
              <w:rPr>
                <w:rFonts w:ascii="Times New Roman" w:eastAsia="Times New Roman" w:hAnsi="Times New Roman"/>
                <w:color w:val="000000"/>
                <w:sz w:val="18"/>
                <w:szCs w:val="18"/>
                <w:lang w:eastAsia="ru-RU"/>
              </w:rPr>
              <w:t>Creanțe ale personalului</w:t>
            </w:r>
          </w:p>
        </w:tc>
        <w:tc>
          <w:tcPr>
            <w:tcW w:w="709" w:type="dxa"/>
            <w:tcBorders>
              <w:top w:val="nil"/>
              <w:left w:val="nil"/>
              <w:bottom w:val="single" w:sz="4" w:space="0" w:color="auto"/>
              <w:right w:val="single" w:sz="4" w:space="0" w:color="auto"/>
            </w:tcBorders>
            <w:shd w:val="clear" w:color="auto" w:fill="FFFFFF"/>
            <w:noWrap/>
            <w:vAlign w:val="center"/>
            <w:hideMark/>
          </w:tcPr>
          <w:p w:rsidR="00C116B1" w:rsidRPr="000D1FCE" w:rsidRDefault="00C116B1" w:rsidP="009E0271">
            <w:pPr>
              <w:spacing w:after="0" w:line="240" w:lineRule="auto"/>
              <w:ind w:firstLine="34"/>
              <w:jc w:val="right"/>
              <w:rPr>
                <w:rFonts w:ascii="Times New Roman" w:eastAsia="Times New Roman" w:hAnsi="Times New Roman"/>
                <w:color w:val="000000"/>
                <w:sz w:val="18"/>
                <w:szCs w:val="18"/>
                <w:lang w:eastAsia="ru-RU"/>
              </w:rPr>
            </w:pPr>
            <w:r w:rsidRPr="000D1FCE">
              <w:rPr>
                <w:rFonts w:ascii="Times New Roman" w:eastAsia="Times New Roman" w:hAnsi="Times New Roman"/>
                <w:color w:val="000000"/>
                <w:sz w:val="18"/>
                <w:szCs w:val="18"/>
                <w:lang w:eastAsia="ru-RU"/>
              </w:rPr>
              <w:t>227</w:t>
            </w:r>
          </w:p>
        </w:tc>
        <w:tc>
          <w:tcPr>
            <w:tcW w:w="851" w:type="dxa"/>
            <w:tcBorders>
              <w:top w:val="nil"/>
              <w:left w:val="nil"/>
              <w:bottom w:val="single" w:sz="4" w:space="0" w:color="auto"/>
              <w:right w:val="single" w:sz="4" w:space="0" w:color="auto"/>
            </w:tcBorders>
            <w:shd w:val="clear" w:color="auto" w:fill="FFFFFF"/>
            <w:noWrap/>
            <w:vAlign w:val="center"/>
            <w:hideMark/>
          </w:tcPr>
          <w:p w:rsidR="00C116B1" w:rsidRPr="000D1FCE" w:rsidRDefault="00C116B1" w:rsidP="009E0271">
            <w:pPr>
              <w:spacing w:after="0" w:line="240" w:lineRule="auto"/>
              <w:ind w:firstLine="34"/>
              <w:jc w:val="right"/>
              <w:rPr>
                <w:rFonts w:ascii="Times New Roman" w:eastAsia="Times New Roman" w:hAnsi="Times New Roman"/>
                <w:color w:val="000000"/>
                <w:sz w:val="18"/>
                <w:szCs w:val="18"/>
                <w:lang w:eastAsia="ru-RU"/>
              </w:rPr>
            </w:pPr>
            <w:r w:rsidRPr="000D1FCE">
              <w:rPr>
                <w:rFonts w:ascii="Times New Roman" w:eastAsia="Times New Roman" w:hAnsi="Times New Roman"/>
                <w:color w:val="000000"/>
                <w:sz w:val="18"/>
                <w:szCs w:val="18"/>
                <w:lang w:eastAsia="ru-RU"/>
              </w:rPr>
              <w:t>517,0</w:t>
            </w:r>
          </w:p>
        </w:tc>
        <w:tc>
          <w:tcPr>
            <w:tcW w:w="992" w:type="dxa"/>
            <w:tcBorders>
              <w:top w:val="nil"/>
              <w:left w:val="nil"/>
              <w:bottom w:val="single" w:sz="4" w:space="0" w:color="auto"/>
              <w:right w:val="single" w:sz="4" w:space="0" w:color="auto"/>
            </w:tcBorders>
            <w:shd w:val="clear" w:color="auto" w:fill="FFFFFF"/>
            <w:noWrap/>
            <w:vAlign w:val="center"/>
            <w:hideMark/>
          </w:tcPr>
          <w:p w:rsidR="00C116B1" w:rsidRPr="000D1FCE" w:rsidRDefault="00C116B1" w:rsidP="009E0271">
            <w:pPr>
              <w:spacing w:after="0" w:line="240" w:lineRule="auto"/>
              <w:ind w:firstLine="34"/>
              <w:jc w:val="right"/>
              <w:rPr>
                <w:rFonts w:ascii="Times New Roman" w:eastAsia="Times New Roman" w:hAnsi="Times New Roman"/>
                <w:color w:val="000000"/>
                <w:sz w:val="18"/>
                <w:szCs w:val="18"/>
                <w:lang w:eastAsia="ru-RU"/>
              </w:rPr>
            </w:pPr>
            <w:r w:rsidRPr="000D1FCE">
              <w:rPr>
                <w:rFonts w:ascii="Times New Roman" w:eastAsia="Times New Roman" w:hAnsi="Times New Roman"/>
                <w:color w:val="000000"/>
                <w:sz w:val="18"/>
                <w:szCs w:val="18"/>
                <w:lang w:eastAsia="ru-RU"/>
              </w:rPr>
              <w:t>592,1</w:t>
            </w:r>
          </w:p>
        </w:tc>
        <w:tc>
          <w:tcPr>
            <w:tcW w:w="850" w:type="dxa"/>
            <w:tcBorders>
              <w:top w:val="nil"/>
              <w:left w:val="nil"/>
              <w:bottom w:val="single" w:sz="4" w:space="0" w:color="auto"/>
              <w:right w:val="single" w:sz="4" w:space="0" w:color="auto"/>
            </w:tcBorders>
            <w:shd w:val="clear" w:color="auto" w:fill="FFFFFF"/>
            <w:noWrap/>
            <w:vAlign w:val="center"/>
            <w:hideMark/>
          </w:tcPr>
          <w:p w:rsidR="00C116B1" w:rsidRPr="000D1FCE" w:rsidRDefault="00C116B1" w:rsidP="009E0271">
            <w:pPr>
              <w:spacing w:after="0" w:line="240" w:lineRule="auto"/>
              <w:ind w:firstLine="34"/>
              <w:jc w:val="right"/>
              <w:rPr>
                <w:rFonts w:ascii="Times New Roman" w:eastAsia="Times New Roman" w:hAnsi="Times New Roman"/>
                <w:color w:val="000000"/>
                <w:sz w:val="18"/>
                <w:szCs w:val="18"/>
                <w:lang w:eastAsia="ru-RU"/>
              </w:rPr>
            </w:pPr>
            <w:r w:rsidRPr="000D1FCE">
              <w:rPr>
                <w:rFonts w:ascii="Times New Roman" w:eastAsia="Times New Roman" w:hAnsi="Times New Roman"/>
                <w:color w:val="000000"/>
                <w:sz w:val="18"/>
                <w:szCs w:val="18"/>
                <w:lang w:eastAsia="ru-RU"/>
              </w:rPr>
              <w:t>767,6</w:t>
            </w:r>
          </w:p>
        </w:tc>
        <w:tc>
          <w:tcPr>
            <w:tcW w:w="993" w:type="dxa"/>
            <w:tcBorders>
              <w:top w:val="nil"/>
              <w:left w:val="nil"/>
              <w:bottom w:val="single" w:sz="4" w:space="0" w:color="auto"/>
              <w:right w:val="single" w:sz="4" w:space="0" w:color="auto"/>
            </w:tcBorders>
            <w:shd w:val="clear" w:color="auto" w:fill="FFFFFF"/>
            <w:noWrap/>
            <w:vAlign w:val="center"/>
            <w:hideMark/>
          </w:tcPr>
          <w:p w:rsidR="00C116B1" w:rsidRPr="000D1FCE" w:rsidRDefault="00C116B1" w:rsidP="009E0271">
            <w:pPr>
              <w:spacing w:after="0" w:line="240" w:lineRule="auto"/>
              <w:ind w:firstLine="34"/>
              <w:jc w:val="right"/>
              <w:rPr>
                <w:rFonts w:ascii="Times New Roman" w:eastAsia="Times New Roman" w:hAnsi="Times New Roman"/>
                <w:color w:val="000000"/>
                <w:sz w:val="18"/>
                <w:szCs w:val="18"/>
                <w:lang w:eastAsia="ru-RU"/>
              </w:rPr>
            </w:pPr>
            <w:r w:rsidRPr="000D1FCE">
              <w:rPr>
                <w:rFonts w:ascii="Times New Roman" w:eastAsia="Times New Roman" w:hAnsi="Times New Roman"/>
                <w:color w:val="000000"/>
                <w:sz w:val="18"/>
                <w:szCs w:val="18"/>
                <w:lang w:eastAsia="ru-RU"/>
              </w:rPr>
              <w:t>75,1</w:t>
            </w:r>
          </w:p>
        </w:tc>
        <w:tc>
          <w:tcPr>
            <w:tcW w:w="997" w:type="dxa"/>
            <w:tcBorders>
              <w:top w:val="nil"/>
              <w:left w:val="nil"/>
              <w:bottom w:val="single" w:sz="4" w:space="0" w:color="auto"/>
              <w:right w:val="single" w:sz="4" w:space="0" w:color="auto"/>
            </w:tcBorders>
            <w:shd w:val="clear" w:color="auto" w:fill="FFFFFF"/>
            <w:noWrap/>
            <w:vAlign w:val="center"/>
            <w:hideMark/>
          </w:tcPr>
          <w:p w:rsidR="00C116B1" w:rsidRPr="000D1FCE" w:rsidRDefault="00C116B1" w:rsidP="009E0271">
            <w:pPr>
              <w:spacing w:after="0" w:line="240" w:lineRule="auto"/>
              <w:ind w:firstLine="34"/>
              <w:jc w:val="right"/>
              <w:rPr>
                <w:rFonts w:ascii="Times New Roman" w:eastAsia="Times New Roman" w:hAnsi="Times New Roman"/>
                <w:color w:val="000000"/>
                <w:sz w:val="18"/>
                <w:szCs w:val="18"/>
                <w:lang w:eastAsia="ru-RU"/>
              </w:rPr>
            </w:pPr>
            <w:r w:rsidRPr="000D1FCE">
              <w:rPr>
                <w:rFonts w:ascii="Times New Roman" w:eastAsia="Times New Roman" w:hAnsi="Times New Roman"/>
                <w:color w:val="000000"/>
                <w:sz w:val="18"/>
                <w:szCs w:val="18"/>
                <w:lang w:eastAsia="ru-RU"/>
              </w:rPr>
              <w:t>175,5</w:t>
            </w:r>
          </w:p>
        </w:tc>
      </w:tr>
      <w:tr w:rsidR="00C116B1" w:rsidRPr="000D1FCE" w:rsidTr="009E0271">
        <w:trPr>
          <w:trHeight w:val="260"/>
        </w:trPr>
        <w:tc>
          <w:tcPr>
            <w:tcW w:w="4395" w:type="dxa"/>
            <w:tcBorders>
              <w:top w:val="nil"/>
              <w:left w:val="single" w:sz="4" w:space="0" w:color="auto"/>
              <w:bottom w:val="single" w:sz="4" w:space="0" w:color="auto"/>
              <w:right w:val="single" w:sz="4" w:space="0" w:color="auto"/>
            </w:tcBorders>
            <w:shd w:val="clear" w:color="auto" w:fill="FFFFFF"/>
            <w:vAlign w:val="bottom"/>
            <w:hideMark/>
          </w:tcPr>
          <w:p w:rsidR="00C116B1" w:rsidRPr="000D1FCE" w:rsidRDefault="00C116B1" w:rsidP="009E0271">
            <w:pPr>
              <w:spacing w:after="0" w:line="240" w:lineRule="auto"/>
              <w:ind w:firstLine="34"/>
              <w:rPr>
                <w:rFonts w:ascii="Times New Roman" w:eastAsia="Times New Roman" w:hAnsi="Times New Roman"/>
                <w:color w:val="000000"/>
                <w:sz w:val="18"/>
                <w:szCs w:val="18"/>
                <w:lang w:eastAsia="ru-RU"/>
              </w:rPr>
            </w:pPr>
            <w:r w:rsidRPr="000D1FCE">
              <w:rPr>
                <w:rFonts w:ascii="Times New Roman" w:eastAsia="Times New Roman" w:hAnsi="Times New Roman"/>
                <w:color w:val="000000"/>
                <w:sz w:val="18"/>
                <w:szCs w:val="18"/>
                <w:lang w:eastAsia="ru-RU"/>
              </w:rPr>
              <w:t>Creanțe pe termen scurt</w:t>
            </w:r>
          </w:p>
        </w:tc>
        <w:tc>
          <w:tcPr>
            <w:tcW w:w="709" w:type="dxa"/>
            <w:tcBorders>
              <w:top w:val="nil"/>
              <w:left w:val="nil"/>
              <w:bottom w:val="single" w:sz="4" w:space="0" w:color="auto"/>
              <w:right w:val="single" w:sz="4" w:space="0" w:color="auto"/>
            </w:tcBorders>
            <w:shd w:val="clear" w:color="auto" w:fill="FFFFFF"/>
            <w:noWrap/>
            <w:vAlign w:val="center"/>
            <w:hideMark/>
          </w:tcPr>
          <w:p w:rsidR="00C116B1" w:rsidRPr="000D1FCE" w:rsidRDefault="00C116B1" w:rsidP="009E0271">
            <w:pPr>
              <w:spacing w:after="0" w:line="240" w:lineRule="auto"/>
              <w:ind w:firstLine="34"/>
              <w:jc w:val="right"/>
              <w:rPr>
                <w:rFonts w:ascii="Times New Roman" w:eastAsia="Times New Roman" w:hAnsi="Times New Roman"/>
                <w:color w:val="000000"/>
                <w:sz w:val="18"/>
                <w:szCs w:val="18"/>
                <w:lang w:eastAsia="ru-RU"/>
              </w:rPr>
            </w:pPr>
            <w:r w:rsidRPr="000D1FCE">
              <w:rPr>
                <w:rFonts w:ascii="Times New Roman" w:eastAsia="Times New Roman" w:hAnsi="Times New Roman"/>
                <w:color w:val="000000"/>
                <w:sz w:val="18"/>
                <w:szCs w:val="18"/>
                <w:lang w:eastAsia="ru-RU"/>
              </w:rPr>
              <w:t>229</w:t>
            </w:r>
          </w:p>
        </w:tc>
        <w:tc>
          <w:tcPr>
            <w:tcW w:w="851" w:type="dxa"/>
            <w:tcBorders>
              <w:top w:val="nil"/>
              <w:left w:val="nil"/>
              <w:bottom w:val="single" w:sz="4" w:space="0" w:color="auto"/>
              <w:right w:val="single" w:sz="4" w:space="0" w:color="auto"/>
            </w:tcBorders>
            <w:shd w:val="clear" w:color="auto" w:fill="FFFFFF"/>
            <w:noWrap/>
            <w:vAlign w:val="center"/>
            <w:hideMark/>
          </w:tcPr>
          <w:p w:rsidR="00C116B1" w:rsidRPr="000D1FCE" w:rsidRDefault="00C116B1" w:rsidP="009E0271">
            <w:pPr>
              <w:spacing w:after="0" w:line="240" w:lineRule="auto"/>
              <w:ind w:firstLine="34"/>
              <w:jc w:val="right"/>
              <w:rPr>
                <w:rFonts w:ascii="Times New Roman" w:eastAsia="Times New Roman" w:hAnsi="Times New Roman"/>
                <w:color w:val="000000"/>
                <w:sz w:val="18"/>
                <w:szCs w:val="18"/>
                <w:lang w:eastAsia="ru-RU"/>
              </w:rPr>
            </w:pPr>
            <w:r w:rsidRPr="000D1FCE">
              <w:rPr>
                <w:rFonts w:ascii="Times New Roman" w:eastAsia="Times New Roman" w:hAnsi="Times New Roman"/>
                <w:color w:val="000000"/>
                <w:sz w:val="18"/>
                <w:szCs w:val="18"/>
                <w:lang w:eastAsia="ru-RU"/>
              </w:rPr>
              <w:t>2860,8</w:t>
            </w:r>
          </w:p>
        </w:tc>
        <w:tc>
          <w:tcPr>
            <w:tcW w:w="992" w:type="dxa"/>
            <w:tcBorders>
              <w:top w:val="nil"/>
              <w:left w:val="nil"/>
              <w:bottom w:val="single" w:sz="4" w:space="0" w:color="auto"/>
              <w:right w:val="single" w:sz="4" w:space="0" w:color="auto"/>
            </w:tcBorders>
            <w:shd w:val="clear" w:color="auto" w:fill="FFFFFF"/>
            <w:noWrap/>
            <w:vAlign w:val="center"/>
            <w:hideMark/>
          </w:tcPr>
          <w:p w:rsidR="00C116B1" w:rsidRPr="000D1FCE" w:rsidRDefault="00C116B1" w:rsidP="009E0271">
            <w:pPr>
              <w:spacing w:after="0" w:line="240" w:lineRule="auto"/>
              <w:ind w:firstLine="34"/>
              <w:jc w:val="right"/>
              <w:rPr>
                <w:rFonts w:ascii="Times New Roman" w:eastAsia="Times New Roman" w:hAnsi="Times New Roman"/>
                <w:color w:val="000000"/>
                <w:sz w:val="18"/>
                <w:szCs w:val="18"/>
                <w:lang w:eastAsia="ru-RU"/>
              </w:rPr>
            </w:pPr>
            <w:r w:rsidRPr="000D1FCE">
              <w:rPr>
                <w:rFonts w:ascii="Times New Roman" w:eastAsia="Times New Roman" w:hAnsi="Times New Roman"/>
                <w:color w:val="000000"/>
                <w:sz w:val="18"/>
                <w:szCs w:val="18"/>
                <w:lang w:eastAsia="ru-RU"/>
              </w:rPr>
              <w:t>225,2</w:t>
            </w:r>
          </w:p>
        </w:tc>
        <w:tc>
          <w:tcPr>
            <w:tcW w:w="850" w:type="dxa"/>
            <w:tcBorders>
              <w:top w:val="nil"/>
              <w:left w:val="nil"/>
              <w:bottom w:val="single" w:sz="4" w:space="0" w:color="auto"/>
              <w:right w:val="single" w:sz="4" w:space="0" w:color="auto"/>
            </w:tcBorders>
            <w:shd w:val="clear" w:color="auto" w:fill="FFFFFF"/>
            <w:noWrap/>
            <w:vAlign w:val="center"/>
            <w:hideMark/>
          </w:tcPr>
          <w:p w:rsidR="00C116B1" w:rsidRPr="000D1FCE" w:rsidRDefault="00C116B1" w:rsidP="009E0271">
            <w:pPr>
              <w:spacing w:after="0" w:line="240" w:lineRule="auto"/>
              <w:ind w:firstLine="34"/>
              <w:jc w:val="right"/>
              <w:rPr>
                <w:rFonts w:ascii="Times New Roman" w:eastAsia="Times New Roman" w:hAnsi="Times New Roman"/>
                <w:color w:val="000000"/>
                <w:sz w:val="18"/>
                <w:szCs w:val="18"/>
                <w:lang w:eastAsia="ru-RU"/>
              </w:rPr>
            </w:pPr>
            <w:r w:rsidRPr="000D1FCE">
              <w:rPr>
                <w:rFonts w:ascii="Times New Roman" w:eastAsia="Times New Roman" w:hAnsi="Times New Roman"/>
                <w:color w:val="000000"/>
                <w:sz w:val="18"/>
                <w:szCs w:val="18"/>
                <w:lang w:eastAsia="ru-RU"/>
              </w:rPr>
              <w:t>18103,4</w:t>
            </w:r>
          </w:p>
        </w:tc>
        <w:tc>
          <w:tcPr>
            <w:tcW w:w="993" w:type="dxa"/>
            <w:tcBorders>
              <w:top w:val="nil"/>
              <w:left w:val="nil"/>
              <w:bottom w:val="single" w:sz="4" w:space="0" w:color="auto"/>
              <w:right w:val="single" w:sz="4" w:space="0" w:color="auto"/>
            </w:tcBorders>
            <w:shd w:val="clear" w:color="auto" w:fill="FFFFFF"/>
            <w:noWrap/>
            <w:vAlign w:val="center"/>
            <w:hideMark/>
          </w:tcPr>
          <w:p w:rsidR="00C116B1" w:rsidRPr="000D1FCE" w:rsidRDefault="00C116B1" w:rsidP="009E0271">
            <w:pPr>
              <w:spacing w:after="0" w:line="240" w:lineRule="auto"/>
              <w:ind w:firstLine="34"/>
              <w:jc w:val="right"/>
              <w:rPr>
                <w:rFonts w:ascii="Times New Roman" w:eastAsia="Times New Roman" w:hAnsi="Times New Roman"/>
                <w:color w:val="000000"/>
                <w:sz w:val="18"/>
                <w:szCs w:val="18"/>
                <w:lang w:eastAsia="ru-RU"/>
              </w:rPr>
            </w:pPr>
            <w:r w:rsidRPr="000D1FCE">
              <w:rPr>
                <w:rFonts w:ascii="Times New Roman" w:eastAsia="Times New Roman" w:hAnsi="Times New Roman"/>
                <w:color w:val="000000"/>
                <w:sz w:val="18"/>
                <w:szCs w:val="18"/>
                <w:lang w:eastAsia="ru-RU"/>
              </w:rPr>
              <w:t>-2 635,6</w:t>
            </w:r>
          </w:p>
        </w:tc>
        <w:tc>
          <w:tcPr>
            <w:tcW w:w="997" w:type="dxa"/>
            <w:tcBorders>
              <w:top w:val="nil"/>
              <w:left w:val="nil"/>
              <w:bottom w:val="single" w:sz="4" w:space="0" w:color="auto"/>
              <w:right w:val="single" w:sz="4" w:space="0" w:color="auto"/>
            </w:tcBorders>
            <w:shd w:val="clear" w:color="auto" w:fill="FFFFFF"/>
            <w:noWrap/>
            <w:vAlign w:val="center"/>
            <w:hideMark/>
          </w:tcPr>
          <w:p w:rsidR="00C116B1" w:rsidRPr="000D1FCE" w:rsidRDefault="00C116B1" w:rsidP="009E0271">
            <w:pPr>
              <w:spacing w:after="0" w:line="240" w:lineRule="auto"/>
              <w:ind w:firstLine="34"/>
              <w:jc w:val="right"/>
              <w:rPr>
                <w:rFonts w:ascii="Times New Roman" w:eastAsia="Times New Roman" w:hAnsi="Times New Roman"/>
                <w:color w:val="000000"/>
                <w:sz w:val="18"/>
                <w:szCs w:val="18"/>
                <w:lang w:eastAsia="ru-RU"/>
              </w:rPr>
            </w:pPr>
            <w:r w:rsidRPr="000D1FCE">
              <w:rPr>
                <w:rFonts w:ascii="Times New Roman" w:eastAsia="Times New Roman" w:hAnsi="Times New Roman"/>
                <w:color w:val="000000"/>
                <w:sz w:val="18"/>
                <w:szCs w:val="18"/>
                <w:lang w:eastAsia="ru-RU"/>
              </w:rPr>
              <w:t>17878,2</w:t>
            </w:r>
          </w:p>
        </w:tc>
      </w:tr>
      <w:tr w:rsidR="00C116B1" w:rsidRPr="000D1FCE" w:rsidTr="009E0271">
        <w:trPr>
          <w:trHeight w:val="131"/>
        </w:trPr>
        <w:tc>
          <w:tcPr>
            <w:tcW w:w="4395" w:type="dxa"/>
            <w:tcBorders>
              <w:top w:val="nil"/>
              <w:left w:val="single" w:sz="4" w:space="0" w:color="auto"/>
              <w:bottom w:val="single" w:sz="4" w:space="0" w:color="auto"/>
              <w:right w:val="single" w:sz="4" w:space="0" w:color="auto"/>
            </w:tcBorders>
            <w:shd w:val="clear" w:color="auto" w:fill="FFFFFF"/>
            <w:vAlign w:val="bottom"/>
            <w:hideMark/>
          </w:tcPr>
          <w:p w:rsidR="00C116B1" w:rsidRPr="000D1FCE" w:rsidRDefault="00C116B1" w:rsidP="009E0271">
            <w:pPr>
              <w:spacing w:after="0" w:line="240" w:lineRule="auto"/>
              <w:ind w:firstLine="34"/>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xml:space="preserve">inclusiv: </w:t>
            </w:r>
            <w:r w:rsidRPr="000D1FCE">
              <w:rPr>
                <w:rFonts w:ascii="Times New Roman" w:eastAsia="Times New Roman" w:hAnsi="Times New Roman"/>
                <w:color w:val="000000"/>
                <w:sz w:val="18"/>
                <w:szCs w:val="18"/>
                <w:lang w:eastAsia="ru-RU"/>
              </w:rPr>
              <w:t>pretențiile înaintate</w:t>
            </w:r>
          </w:p>
        </w:tc>
        <w:tc>
          <w:tcPr>
            <w:tcW w:w="709" w:type="dxa"/>
            <w:tcBorders>
              <w:top w:val="nil"/>
              <w:left w:val="nil"/>
              <w:bottom w:val="single" w:sz="4" w:space="0" w:color="auto"/>
              <w:right w:val="single" w:sz="4" w:space="0" w:color="auto"/>
            </w:tcBorders>
            <w:shd w:val="clear" w:color="auto" w:fill="FFFFFF"/>
            <w:noWrap/>
            <w:vAlign w:val="center"/>
            <w:hideMark/>
          </w:tcPr>
          <w:p w:rsidR="00C116B1" w:rsidRPr="000D1FCE" w:rsidRDefault="00C116B1" w:rsidP="009E0271">
            <w:pPr>
              <w:spacing w:after="0" w:line="240" w:lineRule="auto"/>
              <w:ind w:firstLine="34"/>
              <w:rPr>
                <w:rFonts w:ascii="Times New Roman" w:eastAsia="Times New Roman" w:hAnsi="Times New Roman"/>
                <w:color w:val="000000"/>
                <w:sz w:val="18"/>
                <w:szCs w:val="18"/>
                <w:lang w:eastAsia="ru-RU"/>
              </w:rPr>
            </w:pPr>
            <w:r w:rsidRPr="000D1FCE">
              <w:rPr>
                <w:rFonts w:ascii="Times New Roman" w:eastAsia="Times New Roman" w:hAnsi="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FFFFFF"/>
            <w:noWrap/>
            <w:vAlign w:val="center"/>
            <w:hideMark/>
          </w:tcPr>
          <w:p w:rsidR="00C116B1" w:rsidRPr="000D1FCE" w:rsidRDefault="00C116B1" w:rsidP="009E0271">
            <w:pPr>
              <w:spacing w:after="0" w:line="240" w:lineRule="auto"/>
              <w:ind w:firstLine="34"/>
              <w:rPr>
                <w:rFonts w:ascii="Times New Roman" w:eastAsia="Times New Roman" w:hAnsi="Times New Roman"/>
                <w:color w:val="000000"/>
                <w:sz w:val="18"/>
                <w:szCs w:val="18"/>
                <w:lang w:eastAsia="ru-RU"/>
              </w:rPr>
            </w:pPr>
            <w:r w:rsidRPr="000D1FCE">
              <w:rPr>
                <w:rFonts w:ascii="Times New Roman" w:eastAsia="Times New Roman" w:hAnsi="Times New Roman"/>
                <w:color w:val="000000"/>
                <w:sz w:val="18"/>
                <w:szCs w:val="18"/>
                <w:lang w:eastAsia="ru-RU"/>
              </w:rPr>
              <w:t> </w:t>
            </w:r>
            <w:r>
              <w:rPr>
                <w:rFonts w:ascii="Times New Roman" w:eastAsia="Times New Roman" w:hAnsi="Times New Roman"/>
                <w:color w:val="000000"/>
                <w:sz w:val="18"/>
                <w:szCs w:val="18"/>
                <w:lang w:eastAsia="ru-RU"/>
              </w:rPr>
              <w:t xml:space="preserve">   -</w:t>
            </w:r>
          </w:p>
        </w:tc>
        <w:tc>
          <w:tcPr>
            <w:tcW w:w="992" w:type="dxa"/>
            <w:tcBorders>
              <w:top w:val="nil"/>
              <w:left w:val="nil"/>
              <w:bottom w:val="single" w:sz="4" w:space="0" w:color="auto"/>
              <w:right w:val="single" w:sz="4" w:space="0" w:color="auto"/>
            </w:tcBorders>
            <w:shd w:val="clear" w:color="auto" w:fill="FFFFFF"/>
            <w:noWrap/>
            <w:vAlign w:val="center"/>
            <w:hideMark/>
          </w:tcPr>
          <w:p w:rsidR="00C116B1" w:rsidRPr="000D1FCE" w:rsidRDefault="00C116B1" w:rsidP="009E0271">
            <w:pPr>
              <w:spacing w:after="0" w:line="240" w:lineRule="auto"/>
              <w:ind w:firstLine="34"/>
              <w:rPr>
                <w:rFonts w:ascii="Times New Roman" w:eastAsia="Times New Roman" w:hAnsi="Times New Roman"/>
                <w:color w:val="000000"/>
                <w:sz w:val="18"/>
                <w:szCs w:val="18"/>
                <w:lang w:eastAsia="ru-RU"/>
              </w:rPr>
            </w:pPr>
            <w:r w:rsidRPr="000D1FCE">
              <w:rPr>
                <w:rFonts w:ascii="Times New Roman" w:eastAsia="Times New Roman" w:hAnsi="Times New Roman"/>
                <w:color w:val="000000"/>
                <w:sz w:val="18"/>
                <w:szCs w:val="18"/>
                <w:lang w:eastAsia="ru-RU"/>
              </w:rPr>
              <w:t> </w:t>
            </w:r>
            <w:r>
              <w:rPr>
                <w:rFonts w:ascii="Times New Roman" w:eastAsia="Times New Roman" w:hAnsi="Times New Roman"/>
                <w:color w:val="000000"/>
                <w:sz w:val="18"/>
                <w:szCs w:val="18"/>
                <w:lang w:eastAsia="ru-RU"/>
              </w:rPr>
              <w:t xml:space="preserve">      -</w:t>
            </w:r>
          </w:p>
        </w:tc>
        <w:tc>
          <w:tcPr>
            <w:tcW w:w="850" w:type="dxa"/>
            <w:tcBorders>
              <w:top w:val="nil"/>
              <w:left w:val="nil"/>
              <w:bottom w:val="single" w:sz="4" w:space="0" w:color="auto"/>
              <w:right w:val="single" w:sz="4" w:space="0" w:color="auto"/>
            </w:tcBorders>
            <w:shd w:val="clear" w:color="auto" w:fill="FFFFFF"/>
            <w:noWrap/>
            <w:vAlign w:val="center"/>
            <w:hideMark/>
          </w:tcPr>
          <w:p w:rsidR="00C116B1" w:rsidRPr="000D1FCE" w:rsidRDefault="00C116B1" w:rsidP="009E0271">
            <w:pPr>
              <w:spacing w:after="0" w:line="240" w:lineRule="auto"/>
              <w:ind w:firstLine="34"/>
              <w:jc w:val="right"/>
              <w:rPr>
                <w:rFonts w:ascii="Times New Roman" w:eastAsia="Times New Roman" w:hAnsi="Times New Roman"/>
                <w:color w:val="000000"/>
                <w:sz w:val="18"/>
                <w:szCs w:val="18"/>
                <w:lang w:eastAsia="ru-RU"/>
              </w:rPr>
            </w:pPr>
            <w:r w:rsidRPr="000D1FCE">
              <w:rPr>
                <w:rFonts w:ascii="Times New Roman" w:eastAsia="Times New Roman" w:hAnsi="Times New Roman"/>
                <w:color w:val="000000"/>
                <w:sz w:val="18"/>
                <w:szCs w:val="18"/>
                <w:lang w:eastAsia="ru-RU"/>
              </w:rPr>
              <w:t>18023,5</w:t>
            </w:r>
          </w:p>
        </w:tc>
        <w:tc>
          <w:tcPr>
            <w:tcW w:w="993" w:type="dxa"/>
            <w:tcBorders>
              <w:top w:val="nil"/>
              <w:left w:val="nil"/>
              <w:bottom w:val="single" w:sz="4" w:space="0" w:color="auto"/>
              <w:right w:val="single" w:sz="4" w:space="0" w:color="auto"/>
            </w:tcBorders>
            <w:shd w:val="clear" w:color="auto" w:fill="FFFFFF"/>
            <w:noWrap/>
            <w:vAlign w:val="center"/>
            <w:hideMark/>
          </w:tcPr>
          <w:p w:rsidR="00C116B1" w:rsidRPr="000D1FCE" w:rsidRDefault="00C116B1" w:rsidP="009E0271">
            <w:pPr>
              <w:spacing w:after="0" w:line="240" w:lineRule="auto"/>
              <w:ind w:firstLine="34"/>
              <w:jc w:val="right"/>
              <w:rPr>
                <w:rFonts w:ascii="Times New Roman" w:eastAsia="Times New Roman" w:hAnsi="Times New Roman"/>
                <w:color w:val="000000"/>
                <w:sz w:val="18"/>
                <w:szCs w:val="18"/>
                <w:lang w:eastAsia="ru-RU"/>
              </w:rPr>
            </w:pPr>
            <w:r w:rsidRPr="000D1FCE">
              <w:rPr>
                <w:rFonts w:ascii="Times New Roman" w:eastAsia="Times New Roman" w:hAnsi="Times New Roman"/>
                <w:color w:val="000000"/>
                <w:sz w:val="18"/>
                <w:szCs w:val="18"/>
                <w:lang w:eastAsia="ru-RU"/>
              </w:rPr>
              <w:t>0,0</w:t>
            </w:r>
          </w:p>
        </w:tc>
        <w:tc>
          <w:tcPr>
            <w:tcW w:w="997" w:type="dxa"/>
            <w:tcBorders>
              <w:top w:val="nil"/>
              <w:left w:val="nil"/>
              <w:bottom w:val="single" w:sz="4" w:space="0" w:color="auto"/>
              <w:right w:val="single" w:sz="4" w:space="0" w:color="auto"/>
            </w:tcBorders>
            <w:shd w:val="clear" w:color="auto" w:fill="FFFFFF"/>
            <w:noWrap/>
            <w:vAlign w:val="center"/>
            <w:hideMark/>
          </w:tcPr>
          <w:p w:rsidR="00C116B1" w:rsidRPr="000D1FCE" w:rsidRDefault="00C116B1" w:rsidP="009E0271">
            <w:pPr>
              <w:spacing w:after="0" w:line="240" w:lineRule="auto"/>
              <w:ind w:firstLine="34"/>
              <w:jc w:val="right"/>
              <w:rPr>
                <w:rFonts w:ascii="Times New Roman" w:eastAsia="Times New Roman" w:hAnsi="Times New Roman"/>
                <w:color w:val="000000"/>
                <w:sz w:val="18"/>
                <w:szCs w:val="18"/>
                <w:lang w:eastAsia="ru-RU"/>
              </w:rPr>
            </w:pPr>
            <w:r w:rsidRPr="000D1FCE">
              <w:rPr>
                <w:rFonts w:ascii="Times New Roman" w:eastAsia="Times New Roman" w:hAnsi="Times New Roman"/>
                <w:color w:val="000000"/>
                <w:sz w:val="18"/>
                <w:szCs w:val="18"/>
                <w:lang w:eastAsia="ru-RU"/>
              </w:rPr>
              <w:t>18023,5</w:t>
            </w:r>
          </w:p>
        </w:tc>
      </w:tr>
      <w:tr w:rsidR="00C116B1" w:rsidRPr="000D1FCE" w:rsidTr="009E0271">
        <w:trPr>
          <w:trHeight w:val="241"/>
        </w:trPr>
        <w:tc>
          <w:tcPr>
            <w:tcW w:w="4395" w:type="dxa"/>
            <w:tcBorders>
              <w:top w:val="nil"/>
              <w:left w:val="single" w:sz="4" w:space="0" w:color="auto"/>
              <w:bottom w:val="single" w:sz="4" w:space="0" w:color="auto"/>
              <w:right w:val="single" w:sz="4" w:space="0" w:color="auto"/>
            </w:tcBorders>
            <w:shd w:val="clear" w:color="auto" w:fill="FFFFFF"/>
            <w:vAlign w:val="bottom"/>
            <w:hideMark/>
          </w:tcPr>
          <w:p w:rsidR="00C116B1" w:rsidRPr="000D1FCE" w:rsidRDefault="00C116B1" w:rsidP="009E0271">
            <w:pPr>
              <w:spacing w:after="0" w:line="240" w:lineRule="auto"/>
              <w:ind w:firstLine="34"/>
              <w:rPr>
                <w:rFonts w:ascii="Times New Roman" w:eastAsia="Times New Roman" w:hAnsi="Times New Roman"/>
                <w:b/>
                <w:bCs/>
                <w:color w:val="000000"/>
                <w:sz w:val="18"/>
                <w:szCs w:val="18"/>
                <w:lang w:eastAsia="ru-RU"/>
              </w:rPr>
            </w:pPr>
            <w:r w:rsidRPr="000D1FCE">
              <w:rPr>
                <w:rFonts w:ascii="Times New Roman" w:eastAsia="Times New Roman" w:hAnsi="Times New Roman"/>
                <w:b/>
                <w:bCs/>
                <w:color w:val="000000"/>
                <w:sz w:val="18"/>
                <w:szCs w:val="18"/>
                <w:lang w:eastAsia="ru-RU"/>
              </w:rPr>
              <w:t>Total</w:t>
            </w:r>
            <w:r>
              <w:rPr>
                <w:rFonts w:ascii="Times New Roman" w:eastAsia="Times New Roman" w:hAnsi="Times New Roman"/>
                <w:b/>
                <w:bCs/>
                <w:color w:val="000000"/>
                <w:sz w:val="18"/>
                <w:szCs w:val="18"/>
                <w:lang w:eastAsia="ru-RU"/>
              </w:rPr>
              <w:t>,</w:t>
            </w:r>
            <w:r w:rsidRPr="000D1FCE">
              <w:rPr>
                <w:rFonts w:ascii="Times New Roman" w:eastAsia="Times New Roman" w:hAnsi="Times New Roman"/>
                <w:b/>
                <w:bCs/>
                <w:color w:val="000000"/>
                <w:sz w:val="18"/>
                <w:szCs w:val="18"/>
                <w:lang w:eastAsia="ru-RU"/>
              </w:rPr>
              <w:t xml:space="preserve"> creanțe pe termen scurt</w:t>
            </w:r>
          </w:p>
        </w:tc>
        <w:tc>
          <w:tcPr>
            <w:tcW w:w="709" w:type="dxa"/>
            <w:tcBorders>
              <w:top w:val="nil"/>
              <w:left w:val="nil"/>
              <w:bottom w:val="single" w:sz="4" w:space="0" w:color="auto"/>
              <w:right w:val="single" w:sz="4" w:space="0" w:color="auto"/>
            </w:tcBorders>
            <w:shd w:val="clear" w:color="auto" w:fill="FFFFFF"/>
            <w:noWrap/>
            <w:vAlign w:val="center"/>
            <w:hideMark/>
          </w:tcPr>
          <w:p w:rsidR="00C116B1" w:rsidRPr="000D1FCE" w:rsidRDefault="00C116B1" w:rsidP="009E0271">
            <w:pPr>
              <w:spacing w:after="0" w:line="240" w:lineRule="auto"/>
              <w:ind w:firstLine="34"/>
              <w:rPr>
                <w:rFonts w:ascii="Times New Roman" w:eastAsia="Times New Roman" w:hAnsi="Times New Roman"/>
                <w:b/>
                <w:bCs/>
                <w:color w:val="000000"/>
                <w:sz w:val="18"/>
                <w:szCs w:val="18"/>
                <w:lang w:eastAsia="ru-RU"/>
              </w:rPr>
            </w:pPr>
            <w:r w:rsidRPr="000D1FCE">
              <w:rPr>
                <w:rFonts w:ascii="Times New Roman" w:eastAsia="Times New Roman" w:hAnsi="Times New Roman"/>
                <w:b/>
                <w:bCs/>
                <w:color w:val="000000"/>
                <w:sz w:val="18"/>
                <w:szCs w:val="18"/>
                <w:lang w:eastAsia="ru-RU"/>
              </w:rPr>
              <w:t> </w:t>
            </w:r>
          </w:p>
        </w:tc>
        <w:tc>
          <w:tcPr>
            <w:tcW w:w="851" w:type="dxa"/>
            <w:tcBorders>
              <w:top w:val="nil"/>
              <w:left w:val="nil"/>
              <w:bottom w:val="single" w:sz="4" w:space="0" w:color="auto"/>
              <w:right w:val="single" w:sz="4" w:space="0" w:color="auto"/>
            </w:tcBorders>
            <w:shd w:val="clear" w:color="auto" w:fill="FFFFFF"/>
            <w:noWrap/>
            <w:vAlign w:val="center"/>
            <w:hideMark/>
          </w:tcPr>
          <w:p w:rsidR="00C116B1" w:rsidRPr="000D1FCE" w:rsidRDefault="00C116B1" w:rsidP="009E0271">
            <w:pPr>
              <w:spacing w:after="0" w:line="240" w:lineRule="auto"/>
              <w:ind w:left="-108" w:firstLine="34"/>
              <w:jc w:val="right"/>
              <w:rPr>
                <w:rFonts w:ascii="Times New Roman" w:eastAsia="Times New Roman" w:hAnsi="Times New Roman"/>
                <w:b/>
                <w:bCs/>
                <w:color w:val="000000"/>
                <w:sz w:val="18"/>
                <w:szCs w:val="18"/>
                <w:lang w:eastAsia="ru-RU"/>
              </w:rPr>
            </w:pPr>
            <w:r w:rsidRPr="000D1FCE">
              <w:rPr>
                <w:rFonts w:ascii="Times New Roman" w:eastAsia="Times New Roman" w:hAnsi="Times New Roman"/>
                <w:b/>
                <w:bCs/>
                <w:color w:val="000000"/>
                <w:sz w:val="18"/>
                <w:szCs w:val="18"/>
                <w:lang w:eastAsia="ru-RU"/>
              </w:rPr>
              <w:t>16 835,8</w:t>
            </w:r>
          </w:p>
        </w:tc>
        <w:tc>
          <w:tcPr>
            <w:tcW w:w="992" w:type="dxa"/>
            <w:tcBorders>
              <w:top w:val="nil"/>
              <w:left w:val="nil"/>
              <w:bottom w:val="single" w:sz="4" w:space="0" w:color="auto"/>
              <w:right w:val="single" w:sz="4" w:space="0" w:color="auto"/>
            </w:tcBorders>
            <w:shd w:val="clear" w:color="auto" w:fill="FFFFFF"/>
            <w:noWrap/>
            <w:vAlign w:val="center"/>
            <w:hideMark/>
          </w:tcPr>
          <w:p w:rsidR="00C116B1" w:rsidRPr="000D1FCE" w:rsidRDefault="00C116B1" w:rsidP="009E0271">
            <w:pPr>
              <w:spacing w:after="0" w:line="240" w:lineRule="auto"/>
              <w:ind w:firstLine="34"/>
              <w:jc w:val="right"/>
              <w:rPr>
                <w:rFonts w:ascii="Times New Roman" w:eastAsia="Times New Roman" w:hAnsi="Times New Roman"/>
                <w:b/>
                <w:bCs/>
                <w:color w:val="000000"/>
                <w:sz w:val="18"/>
                <w:szCs w:val="18"/>
                <w:lang w:eastAsia="ru-RU"/>
              </w:rPr>
            </w:pPr>
            <w:r w:rsidRPr="000D1FCE">
              <w:rPr>
                <w:rFonts w:ascii="Times New Roman" w:eastAsia="Times New Roman" w:hAnsi="Times New Roman"/>
                <w:b/>
                <w:bCs/>
                <w:color w:val="000000"/>
                <w:sz w:val="18"/>
                <w:szCs w:val="18"/>
                <w:lang w:eastAsia="ru-RU"/>
              </w:rPr>
              <w:t>27 904,5</w:t>
            </w:r>
          </w:p>
        </w:tc>
        <w:tc>
          <w:tcPr>
            <w:tcW w:w="850" w:type="dxa"/>
            <w:tcBorders>
              <w:top w:val="nil"/>
              <w:left w:val="nil"/>
              <w:bottom w:val="single" w:sz="4" w:space="0" w:color="auto"/>
              <w:right w:val="single" w:sz="4" w:space="0" w:color="auto"/>
            </w:tcBorders>
            <w:shd w:val="clear" w:color="auto" w:fill="FFFFFF"/>
            <w:noWrap/>
            <w:vAlign w:val="center"/>
            <w:hideMark/>
          </w:tcPr>
          <w:p w:rsidR="00C116B1" w:rsidRPr="000D1FCE" w:rsidRDefault="00C116B1" w:rsidP="009E0271">
            <w:pPr>
              <w:spacing w:after="0" w:line="240" w:lineRule="auto"/>
              <w:ind w:firstLine="34"/>
              <w:jc w:val="right"/>
              <w:rPr>
                <w:rFonts w:ascii="Times New Roman" w:eastAsia="Times New Roman" w:hAnsi="Times New Roman"/>
                <w:b/>
                <w:bCs/>
                <w:color w:val="000000"/>
                <w:sz w:val="18"/>
                <w:szCs w:val="18"/>
                <w:lang w:eastAsia="ru-RU"/>
              </w:rPr>
            </w:pPr>
            <w:r w:rsidRPr="000D1FCE">
              <w:rPr>
                <w:rFonts w:ascii="Times New Roman" w:eastAsia="Times New Roman" w:hAnsi="Times New Roman"/>
                <w:b/>
                <w:bCs/>
                <w:color w:val="000000"/>
                <w:sz w:val="18"/>
                <w:szCs w:val="18"/>
                <w:lang w:eastAsia="ru-RU"/>
              </w:rPr>
              <w:t>36821,4</w:t>
            </w:r>
          </w:p>
        </w:tc>
        <w:tc>
          <w:tcPr>
            <w:tcW w:w="993" w:type="dxa"/>
            <w:tcBorders>
              <w:top w:val="nil"/>
              <w:left w:val="nil"/>
              <w:bottom w:val="single" w:sz="4" w:space="0" w:color="auto"/>
              <w:right w:val="single" w:sz="4" w:space="0" w:color="auto"/>
            </w:tcBorders>
            <w:shd w:val="clear" w:color="auto" w:fill="FFFFFF"/>
            <w:noWrap/>
            <w:vAlign w:val="center"/>
            <w:hideMark/>
          </w:tcPr>
          <w:p w:rsidR="00C116B1" w:rsidRPr="000D1FCE" w:rsidRDefault="00C116B1" w:rsidP="009E0271">
            <w:pPr>
              <w:spacing w:after="0" w:line="240" w:lineRule="auto"/>
              <w:ind w:firstLine="34"/>
              <w:jc w:val="right"/>
              <w:rPr>
                <w:rFonts w:ascii="Times New Roman" w:eastAsia="Times New Roman" w:hAnsi="Times New Roman"/>
                <w:b/>
                <w:bCs/>
                <w:color w:val="000000"/>
                <w:sz w:val="18"/>
                <w:szCs w:val="18"/>
                <w:lang w:eastAsia="ru-RU"/>
              </w:rPr>
            </w:pPr>
            <w:r w:rsidRPr="000D1FCE">
              <w:rPr>
                <w:rFonts w:ascii="Times New Roman" w:eastAsia="Times New Roman" w:hAnsi="Times New Roman"/>
                <w:b/>
                <w:bCs/>
                <w:color w:val="000000"/>
                <w:sz w:val="18"/>
                <w:szCs w:val="18"/>
                <w:lang w:eastAsia="ru-RU"/>
              </w:rPr>
              <w:t>11 068,7</w:t>
            </w:r>
          </w:p>
        </w:tc>
        <w:tc>
          <w:tcPr>
            <w:tcW w:w="997" w:type="dxa"/>
            <w:tcBorders>
              <w:top w:val="nil"/>
              <w:left w:val="nil"/>
              <w:bottom w:val="single" w:sz="4" w:space="0" w:color="auto"/>
              <w:right w:val="single" w:sz="4" w:space="0" w:color="auto"/>
            </w:tcBorders>
            <w:shd w:val="clear" w:color="auto" w:fill="FFFFFF"/>
            <w:noWrap/>
            <w:vAlign w:val="center"/>
            <w:hideMark/>
          </w:tcPr>
          <w:p w:rsidR="00C116B1" w:rsidRPr="000D1FCE" w:rsidRDefault="00C116B1" w:rsidP="009E0271">
            <w:pPr>
              <w:spacing w:after="0" w:line="240" w:lineRule="auto"/>
              <w:ind w:firstLine="34"/>
              <w:jc w:val="right"/>
              <w:rPr>
                <w:rFonts w:ascii="Times New Roman" w:eastAsia="Times New Roman" w:hAnsi="Times New Roman"/>
                <w:b/>
                <w:bCs/>
                <w:color w:val="000000"/>
                <w:sz w:val="18"/>
                <w:szCs w:val="18"/>
                <w:lang w:eastAsia="ru-RU"/>
              </w:rPr>
            </w:pPr>
            <w:r w:rsidRPr="000D1FCE">
              <w:rPr>
                <w:rFonts w:ascii="Times New Roman" w:eastAsia="Times New Roman" w:hAnsi="Times New Roman"/>
                <w:b/>
                <w:bCs/>
                <w:color w:val="000000"/>
                <w:sz w:val="18"/>
                <w:szCs w:val="18"/>
                <w:lang w:eastAsia="ru-RU"/>
              </w:rPr>
              <w:t>8916,9</w:t>
            </w:r>
          </w:p>
        </w:tc>
      </w:tr>
      <w:tr w:rsidR="00C116B1" w:rsidRPr="000D1FCE" w:rsidTr="009E0271">
        <w:trPr>
          <w:trHeight w:val="287"/>
        </w:trPr>
        <w:tc>
          <w:tcPr>
            <w:tcW w:w="4395" w:type="dxa"/>
            <w:tcBorders>
              <w:top w:val="nil"/>
              <w:left w:val="single" w:sz="4" w:space="0" w:color="auto"/>
              <w:bottom w:val="single" w:sz="4" w:space="0" w:color="auto"/>
              <w:right w:val="single" w:sz="4" w:space="0" w:color="auto"/>
            </w:tcBorders>
            <w:shd w:val="clear" w:color="auto" w:fill="FFFFFF"/>
            <w:vAlign w:val="bottom"/>
            <w:hideMark/>
          </w:tcPr>
          <w:p w:rsidR="00C116B1" w:rsidRPr="000D1FCE" w:rsidRDefault="00C116B1" w:rsidP="009E0271">
            <w:pPr>
              <w:spacing w:after="0" w:line="240" w:lineRule="auto"/>
              <w:ind w:firstLine="34"/>
              <w:rPr>
                <w:rFonts w:ascii="Times New Roman" w:eastAsia="Times New Roman" w:hAnsi="Times New Roman"/>
                <w:color w:val="000000"/>
                <w:sz w:val="18"/>
                <w:szCs w:val="18"/>
                <w:lang w:eastAsia="ru-RU"/>
              </w:rPr>
            </w:pPr>
            <w:r w:rsidRPr="000D1FCE">
              <w:rPr>
                <w:rFonts w:ascii="Times New Roman" w:eastAsia="Times New Roman" w:hAnsi="Times New Roman"/>
                <w:color w:val="000000"/>
                <w:sz w:val="18"/>
                <w:szCs w:val="18"/>
                <w:lang w:eastAsia="ru-RU"/>
              </w:rPr>
              <w:t>Alte active  curente</w:t>
            </w:r>
          </w:p>
        </w:tc>
        <w:tc>
          <w:tcPr>
            <w:tcW w:w="709" w:type="dxa"/>
            <w:tcBorders>
              <w:top w:val="nil"/>
              <w:left w:val="nil"/>
              <w:bottom w:val="single" w:sz="4" w:space="0" w:color="auto"/>
              <w:right w:val="single" w:sz="4" w:space="0" w:color="auto"/>
            </w:tcBorders>
            <w:shd w:val="clear" w:color="auto" w:fill="FFFFFF"/>
            <w:noWrap/>
            <w:vAlign w:val="center"/>
            <w:hideMark/>
          </w:tcPr>
          <w:p w:rsidR="00C116B1" w:rsidRPr="000D1FCE" w:rsidRDefault="00C116B1" w:rsidP="009E0271">
            <w:pPr>
              <w:spacing w:after="0" w:line="240" w:lineRule="auto"/>
              <w:ind w:firstLine="34"/>
              <w:jc w:val="right"/>
              <w:rPr>
                <w:rFonts w:ascii="Times New Roman" w:eastAsia="Times New Roman" w:hAnsi="Times New Roman"/>
                <w:color w:val="000000"/>
                <w:sz w:val="18"/>
                <w:szCs w:val="18"/>
                <w:lang w:eastAsia="ru-RU"/>
              </w:rPr>
            </w:pPr>
            <w:r w:rsidRPr="000D1FCE">
              <w:rPr>
                <w:rFonts w:ascii="Times New Roman" w:eastAsia="Times New Roman" w:hAnsi="Times New Roman"/>
                <w:color w:val="000000"/>
                <w:sz w:val="18"/>
                <w:szCs w:val="18"/>
                <w:lang w:eastAsia="ru-RU"/>
              </w:rPr>
              <w:t xml:space="preserve">  251   252</w:t>
            </w:r>
          </w:p>
        </w:tc>
        <w:tc>
          <w:tcPr>
            <w:tcW w:w="851" w:type="dxa"/>
            <w:tcBorders>
              <w:top w:val="nil"/>
              <w:left w:val="nil"/>
              <w:bottom w:val="single" w:sz="4" w:space="0" w:color="auto"/>
              <w:right w:val="single" w:sz="4" w:space="0" w:color="auto"/>
            </w:tcBorders>
            <w:shd w:val="clear" w:color="auto" w:fill="FFFFFF"/>
            <w:noWrap/>
            <w:vAlign w:val="center"/>
            <w:hideMark/>
          </w:tcPr>
          <w:p w:rsidR="00C116B1" w:rsidRPr="000D1FCE" w:rsidRDefault="00C116B1" w:rsidP="009E0271">
            <w:pPr>
              <w:spacing w:after="0" w:line="240" w:lineRule="auto"/>
              <w:ind w:firstLine="34"/>
              <w:jc w:val="center"/>
              <w:rPr>
                <w:rFonts w:ascii="Times New Roman" w:eastAsia="Times New Roman" w:hAnsi="Times New Roman"/>
                <w:color w:val="000000"/>
                <w:sz w:val="18"/>
                <w:szCs w:val="18"/>
                <w:lang w:eastAsia="ru-RU"/>
              </w:rPr>
            </w:pPr>
            <w:r w:rsidRPr="000D1FCE">
              <w:rPr>
                <w:rFonts w:ascii="Times New Roman" w:eastAsia="Times New Roman" w:hAnsi="Times New Roman"/>
                <w:color w:val="000000"/>
                <w:sz w:val="18"/>
                <w:szCs w:val="18"/>
                <w:lang w:eastAsia="ru-RU"/>
              </w:rPr>
              <w:t>4050,3</w:t>
            </w:r>
          </w:p>
        </w:tc>
        <w:tc>
          <w:tcPr>
            <w:tcW w:w="992" w:type="dxa"/>
            <w:tcBorders>
              <w:top w:val="nil"/>
              <w:left w:val="nil"/>
              <w:bottom w:val="single" w:sz="4" w:space="0" w:color="auto"/>
              <w:right w:val="single" w:sz="4" w:space="0" w:color="auto"/>
            </w:tcBorders>
            <w:shd w:val="clear" w:color="auto" w:fill="FFFFFF"/>
            <w:noWrap/>
            <w:vAlign w:val="center"/>
            <w:hideMark/>
          </w:tcPr>
          <w:p w:rsidR="00C116B1" w:rsidRPr="000D1FCE" w:rsidRDefault="00C116B1" w:rsidP="009E0271">
            <w:pPr>
              <w:spacing w:after="0" w:line="240" w:lineRule="auto"/>
              <w:ind w:firstLine="34"/>
              <w:jc w:val="center"/>
              <w:rPr>
                <w:rFonts w:ascii="Times New Roman" w:eastAsia="Times New Roman" w:hAnsi="Times New Roman"/>
                <w:color w:val="000000"/>
                <w:sz w:val="18"/>
                <w:szCs w:val="18"/>
                <w:lang w:eastAsia="ru-RU"/>
              </w:rPr>
            </w:pPr>
            <w:r w:rsidRPr="000D1FCE">
              <w:rPr>
                <w:rFonts w:ascii="Times New Roman" w:eastAsia="Times New Roman" w:hAnsi="Times New Roman"/>
                <w:color w:val="000000"/>
                <w:sz w:val="18"/>
                <w:szCs w:val="18"/>
                <w:lang w:eastAsia="ru-RU"/>
              </w:rPr>
              <w:t>5 953,9</w:t>
            </w:r>
          </w:p>
        </w:tc>
        <w:tc>
          <w:tcPr>
            <w:tcW w:w="850" w:type="dxa"/>
            <w:tcBorders>
              <w:top w:val="nil"/>
              <w:left w:val="nil"/>
              <w:bottom w:val="single" w:sz="4" w:space="0" w:color="auto"/>
              <w:right w:val="single" w:sz="4" w:space="0" w:color="auto"/>
            </w:tcBorders>
            <w:shd w:val="clear" w:color="auto" w:fill="FFFFFF"/>
            <w:noWrap/>
            <w:vAlign w:val="center"/>
            <w:hideMark/>
          </w:tcPr>
          <w:p w:rsidR="00C116B1" w:rsidRPr="000D1FCE" w:rsidRDefault="00C116B1" w:rsidP="009E0271">
            <w:pPr>
              <w:spacing w:after="0" w:line="240" w:lineRule="auto"/>
              <w:ind w:firstLine="34"/>
              <w:jc w:val="center"/>
              <w:rPr>
                <w:rFonts w:ascii="Times New Roman" w:eastAsia="Times New Roman" w:hAnsi="Times New Roman"/>
                <w:color w:val="000000"/>
                <w:sz w:val="18"/>
                <w:szCs w:val="18"/>
                <w:lang w:eastAsia="ru-RU"/>
              </w:rPr>
            </w:pPr>
            <w:r w:rsidRPr="000D1FCE">
              <w:rPr>
                <w:rFonts w:ascii="Times New Roman" w:eastAsia="Times New Roman" w:hAnsi="Times New Roman"/>
                <w:color w:val="000000"/>
                <w:sz w:val="18"/>
                <w:szCs w:val="18"/>
                <w:lang w:eastAsia="ru-RU"/>
              </w:rPr>
              <w:t>889,6</w:t>
            </w:r>
          </w:p>
        </w:tc>
        <w:tc>
          <w:tcPr>
            <w:tcW w:w="993" w:type="dxa"/>
            <w:tcBorders>
              <w:top w:val="nil"/>
              <w:left w:val="nil"/>
              <w:bottom w:val="single" w:sz="4" w:space="0" w:color="auto"/>
              <w:right w:val="single" w:sz="4" w:space="0" w:color="auto"/>
            </w:tcBorders>
            <w:shd w:val="clear" w:color="auto" w:fill="FFFFFF"/>
            <w:noWrap/>
            <w:vAlign w:val="center"/>
            <w:hideMark/>
          </w:tcPr>
          <w:p w:rsidR="00C116B1" w:rsidRPr="000D1FCE" w:rsidRDefault="00C116B1" w:rsidP="009E0271">
            <w:pPr>
              <w:spacing w:after="0" w:line="240" w:lineRule="auto"/>
              <w:ind w:firstLine="34"/>
              <w:jc w:val="center"/>
              <w:rPr>
                <w:rFonts w:ascii="Times New Roman" w:eastAsia="Times New Roman" w:hAnsi="Times New Roman"/>
                <w:color w:val="000000"/>
                <w:sz w:val="18"/>
                <w:szCs w:val="18"/>
                <w:lang w:eastAsia="ru-RU"/>
              </w:rPr>
            </w:pPr>
            <w:r w:rsidRPr="000D1FCE">
              <w:rPr>
                <w:rFonts w:ascii="Times New Roman" w:eastAsia="Times New Roman" w:hAnsi="Times New Roman"/>
                <w:color w:val="000000"/>
                <w:sz w:val="18"/>
                <w:szCs w:val="18"/>
                <w:lang w:eastAsia="ru-RU"/>
              </w:rPr>
              <w:t>1 903,6</w:t>
            </w:r>
          </w:p>
        </w:tc>
        <w:tc>
          <w:tcPr>
            <w:tcW w:w="997" w:type="dxa"/>
            <w:tcBorders>
              <w:top w:val="nil"/>
              <w:left w:val="nil"/>
              <w:bottom w:val="single" w:sz="4" w:space="0" w:color="auto"/>
              <w:right w:val="single" w:sz="4" w:space="0" w:color="auto"/>
            </w:tcBorders>
            <w:shd w:val="clear" w:color="auto" w:fill="FFFFFF"/>
            <w:noWrap/>
            <w:vAlign w:val="center"/>
            <w:hideMark/>
          </w:tcPr>
          <w:p w:rsidR="00C116B1" w:rsidRPr="000D1FCE" w:rsidRDefault="00C116B1" w:rsidP="009E0271">
            <w:pPr>
              <w:spacing w:after="0" w:line="240" w:lineRule="auto"/>
              <w:ind w:firstLine="34"/>
              <w:jc w:val="center"/>
              <w:rPr>
                <w:rFonts w:ascii="Times New Roman" w:eastAsia="Times New Roman" w:hAnsi="Times New Roman"/>
                <w:color w:val="000000"/>
                <w:sz w:val="18"/>
                <w:szCs w:val="18"/>
                <w:lang w:eastAsia="ru-RU"/>
              </w:rPr>
            </w:pPr>
            <w:r w:rsidRPr="000D1FCE">
              <w:rPr>
                <w:rFonts w:ascii="Times New Roman" w:eastAsia="Times New Roman" w:hAnsi="Times New Roman"/>
                <w:color w:val="000000"/>
                <w:sz w:val="18"/>
                <w:szCs w:val="18"/>
                <w:lang w:eastAsia="ru-RU"/>
              </w:rPr>
              <w:t>-5064,3</w:t>
            </w:r>
          </w:p>
        </w:tc>
      </w:tr>
      <w:tr w:rsidR="00C116B1" w:rsidRPr="000D1FCE" w:rsidTr="009E0271">
        <w:trPr>
          <w:trHeight w:val="278"/>
        </w:trPr>
        <w:tc>
          <w:tcPr>
            <w:tcW w:w="4395" w:type="dxa"/>
            <w:tcBorders>
              <w:top w:val="nil"/>
              <w:left w:val="single" w:sz="4" w:space="0" w:color="auto"/>
              <w:bottom w:val="single" w:sz="4" w:space="0" w:color="auto"/>
              <w:right w:val="single" w:sz="4" w:space="0" w:color="auto"/>
            </w:tcBorders>
            <w:shd w:val="clear" w:color="auto" w:fill="FFFFFF"/>
            <w:vAlign w:val="bottom"/>
            <w:hideMark/>
          </w:tcPr>
          <w:p w:rsidR="00C116B1" w:rsidRPr="000D1FCE" w:rsidRDefault="00C116B1" w:rsidP="009E0271">
            <w:pPr>
              <w:spacing w:after="0" w:line="240" w:lineRule="auto"/>
              <w:ind w:firstLine="34"/>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i</w:t>
            </w:r>
            <w:r w:rsidRPr="000D1FCE">
              <w:rPr>
                <w:rFonts w:ascii="Times New Roman" w:eastAsia="Times New Roman" w:hAnsi="Times New Roman"/>
                <w:color w:val="000000"/>
                <w:sz w:val="18"/>
                <w:szCs w:val="18"/>
                <w:lang w:eastAsia="ru-RU"/>
              </w:rPr>
              <w:t>nclusiv:  pretențiile înaintate</w:t>
            </w:r>
          </w:p>
        </w:tc>
        <w:tc>
          <w:tcPr>
            <w:tcW w:w="709" w:type="dxa"/>
            <w:tcBorders>
              <w:top w:val="nil"/>
              <w:left w:val="nil"/>
              <w:bottom w:val="single" w:sz="4" w:space="0" w:color="auto"/>
              <w:right w:val="single" w:sz="4" w:space="0" w:color="auto"/>
            </w:tcBorders>
            <w:shd w:val="clear" w:color="auto" w:fill="FFFFFF"/>
            <w:noWrap/>
            <w:vAlign w:val="center"/>
            <w:hideMark/>
          </w:tcPr>
          <w:p w:rsidR="00C116B1" w:rsidRPr="000D1FCE" w:rsidRDefault="00C116B1" w:rsidP="009E0271">
            <w:pPr>
              <w:spacing w:after="0" w:line="240" w:lineRule="auto"/>
              <w:ind w:firstLine="34"/>
              <w:rPr>
                <w:rFonts w:ascii="Times New Roman" w:eastAsia="Times New Roman" w:hAnsi="Times New Roman"/>
                <w:color w:val="000000"/>
                <w:sz w:val="18"/>
                <w:szCs w:val="18"/>
                <w:lang w:eastAsia="ru-RU"/>
              </w:rPr>
            </w:pPr>
            <w:r w:rsidRPr="000D1FCE">
              <w:rPr>
                <w:rFonts w:ascii="Times New Roman" w:eastAsia="Times New Roman" w:hAnsi="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FFFFFF"/>
            <w:noWrap/>
            <w:vAlign w:val="center"/>
            <w:hideMark/>
          </w:tcPr>
          <w:p w:rsidR="00C116B1" w:rsidRPr="000D1FCE" w:rsidRDefault="00C116B1" w:rsidP="009E0271">
            <w:pPr>
              <w:spacing w:after="0" w:line="240" w:lineRule="auto"/>
              <w:ind w:firstLine="34"/>
              <w:jc w:val="center"/>
              <w:rPr>
                <w:rFonts w:ascii="Times New Roman" w:eastAsia="Times New Roman" w:hAnsi="Times New Roman"/>
                <w:color w:val="000000"/>
                <w:sz w:val="18"/>
                <w:szCs w:val="18"/>
                <w:lang w:eastAsia="ru-RU"/>
              </w:rPr>
            </w:pPr>
            <w:r w:rsidRPr="000D1FCE">
              <w:rPr>
                <w:rFonts w:ascii="Times New Roman" w:eastAsia="Times New Roman" w:hAnsi="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FFFFFF"/>
            <w:noWrap/>
            <w:vAlign w:val="center"/>
            <w:hideMark/>
          </w:tcPr>
          <w:p w:rsidR="00C116B1" w:rsidRPr="000D1FCE" w:rsidRDefault="00C116B1" w:rsidP="009E0271">
            <w:pPr>
              <w:spacing w:after="0" w:line="240" w:lineRule="auto"/>
              <w:ind w:firstLine="34"/>
              <w:jc w:val="center"/>
              <w:rPr>
                <w:rFonts w:ascii="Times New Roman" w:eastAsia="Times New Roman" w:hAnsi="Times New Roman"/>
                <w:color w:val="000000"/>
                <w:sz w:val="18"/>
                <w:szCs w:val="18"/>
                <w:lang w:eastAsia="ru-RU"/>
              </w:rPr>
            </w:pPr>
            <w:r w:rsidRPr="000D1FCE">
              <w:rPr>
                <w:rFonts w:ascii="Times New Roman" w:eastAsia="Times New Roman" w:hAnsi="Times New Roman"/>
                <w:color w:val="000000"/>
                <w:sz w:val="18"/>
                <w:szCs w:val="18"/>
                <w:lang w:eastAsia="ru-RU"/>
              </w:rPr>
              <w:t>5 054,9</w:t>
            </w:r>
          </w:p>
        </w:tc>
        <w:tc>
          <w:tcPr>
            <w:tcW w:w="850" w:type="dxa"/>
            <w:tcBorders>
              <w:top w:val="nil"/>
              <w:left w:val="nil"/>
              <w:bottom w:val="single" w:sz="4" w:space="0" w:color="auto"/>
              <w:right w:val="single" w:sz="4" w:space="0" w:color="auto"/>
            </w:tcBorders>
            <w:shd w:val="clear" w:color="auto" w:fill="FFFFFF"/>
            <w:noWrap/>
            <w:vAlign w:val="center"/>
            <w:hideMark/>
          </w:tcPr>
          <w:p w:rsidR="00C116B1" w:rsidRPr="000D1FCE" w:rsidRDefault="00C116B1" w:rsidP="009E0271">
            <w:pPr>
              <w:spacing w:after="0" w:line="240" w:lineRule="auto"/>
              <w:ind w:firstLine="34"/>
              <w:jc w:val="center"/>
              <w:rPr>
                <w:rFonts w:ascii="Times New Roman" w:eastAsia="Times New Roman" w:hAnsi="Times New Roman"/>
                <w:color w:val="000000"/>
                <w:sz w:val="18"/>
                <w:szCs w:val="18"/>
                <w:lang w:eastAsia="ru-RU"/>
              </w:rPr>
            </w:pPr>
            <w:r w:rsidRPr="000D1FCE">
              <w:rPr>
                <w:rFonts w:ascii="Times New Roman" w:eastAsia="Times New Roman" w:hAnsi="Times New Roman"/>
                <w:color w:val="000000"/>
                <w:sz w:val="18"/>
                <w:szCs w:val="18"/>
                <w:lang w:eastAsia="ru-RU"/>
              </w:rPr>
              <w:t>-</w:t>
            </w:r>
          </w:p>
        </w:tc>
        <w:tc>
          <w:tcPr>
            <w:tcW w:w="993" w:type="dxa"/>
            <w:tcBorders>
              <w:top w:val="nil"/>
              <w:left w:val="nil"/>
              <w:bottom w:val="single" w:sz="4" w:space="0" w:color="auto"/>
              <w:right w:val="single" w:sz="4" w:space="0" w:color="auto"/>
            </w:tcBorders>
            <w:shd w:val="clear" w:color="auto" w:fill="FFFFFF"/>
            <w:noWrap/>
            <w:vAlign w:val="center"/>
            <w:hideMark/>
          </w:tcPr>
          <w:p w:rsidR="00C116B1" w:rsidRPr="000D1FCE" w:rsidRDefault="00C116B1" w:rsidP="009E0271">
            <w:pPr>
              <w:spacing w:after="0" w:line="240" w:lineRule="auto"/>
              <w:ind w:firstLine="34"/>
              <w:jc w:val="center"/>
              <w:rPr>
                <w:rFonts w:ascii="Times New Roman" w:eastAsia="Times New Roman" w:hAnsi="Times New Roman"/>
                <w:color w:val="000000"/>
                <w:sz w:val="18"/>
                <w:szCs w:val="18"/>
                <w:lang w:eastAsia="ru-RU"/>
              </w:rPr>
            </w:pPr>
            <w:r w:rsidRPr="000D1FCE">
              <w:rPr>
                <w:rFonts w:ascii="Times New Roman" w:eastAsia="Times New Roman" w:hAnsi="Times New Roman"/>
                <w:color w:val="000000"/>
                <w:sz w:val="18"/>
                <w:szCs w:val="18"/>
                <w:lang w:eastAsia="ru-RU"/>
              </w:rPr>
              <w:t>5 054,9</w:t>
            </w:r>
          </w:p>
        </w:tc>
        <w:tc>
          <w:tcPr>
            <w:tcW w:w="997" w:type="dxa"/>
            <w:tcBorders>
              <w:top w:val="nil"/>
              <w:left w:val="nil"/>
              <w:bottom w:val="single" w:sz="4" w:space="0" w:color="auto"/>
              <w:right w:val="single" w:sz="4" w:space="0" w:color="auto"/>
            </w:tcBorders>
            <w:shd w:val="clear" w:color="auto" w:fill="FFFFFF"/>
            <w:noWrap/>
            <w:vAlign w:val="center"/>
            <w:hideMark/>
          </w:tcPr>
          <w:p w:rsidR="00C116B1" w:rsidRPr="000D1FCE" w:rsidRDefault="00C116B1" w:rsidP="009E0271">
            <w:pPr>
              <w:spacing w:after="0" w:line="240" w:lineRule="auto"/>
              <w:ind w:firstLine="34"/>
              <w:jc w:val="center"/>
              <w:rPr>
                <w:rFonts w:ascii="Times New Roman" w:eastAsia="Times New Roman" w:hAnsi="Times New Roman"/>
                <w:color w:val="000000"/>
                <w:sz w:val="18"/>
                <w:szCs w:val="18"/>
                <w:lang w:eastAsia="ru-RU"/>
              </w:rPr>
            </w:pPr>
            <w:r w:rsidRPr="000D1FCE">
              <w:rPr>
                <w:rFonts w:ascii="Times New Roman" w:eastAsia="Times New Roman" w:hAnsi="Times New Roman"/>
                <w:color w:val="000000"/>
                <w:sz w:val="18"/>
                <w:szCs w:val="18"/>
                <w:lang w:eastAsia="ru-RU"/>
              </w:rPr>
              <w:t>-5 054,9</w:t>
            </w:r>
          </w:p>
        </w:tc>
      </w:tr>
      <w:tr w:rsidR="00C116B1" w:rsidRPr="000D1FCE" w:rsidTr="009E0271">
        <w:trPr>
          <w:trHeight w:val="149"/>
        </w:trPr>
        <w:tc>
          <w:tcPr>
            <w:tcW w:w="4395" w:type="dxa"/>
            <w:tcBorders>
              <w:top w:val="nil"/>
              <w:left w:val="single" w:sz="4" w:space="0" w:color="auto"/>
              <w:bottom w:val="single" w:sz="4" w:space="0" w:color="auto"/>
              <w:right w:val="single" w:sz="4" w:space="0" w:color="auto"/>
            </w:tcBorders>
            <w:shd w:val="clear" w:color="auto" w:fill="FFFFFF"/>
            <w:vAlign w:val="bottom"/>
            <w:hideMark/>
          </w:tcPr>
          <w:p w:rsidR="00C116B1" w:rsidRPr="000D1FCE" w:rsidRDefault="00C116B1" w:rsidP="009E0271">
            <w:pPr>
              <w:spacing w:after="0" w:line="240" w:lineRule="auto"/>
              <w:ind w:firstLine="34"/>
              <w:rPr>
                <w:rFonts w:ascii="Times New Roman" w:eastAsia="Times New Roman" w:hAnsi="Times New Roman"/>
                <w:b/>
                <w:bCs/>
                <w:color w:val="000000"/>
                <w:sz w:val="18"/>
                <w:szCs w:val="18"/>
                <w:lang w:eastAsia="ru-RU"/>
              </w:rPr>
            </w:pPr>
            <w:r w:rsidRPr="000D1FCE">
              <w:rPr>
                <w:rFonts w:ascii="Times New Roman" w:eastAsia="Times New Roman" w:hAnsi="Times New Roman"/>
                <w:b/>
                <w:bCs/>
                <w:color w:val="000000"/>
                <w:sz w:val="18"/>
                <w:szCs w:val="18"/>
                <w:lang w:eastAsia="ru-RU"/>
              </w:rPr>
              <w:t>Total</w:t>
            </w:r>
            <w:r>
              <w:rPr>
                <w:rFonts w:ascii="Times New Roman" w:eastAsia="Times New Roman" w:hAnsi="Times New Roman"/>
                <w:b/>
                <w:bCs/>
                <w:color w:val="000000"/>
                <w:sz w:val="18"/>
                <w:szCs w:val="18"/>
                <w:lang w:eastAsia="ru-RU"/>
              </w:rPr>
              <w:t>,</w:t>
            </w:r>
            <w:r w:rsidRPr="000D1FCE">
              <w:rPr>
                <w:rFonts w:ascii="Times New Roman" w:eastAsia="Times New Roman" w:hAnsi="Times New Roman"/>
                <w:b/>
                <w:bCs/>
                <w:color w:val="000000"/>
                <w:sz w:val="18"/>
                <w:szCs w:val="18"/>
                <w:lang w:eastAsia="ru-RU"/>
              </w:rPr>
              <w:t xml:space="preserve"> </w:t>
            </w:r>
            <w:r w:rsidRPr="000D1FCE">
              <w:rPr>
                <w:rFonts w:ascii="Times New Roman" w:eastAsia="Times New Roman" w:hAnsi="Times New Roman"/>
                <w:b/>
                <w:color w:val="000000"/>
                <w:sz w:val="18"/>
                <w:szCs w:val="18"/>
                <w:lang w:eastAsia="ru-RU"/>
              </w:rPr>
              <w:t>active  curente</w:t>
            </w:r>
          </w:p>
        </w:tc>
        <w:tc>
          <w:tcPr>
            <w:tcW w:w="709" w:type="dxa"/>
            <w:tcBorders>
              <w:top w:val="nil"/>
              <w:left w:val="nil"/>
              <w:bottom w:val="single" w:sz="4" w:space="0" w:color="auto"/>
              <w:right w:val="single" w:sz="4" w:space="0" w:color="auto"/>
            </w:tcBorders>
            <w:shd w:val="clear" w:color="auto" w:fill="FFFFFF"/>
            <w:noWrap/>
            <w:vAlign w:val="center"/>
            <w:hideMark/>
          </w:tcPr>
          <w:p w:rsidR="00C116B1" w:rsidRPr="000D1FCE" w:rsidRDefault="00C116B1" w:rsidP="009E0271">
            <w:pPr>
              <w:spacing w:after="0" w:line="240" w:lineRule="auto"/>
              <w:ind w:firstLine="34"/>
              <w:rPr>
                <w:rFonts w:ascii="Times New Roman" w:eastAsia="Times New Roman" w:hAnsi="Times New Roman"/>
                <w:b/>
                <w:bCs/>
                <w:color w:val="000000"/>
                <w:sz w:val="18"/>
                <w:szCs w:val="18"/>
                <w:lang w:eastAsia="ru-RU"/>
              </w:rPr>
            </w:pPr>
            <w:r w:rsidRPr="000D1FCE">
              <w:rPr>
                <w:rFonts w:ascii="Times New Roman" w:eastAsia="Times New Roman" w:hAnsi="Times New Roman"/>
                <w:b/>
                <w:bCs/>
                <w:color w:val="000000"/>
                <w:sz w:val="18"/>
                <w:szCs w:val="18"/>
                <w:lang w:eastAsia="ru-RU"/>
              </w:rPr>
              <w:t> </w:t>
            </w:r>
          </w:p>
        </w:tc>
        <w:tc>
          <w:tcPr>
            <w:tcW w:w="851" w:type="dxa"/>
            <w:tcBorders>
              <w:top w:val="nil"/>
              <w:left w:val="nil"/>
              <w:bottom w:val="single" w:sz="4" w:space="0" w:color="auto"/>
              <w:right w:val="single" w:sz="4" w:space="0" w:color="auto"/>
            </w:tcBorders>
            <w:shd w:val="clear" w:color="auto" w:fill="FFFFFF"/>
            <w:noWrap/>
            <w:vAlign w:val="center"/>
            <w:hideMark/>
          </w:tcPr>
          <w:p w:rsidR="00C116B1" w:rsidRPr="000D1FCE" w:rsidRDefault="00C116B1" w:rsidP="009E0271">
            <w:pPr>
              <w:spacing w:after="0" w:line="240" w:lineRule="auto"/>
              <w:ind w:firstLine="34"/>
              <w:jc w:val="right"/>
              <w:rPr>
                <w:rFonts w:ascii="Times New Roman" w:eastAsia="Times New Roman" w:hAnsi="Times New Roman"/>
                <w:b/>
                <w:bCs/>
                <w:color w:val="000000"/>
                <w:sz w:val="18"/>
                <w:szCs w:val="18"/>
                <w:lang w:eastAsia="ru-RU"/>
              </w:rPr>
            </w:pPr>
            <w:r w:rsidRPr="000D1FCE">
              <w:rPr>
                <w:rFonts w:ascii="Times New Roman" w:eastAsia="Times New Roman" w:hAnsi="Times New Roman"/>
                <w:b/>
                <w:bCs/>
                <w:color w:val="000000"/>
                <w:sz w:val="18"/>
                <w:szCs w:val="18"/>
                <w:lang w:eastAsia="ru-RU"/>
              </w:rPr>
              <w:t>4 050,3</w:t>
            </w:r>
          </w:p>
        </w:tc>
        <w:tc>
          <w:tcPr>
            <w:tcW w:w="992" w:type="dxa"/>
            <w:tcBorders>
              <w:top w:val="nil"/>
              <w:left w:val="nil"/>
              <w:bottom w:val="single" w:sz="4" w:space="0" w:color="auto"/>
              <w:right w:val="single" w:sz="4" w:space="0" w:color="auto"/>
            </w:tcBorders>
            <w:shd w:val="clear" w:color="auto" w:fill="FFFFFF"/>
            <w:noWrap/>
            <w:vAlign w:val="center"/>
            <w:hideMark/>
          </w:tcPr>
          <w:p w:rsidR="00C116B1" w:rsidRPr="000D1FCE" w:rsidRDefault="00C116B1" w:rsidP="009E0271">
            <w:pPr>
              <w:spacing w:after="0" w:line="240" w:lineRule="auto"/>
              <w:ind w:firstLine="34"/>
              <w:jc w:val="right"/>
              <w:rPr>
                <w:rFonts w:ascii="Times New Roman" w:eastAsia="Times New Roman" w:hAnsi="Times New Roman"/>
                <w:b/>
                <w:bCs/>
                <w:color w:val="000000"/>
                <w:sz w:val="18"/>
                <w:szCs w:val="18"/>
                <w:lang w:eastAsia="ru-RU"/>
              </w:rPr>
            </w:pPr>
            <w:r w:rsidRPr="000D1FCE">
              <w:rPr>
                <w:rFonts w:ascii="Times New Roman" w:eastAsia="Times New Roman" w:hAnsi="Times New Roman"/>
                <w:b/>
                <w:bCs/>
                <w:color w:val="000000"/>
                <w:sz w:val="18"/>
                <w:szCs w:val="18"/>
                <w:lang w:eastAsia="ru-RU"/>
              </w:rPr>
              <w:t>5 953,9</w:t>
            </w:r>
          </w:p>
        </w:tc>
        <w:tc>
          <w:tcPr>
            <w:tcW w:w="850" w:type="dxa"/>
            <w:tcBorders>
              <w:top w:val="nil"/>
              <w:left w:val="nil"/>
              <w:bottom w:val="single" w:sz="4" w:space="0" w:color="auto"/>
              <w:right w:val="single" w:sz="4" w:space="0" w:color="auto"/>
            </w:tcBorders>
            <w:shd w:val="clear" w:color="auto" w:fill="FFFFFF"/>
            <w:noWrap/>
            <w:vAlign w:val="center"/>
            <w:hideMark/>
          </w:tcPr>
          <w:p w:rsidR="00C116B1" w:rsidRPr="000D1FCE" w:rsidRDefault="00C116B1" w:rsidP="009E0271">
            <w:pPr>
              <w:spacing w:after="0" w:line="240" w:lineRule="auto"/>
              <w:ind w:firstLine="34"/>
              <w:jc w:val="right"/>
              <w:rPr>
                <w:rFonts w:ascii="Times New Roman" w:eastAsia="Times New Roman" w:hAnsi="Times New Roman"/>
                <w:b/>
                <w:bCs/>
                <w:color w:val="000000"/>
                <w:sz w:val="18"/>
                <w:szCs w:val="18"/>
                <w:lang w:eastAsia="ru-RU"/>
              </w:rPr>
            </w:pPr>
            <w:r w:rsidRPr="000D1FCE">
              <w:rPr>
                <w:rFonts w:ascii="Times New Roman" w:eastAsia="Times New Roman" w:hAnsi="Times New Roman"/>
                <w:b/>
                <w:bCs/>
                <w:color w:val="000000"/>
                <w:sz w:val="18"/>
                <w:szCs w:val="18"/>
                <w:lang w:eastAsia="ru-RU"/>
              </w:rPr>
              <w:t>889,6</w:t>
            </w:r>
          </w:p>
        </w:tc>
        <w:tc>
          <w:tcPr>
            <w:tcW w:w="993" w:type="dxa"/>
            <w:tcBorders>
              <w:top w:val="nil"/>
              <w:left w:val="nil"/>
              <w:bottom w:val="single" w:sz="4" w:space="0" w:color="auto"/>
              <w:right w:val="single" w:sz="4" w:space="0" w:color="auto"/>
            </w:tcBorders>
            <w:shd w:val="clear" w:color="auto" w:fill="FFFFFF"/>
            <w:noWrap/>
            <w:vAlign w:val="center"/>
            <w:hideMark/>
          </w:tcPr>
          <w:p w:rsidR="00C116B1" w:rsidRPr="000D1FCE" w:rsidRDefault="00C116B1" w:rsidP="009E0271">
            <w:pPr>
              <w:spacing w:after="0" w:line="240" w:lineRule="auto"/>
              <w:ind w:firstLine="34"/>
              <w:jc w:val="right"/>
              <w:rPr>
                <w:rFonts w:ascii="Times New Roman" w:eastAsia="Times New Roman" w:hAnsi="Times New Roman"/>
                <w:b/>
                <w:bCs/>
                <w:color w:val="000000"/>
                <w:sz w:val="18"/>
                <w:szCs w:val="18"/>
                <w:lang w:eastAsia="ru-RU"/>
              </w:rPr>
            </w:pPr>
            <w:r w:rsidRPr="000D1FCE">
              <w:rPr>
                <w:rFonts w:ascii="Times New Roman" w:eastAsia="Times New Roman" w:hAnsi="Times New Roman"/>
                <w:b/>
                <w:bCs/>
                <w:color w:val="000000"/>
                <w:sz w:val="18"/>
                <w:szCs w:val="18"/>
                <w:lang w:eastAsia="ru-RU"/>
              </w:rPr>
              <w:t>1 903,6</w:t>
            </w:r>
          </w:p>
        </w:tc>
        <w:tc>
          <w:tcPr>
            <w:tcW w:w="997" w:type="dxa"/>
            <w:tcBorders>
              <w:top w:val="nil"/>
              <w:left w:val="nil"/>
              <w:bottom w:val="single" w:sz="4" w:space="0" w:color="auto"/>
              <w:right w:val="single" w:sz="4" w:space="0" w:color="auto"/>
            </w:tcBorders>
            <w:shd w:val="clear" w:color="auto" w:fill="FFFFFF"/>
            <w:noWrap/>
            <w:vAlign w:val="center"/>
            <w:hideMark/>
          </w:tcPr>
          <w:p w:rsidR="00C116B1" w:rsidRPr="000D1FCE" w:rsidRDefault="00C116B1" w:rsidP="009E0271">
            <w:pPr>
              <w:spacing w:after="0" w:line="240" w:lineRule="auto"/>
              <w:ind w:firstLine="34"/>
              <w:jc w:val="right"/>
              <w:rPr>
                <w:rFonts w:ascii="Times New Roman" w:eastAsia="Times New Roman" w:hAnsi="Times New Roman"/>
                <w:b/>
                <w:bCs/>
                <w:color w:val="000000"/>
                <w:sz w:val="18"/>
                <w:szCs w:val="18"/>
                <w:lang w:eastAsia="ru-RU"/>
              </w:rPr>
            </w:pPr>
            <w:r w:rsidRPr="000D1FCE">
              <w:rPr>
                <w:rFonts w:ascii="Times New Roman" w:eastAsia="Times New Roman" w:hAnsi="Times New Roman"/>
                <w:b/>
                <w:bCs/>
                <w:color w:val="000000"/>
                <w:sz w:val="18"/>
                <w:szCs w:val="18"/>
                <w:lang w:eastAsia="ru-RU"/>
              </w:rPr>
              <w:t>-5 064,3</w:t>
            </w:r>
          </w:p>
        </w:tc>
      </w:tr>
      <w:tr w:rsidR="00C116B1" w:rsidRPr="000D1FCE" w:rsidTr="009E0271">
        <w:trPr>
          <w:trHeight w:val="198"/>
        </w:trPr>
        <w:tc>
          <w:tcPr>
            <w:tcW w:w="4395" w:type="dxa"/>
            <w:tcBorders>
              <w:top w:val="nil"/>
              <w:left w:val="single" w:sz="4" w:space="0" w:color="auto"/>
              <w:bottom w:val="single" w:sz="4" w:space="0" w:color="auto"/>
              <w:right w:val="single" w:sz="4" w:space="0" w:color="auto"/>
            </w:tcBorders>
            <w:shd w:val="clear" w:color="auto" w:fill="FFFFFF"/>
            <w:vAlign w:val="bottom"/>
            <w:hideMark/>
          </w:tcPr>
          <w:p w:rsidR="00C116B1" w:rsidRPr="000D1FCE" w:rsidRDefault="00C116B1" w:rsidP="009E0271">
            <w:pPr>
              <w:spacing w:after="0" w:line="240" w:lineRule="auto"/>
              <w:ind w:firstLine="34"/>
              <w:rPr>
                <w:rFonts w:ascii="Times New Roman" w:eastAsia="Times New Roman" w:hAnsi="Times New Roman"/>
                <w:b/>
                <w:bCs/>
                <w:color w:val="000000"/>
                <w:sz w:val="18"/>
                <w:szCs w:val="18"/>
                <w:lang w:eastAsia="ru-RU"/>
              </w:rPr>
            </w:pPr>
            <w:r w:rsidRPr="000D1FCE">
              <w:rPr>
                <w:rFonts w:ascii="Times New Roman" w:eastAsia="Times New Roman" w:hAnsi="Times New Roman"/>
                <w:b/>
                <w:bCs/>
                <w:color w:val="000000"/>
                <w:sz w:val="18"/>
                <w:szCs w:val="18"/>
                <w:lang w:eastAsia="ru-RU"/>
              </w:rPr>
              <w:t>Total</w:t>
            </w:r>
          </w:p>
        </w:tc>
        <w:tc>
          <w:tcPr>
            <w:tcW w:w="709" w:type="dxa"/>
            <w:tcBorders>
              <w:top w:val="nil"/>
              <w:left w:val="nil"/>
              <w:bottom w:val="single" w:sz="4" w:space="0" w:color="auto"/>
              <w:right w:val="single" w:sz="4" w:space="0" w:color="auto"/>
            </w:tcBorders>
            <w:shd w:val="clear" w:color="auto" w:fill="FFFFFF"/>
            <w:noWrap/>
            <w:vAlign w:val="center"/>
            <w:hideMark/>
          </w:tcPr>
          <w:p w:rsidR="00C116B1" w:rsidRPr="000D1FCE" w:rsidRDefault="00C116B1" w:rsidP="009E0271">
            <w:pPr>
              <w:spacing w:after="0" w:line="240" w:lineRule="auto"/>
              <w:ind w:firstLine="34"/>
              <w:rPr>
                <w:rFonts w:ascii="Times New Roman" w:eastAsia="Times New Roman" w:hAnsi="Times New Roman"/>
                <w:b/>
                <w:bCs/>
                <w:color w:val="000000"/>
                <w:sz w:val="18"/>
                <w:szCs w:val="18"/>
                <w:lang w:eastAsia="ru-RU"/>
              </w:rPr>
            </w:pPr>
            <w:r w:rsidRPr="000D1FCE">
              <w:rPr>
                <w:rFonts w:ascii="Times New Roman" w:eastAsia="Times New Roman" w:hAnsi="Times New Roman"/>
                <w:b/>
                <w:bCs/>
                <w:color w:val="000000"/>
                <w:sz w:val="18"/>
                <w:szCs w:val="18"/>
                <w:lang w:eastAsia="ru-RU"/>
              </w:rPr>
              <w:t> </w:t>
            </w:r>
          </w:p>
        </w:tc>
        <w:tc>
          <w:tcPr>
            <w:tcW w:w="851" w:type="dxa"/>
            <w:tcBorders>
              <w:top w:val="nil"/>
              <w:left w:val="nil"/>
              <w:bottom w:val="single" w:sz="4" w:space="0" w:color="auto"/>
              <w:right w:val="single" w:sz="4" w:space="0" w:color="auto"/>
            </w:tcBorders>
            <w:shd w:val="clear" w:color="auto" w:fill="FFFFFF"/>
            <w:noWrap/>
            <w:vAlign w:val="center"/>
            <w:hideMark/>
          </w:tcPr>
          <w:p w:rsidR="00C116B1" w:rsidRPr="000D1FCE" w:rsidRDefault="00C116B1" w:rsidP="009E0271">
            <w:pPr>
              <w:spacing w:after="0" w:line="240" w:lineRule="auto"/>
              <w:ind w:hanging="108"/>
              <w:jc w:val="right"/>
              <w:rPr>
                <w:rFonts w:ascii="Times New Roman" w:eastAsia="Times New Roman" w:hAnsi="Times New Roman"/>
                <w:b/>
                <w:bCs/>
                <w:color w:val="000000"/>
                <w:sz w:val="18"/>
                <w:szCs w:val="18"/>
                <w:lang w:eastAsia="ru-RU"/>
              </w:rPr>
            </w:pPr>
            <w:r w:rsidRPr="000D1FCE">
              <w:rPr>
                <w:rFonts w:ascii="Times New Roman" w:eastAsia="Times New Roman" w:hAnsi="Times New Roman"/>
                <w:b/>
                <w:bCs/>
                <w:color w:val="000000"/>
                <w:sz w:val="18"/>
                <w:szCs w:val="18"/>
                <w:lang w:eastAsia="ru-RU"/>
              </w:rPr>
              <w:t>25 687,7</w:t>
            </w:r>
          </w:p>
        </w:tc>
        <w:tc>
          <w:tcPr>
            <w:tcW w:w="992" w:type="dxa"/>
            <w:tcBorders>
              <w:top w:val="nil"/>
              <w:left w:val="nil"/>
              <w:bottom w:val="single" w:sz="4" w:space="0" w:color="auto"/>
              <w:right w:val="single" w:sz="4" w:space="0" w:color="auto"/>
            </w:tcBorders>
            <w:shd w:val="clear" w:color="auto" w:fill="FFFFFF"/>
            <w:noWrap/>
            <w:vAlign w:val="center"/>
            <w:hideMark/>
          </w:tcPr>
          <w:p w:rsidR="00C116B1" w:rsidRPr="000D1FCE" w:rsidRDefault="00C116B1" w:rsidP="009E0271">
            <w:pPr>
              <w:spacing w:after="0" w:line="240" w:lineRule="auto"/>
              <w:ind w:firstLine="34"/>
              <w:jc w:val="right"/>
              <w:rPr>
                <w:rFonts w:ascii="Times New Roman" w:eastAsia="Times New Roman" w:hAnsi="Times New Roman"/>
                <w:b/>
                <w:bCs/>
                <w:color w:val="000000"/>
                <w:sz w:val="18"/>
                <w:szCs w:val="18"/>
                <w:lang w:eastAsia="ru-RU"/>
              </w:rPr>
            </w:pPr>
            <w:r w:rsidRPr="000D1FCE">
              <w:rPr>
                <w:rFonts w:ascii="Times New Roman" w:eastAsia="Times New Roman" w:hAnsi="Times New Roman"/>
                <w:b/>
                <w:bCs/>
                <w:color w:val="000000"/>
                <w:sz w:val="18"/>
                <w:szCs w:val="18"/>
                <w:lang w:eastAsia="ru-RU"/>
              </w:rPr>
              <w:t>38 660,0</w:t>
            </w:r>
          </w:p>
        </w:tc>
        <w:tc>
          <w:tcPr>
            <w:tcW w:w="850" w:type="dxa"/>
            <w:tcBorders>
              <w:top w:val="nil"/>
              <w:left w:val="nil"/>
              <w:bottom w:val="single" w:sz="4" w:space="0" w:color="auto"/>
              <w:right w:val="single" w:sz="4" w:space="0" w:color="auto"/>
            </w:tcBorders>
            <w:shd w:val="clear" w:color="auto" w:fill="FFFFFF"/>
            <w:noWrap/>
            <w:vAlign w:val="center"/>
            <w:hideMark/>
          </w:tcPr>
          <w:p w:rsidR="00C116B1" w:rsidRPr="000D1FCE" w:rsidRDefault="00C116B1" w:rsidP="009E0271">
            <w:pPr>
              <w:spacing w:after="0" w:line="240" w:lineRule="auto"/>
              <w:ind w:firstLine="34"/>
              <w:jc w:val="right"/>
              <w:rPr>
                <w:rFonts w:ascii="Times New Roman" w:eastAsia="Times New Roman" w:hAnsi="Times New Roman"/>
                <w:b/>
                <w:bCs/>
                <w:color w:val="000000"/>
                <w:sz w:val="18"/>
                <w:szCs w:val="18"/>
                <w:lang w:eastAsia="ru-RU"/>
              </w:rPr>
            </w:pPr>
            <w:r w:rsidRPr="000D1FCE">
              <w:rPr>
                <w:rFonts w:ascii="Times New Roman" w:eastAsia="Times New Roman" w:hAnsi="Times New Roman"/>
                <w:b/>
                <w:bCs/>
                <w:color w:val="000000"/>
                <w:sz w:val="18"/>
                <w:szCs w:val="18"/>
                <w:lang w:eastAsia="ru-RU"/>
              </w:rPr>
              <w:t>39661,0</w:t>
            </w:r>
          </w:p>
        </w:tc>
        <w:tc>
          <w:tcPr>
            <w:tcW w:w="993" w:type="dxa"/>
            <w:tcBorders>
              <w:top w:val="nil"/>
              <w:left w:val="nil"/>
              <w:bottom w:val="single" w:sz="4" w:space="0" w:color="auto"/>
              <w:right w:val="single" w:sz="4" w:space="0" w:color="auto"/>
            </w:tcBorders>
            <w:shd w:val="clear" w:color="auto" w:fill="FFFFFF"/>
            <w:noWrap/>
            <w:vAlign w:val="center"/>
            <w:hideMark/>
          </w:tcPr>
          <w:p w:rsidR="00C116B1" w:rsidRPr="000D1FCE" w:rsidRDefault="00C116B1" w:rsidP="009E0271">
            <w:pPr>
              <w:spacing w:after="0" w:line="240" w:lineRule="auto"/>
              <w:ind w:firstLine="34"/>
              <w:jc w:val="right"/>
              <w:rPr>
                <w:rFonts w:ascii="Times New Roman" w:eastAsia="Times New Roman" w:hAnsi="Times New Roman"/>
                <w:b/>
                <w:bCs/>
                <w:color w:val="000000"/>
                <w:sz w:val="18"/>
                <w:szCs w:val="18"/>
                <w:lang w:eastAsia="ru-RU"/>
              </w:rPr>
            </w:pPr>
            <w:r w:rsidRPr="000D1FCE">
              <w:rPr>
                <w:rFonts w:ascii="Times New Roman" w:eastAsia="Times New Roman" w:hAnsi="Times New Roman"/>
                <w:b/>
                <w:bCs/>
                <w:color w:val="000000"/>
                <w:sz w:val="18"/>
                <w:szCs w:val="18"/>
                <w:lang w:eastAsia="ru-RU"/>
              </w:rPr>
              <w:t>12 972,3</w:t>
            </w:r>
          </w:p>
        </w:tc>
        <w:tc>
          <w:tcPr>
            <w:tcW w:w="997" w:type="dxa"/>
            <w:tcBorders>
              <w:top w:val="nil"/>
              <w:left w:val="nil"/>
              <w:bottom w:val="single" w:sz="4" w:space="0" w:color="auto"/>
              <w:right w:val="single" w:sz="4" w:space="0" w:color="auto"/>
            </w:tcBorders>
            <w:shd w:val="clear" w:color="auto" w:fill="FFFFFF"/>
            <w:noWrap/>
            <w:vAlign w:val="center"/>
            <w:hideMark/>
          </w:tcPr>
          <w:p w:rsidR="00C116B1" w:rsidRPr="000D1FCE" w:rsidRDefault="00C116B1" w:rsidP="009E0271">
            <w:pPr>
              <w:spacing w:after="0" w:line="240" w:lineRule="auto"/>
              <w:ind w:firstLine="34"/>
              <w:jc w:val="right"/>
              <w:rPr>
                <w:rFonts w:ascii="Times New Roman" w:eastAsia="Times New Roman" w:hAnsi="Times New Roman"/>
                <w:b/>
                <w:bCs/>
                <w:color w:val="000000"/>
                <w:sz w:val="18"/>
                <w:szCs w:val="18"/>
                <w:lang w:eastAsia="ru-RU"/>
              </w:rPr>
            </w:pPr>
            <w:r w:rsidRPr="000D1FCE">
              <w:rPr>
                <w:rFonts w:ascii="Times New Roman" w:eastAsia="Times New Roman" w:hAnsi="Times New Roman"/>
                <w:b/>
                <w:bCs/>
                <w:color w:val="000000"/>
                <w:sz w:val="18"/>
                <w:szCs w:val="18"/>
                <w:lang w:eastAsia="ru-RU"/>
              </w:rPr>
              <w:t>1001,0</w:t>
            </w:r>
          </w:p>
        </w:tc>
      </w:tr>
    </w:tbl>
    <w:p w:rsidR="00C116B1" w:rsidRPr="000E1662" w:rsidRDefault="00C116B1" w:rsidP="00C116B1">
      <w:pPr>
        <w:spacing w:after="0" w:line="240" w:lineRule="auto"/>
        <w:ind w:firstLine="709"/>
        <w:jc w:val="both"/>
        <w:rPr>
          <w:rFonts w:ascii="Times New Roman" w:hAnsi="Times New Roman"/>
          <w:b/>
          <w:i/>
          <w:sz w:val="16"/>
          <w:szCs w:val="16"/>
        </w:rPr>
      </w:pPr>
    </w:p>
    <w:p w:rsidR="00C116B1" w:rsidRPr="000D1FCE" w:rsidRDefault="00C116B1" w:rsidP="00C116B1">
      <w:pPr>
        <w:spacing w:after="0" w:line="240" w:lineRule="auto"/>
        <w:ind w:firstLine="709"/>
        <w:jc w:val="both"/>
        <w:rPr>
          <w:rFonts w:ascii="Times New Roman" w:hAnsi="Times New Roman"/>
          <w:i/>
        </w:rPr>
      </w:pPr>
      <w:r w:rsidRPr="000D1FCE">
        <w:rPr>
          <w:rFonts w:ascii="Times New Roman" w:hAnsi="Times New Roman"/>
          <w:b/>
          <w:i/>
        </w:rPr>
        <w:t>Surs</w:t>
      </w:r>
      <w:r>
        <w:rPr>
          <w:rFonts w:ascii="Times New Roman" w:hAnsi="Times New Roman"/>
          <w:b/>
          <w:i/>
        </w:rPr>
        <w:t>ă</w:t>
      </w:r>
      <w:r w:rsidRPr="000D1FCE">
        <w:rPr>
          <w:rFonts w:ascii="Times New Roman" w:hAnsi="Times New Roman"/>
          <w:b/>
          <w:i/>
        </w:rPr>
        <w:t xml:space="preserve">: </w:t>
      </w:r>
      <w:r w:rsidRPr="000D1FCE">
        <w:rPr>
          <w:rFonts w:ascii="Times New Roman" w:hAnsi="Times New Roman"/>
          <w:i/>
        </w:rPr>
        <w:t>Datele d</w:t>
      </w:r>
      <w:r>
        <w:rPr>
          <w:rFonts w:ascii="Times New Roman" w:hAnsi="Times New Roman"/>
          <w:i/>
        </w:rPr>
        <w:t xml:space="preserve">in Rapoartele financiare pe </w:t>
      </w:r>
      <w:r w:rsidRPr="000D1FCE">
        <w:rPr>
          <w:rFonts w:ascii="Times New Roman" w:hAnsi="Times New Roman"/>
          <w:i/>
        </w:rPr>
        <w:t>anii 2012 și 2013 ș</w:t>
      </w:r>
      <w:r>
        <w:rPr>
          <w:rFonts w:ascii="Times New Roman" w:hAnsi="Times New Roman"/>
          <w:i/>
        </w:rPr>
        <w:t>i datele evidenței analitice a Î.S. „CRIS „Registru”</w:t>
      </w:r>
      <w:r w:rsidRPr="000D1FCE">
        <w:rPr>
          <w:rFonts w:ascii="Times New Roman" w:hAnsi="Times New Roman"/>
          <w:i/>
        </w:rPr>
        <w:t xml:space="preserve"> </w:t>
      </w:r>
    </w:p>
    <w:p w:rsidR="00C116B1" w:rsidRDefault="00C116B1" w:rsidP="00C116B1">
      <w:pPr>
        <w:spacing w:after="0" w:line="240" w:lineRule="auto"/>
        <w:ind w:firstLine="709"/>
        <w:jc w:val="right"/>
        <w:rPr>
          <w:rFonts w:ascii="Times New Roman" w:hAnsi="Times New Roman"/>
          <w:i/>
          <w:sz w:val="28"/>
          <w:szCs w:val="28"/>
        </w:rPr>
      </w:pPr>
    </w:p>
    <w:p w:rsidR="00C116B1" w:rsidRPr="000D1FCE" w:rsidRDefault="00C116B1" w:rsidP="00C116B1">
      <w:pPr>
        <w:spacing w:after="0" w:line="240" w:lineRule="auto"/>
        <w:ind w:firstLine="709"/>
        <w:jc w:val="right"/>
        <w:rPr>
          <w:rFonts w:ascii="Times New Roman" w:hAnsi="Times New Roman"/>
          <w:i/>
          <w:sz w:val="28"/>
          <w:szCs w:val="28"/>
        </w:rPr>
      </w:pPr>
      <w:r w:rsidRPr="000D1FCE">
        <w:rPr>
          <w:rFonts w:ascii="Times New Roman" w:hAnsi="Times New Roman"/>
          <w:i/>
          <w:sz w:val="28"/>
          <w:szCs w:val="28"/>
        </w:rPr>
        <w:t>Tabelul nr.7</w:t>
      </w:r>
    </w:p>
    <w:p w:rsidR="00C116B1" w:rsidRPr="000D1FCE" w:rsidRDefault="00C116B1" w:rsidP="00C116B1">
      <w:pPr>
        <w:spacing w:after="0" w:line="240" w:lineRule="auto"/>
        <w:ind w:left="284" w:firstLine="709"/>
        <w:jc w:val="center"/>
        <w:rPr>
          <w:rFonts w:ascii="Times New Roman" w:eastAsia="Times New Roman" w:hAnsi="Times New Roman"/>
          <w:b/>
          <w:sz w:val="28"/>
          <w:szCs w:val="28"/>
          <w:lang w:eastAsia="ru-RU"/>
        </w:rPr>
      </w:pPr>
      <w:r w:rsidRPr="000D1FCE">
        <w:rPr>
          <w:rFonts w:ascii="Times New Roman" w:eastAsia="Times New Roman" w:hAnsi="Times New Roman"/>
          <w:b/>
          <w:sz w:val="28"/>
          <w:szCs w:val="28"/>
          <w:lang w:eastAsia="ru-RU"/>
        </w:rPr>
        <w:t>Structura și dinamica datoriilor Î.S. „CRIS „Registru”</w:t>
      </w:r>
    </w:p>
    <w:p w:rsidR="00C116B1" w:rsidRPr="000D1FCE" w:rsidRDefault="00C116B1" w:rsidP="00C116B1">
      <w:pPr>
        <w:spacing w:after="0" w:line="240" w:lineRule="auto"/>
        <w:ind w:firstLine="709"/>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pe anii 2011-</w:t>
      </w:r>
      <w:r w:rsidRPr="000D1FCE">
        <w:rPr>
          <w:rFonts w:ascii="Times New Roman" w:eastAsia="Times New Roman" w:hAnsi="Times New Roman"/>
          <w:b/>
          <w:sz w:val="28"/>
          <w:szCs w:val="28"/>
          <w:lang w:eastAsia="ru-RU"/>
        </w:rPr>
        <w:t>2013</w:t>
      </w:r>
    </w:p>
    <w:p w:rsidR="00C116B1" w:rsidRPr="000D1FCE" w:rsidRDefault="00C116B1" w:rsidP="00C116B1">
      <w:pPr>
        <w:spacing w:after="0" w:line="240" w:lineRule="auto"/>
        <w:ind w:firstLine="709"/>
        <w:jc w:val="right"/>
        <w:rPr>
          <w:rFonts w:ascii="Times New Roman" w:eastAsia="Times New Roman" w:hAnsi="Times New Roman"/>
          <w:i/>
          <w:sz w:val="24"/>
          <w:szCs w:val="24"/>
          <w:lang w:eastAsia="ru-RU"/>
        </w:rPr>
      </w:pPr>
      <w:r w:rsidRPr="000D1FCE">
        <w:rPr>
          <w:rFonts w:ascii="Times New Roman" w:eastAsia="Times New Roman" w:hAnsi="Times New Roman"/>
          <w:i/>
          <w:sz w:val="24"/>
          <w:szCs w:val="24"/>
          <w:lang w:eastAsia="ru-RU"/>
        </w:rPr>
        <w:t>(mii lei)</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95"/>
        <w:gridCol w:w="993"/>
        <w:gridCol w:w="992"/>
        <w:gridCol w:w="1137"/>
        <w:gridCol w:w="1273"/>
        <w:gridCol w:w="1097"/>
      </w:tblGrid>
      <w:tr w:rsidR="00C116B1" w:rsidRPr="000D1FCE" w:rsidTr="009E0271">
        <w:trPr>
          <w:trHeight w:val="60"/>
        </w:trPr>
        <w:tc>
          <w:tcPr>
            <w:tcW w:w="4395" w:type="dxa"/>
            <w:vMerge w:val="restart"/>
            <w:vAlign w:val="center"/>
          </w:tcPr>
          <w:p w:rsidR="00C116B1" w:rsidRPr="000D1FCE" w:rsidRDefault="00C116B1" w:rsidP="009E0271">
            <w:pPr>
              <w:spacing w:after="0" w:line="240" w:lineRule="auto"/>
              <w:jc w:val="center"/>
              <w:rPr>
                <w:rFonts w:ascii="Times New Roman" w:hAnsi="Times New Roman"/>
                <w:b/>
                <w:color w:val="000000"/>
                <w:sz w:val="20"/>
                <w:szCs w:val="20"/>
              </w:rPr>
            </w:pPr>
          </w:p>
        </w:tc>
        <w:tc>
          <w:tcPr>
            <w:tcW w:w="3122" w:type="dxa"/>
            <w:gridSpan w:val="3"/>
            <w:vAlign w:val="center"/>
          </w:tcPr>
          <w:p w:rsidR="00C116B1" w:rsidRPr="000D1FCE" w:rsidRDefault="00C116B1" w:rsidP="009E0271">
            <w:pPr>
              <w:spacing w:after="0" w:line="240" w:lineRule="auto"/>
              <w:jc w:val="center"/>
              <w:rPr>
                <w:rFonts w:ascii="Times New Roman" w:hAnsi="Times New Roman"/>
                <w:b/>
                <w:color w:val="000000"/>
                <w:sz w:val="20"/>
                <w:szCs w:val="20"/>
              </w:rPr>
            </w:pPr>
            <w:r w:rsidRPr="000D1FCE">
              <w:rPr>
                <w:rFonts w:ascii="Times New Roman" w:hAnsi="Times New Roman"/>
                <w:b/>
                <w:color w:val="000000"/>
                <w:sz w:val="20"/>
                <w:szCs w:val="20"/>
              </w:rPr>
              <w:t>La  finele anilor</w:t>
            </w:r>
          </w:p>
        </w:tc>
        <w:tc>
          <w:tcPr>
            <w:tcW w:w="2370" w:type="dxa"/>
            <w:gridSpan w:val="2"/>
            <w:vAlign w:val="center"/>
          </w:tcPr>
          <w:p w:rsidR="00C116B1" w:rsidRPr="000D1FCE" w:rsidRDefault="00C116B1" w:rsidP="009E0271">
            <w:pPr>
              <w:spacing w:after="0" w:line="240" w:lineRule="auto"/>
              <w:jc w:val="center"/>
              <w:rPr>
                <w:rFonts w:ascii="Times New Roman" w:hAnsi="Times New Roman"/>
                <w:b/>
                <w:color w:val="000000"/>
                <w:sz w:val="20"/>
                <w:szCs w:val="20"/>
              </w:rPr>
            </w:pPr>
            <w:r w:rsidRPr="000D1FCE">
              <w:rPr>
                <w:rFonts w:ascii="Times New Roman" w:hAnsi="Times New Roman"/>
                <w:b/>
                <w:color w:val="000000"/>
                <w:sz w:val="20"/>
                <w:szCs w:val="20"/>
              </w:rPr>
              <w:t>Devieri</w:t>
            </w:r>
            <w:r>
              <w:rPr>
                <w:rFonts w:ascii="Times New Roman" w:hAnsi="Times New Roman"/>
                <w:b/>
                <w:color w:val="000000"/>
                <w:sz w:val="20"/>
                <w:szCs w:val="20"/>
              </w:rPr>
              <w:t xml:space="preserve"> (+ ,-)</w:t>
            </w:r>
          </w:p>
        </w:tc>
      </w:tr>
      <w:tr w:rsidR="00C116B1" w:rsidRPr="000D1FCE" w:rsidTr="009E0271">
        <w:trPr>
          <w:trHeight w:val="208"/>
        </w:trPr>
        <w:tc>
          <w:tcPr>
            <w:tcW w:w="4395" w:type="dxa"/>
            <w:vMerge/>
            <w:vAlign w:val="center"/>
          </w:tcPr>
          <w:p w:rsidR="00C116B1" w:rsidRPr="000D1FCE" w:rsidRDefault="00C116B1" w:rsidP="009E0271">
            <w:pPr>
              <w:spacing w:after="0" w:line="240" w:lineRule="auto"/>
              <w:jc w:val="right"/>
              <w:rPr>
                <w:rFonts w:ascii="Times New Roman" w:hAnsi="Times New Roman"/>
                <w:b/>
                <w:color w:val="000000"/>
                <w:sz w:val="20"/>
                <w:szCs w:val="20"/>
              </w:rPr>
            </w:pPr>
          </w:p>
        </w:tc>
        <w:tc>
          <w:tcPr>
            <w:tcW w:w="993" w:type="dxa"/>
            <w:vAlign w:val="center"/>
          </w:tcPr>
          <w:p w:rsidR="00C116B1" w:rsidRPr="000D1FCE" w:rsidRDefault="00C116B1" w:rsidP="009E0271">
            <w:pPr>
              <w:spacing w:after="0" w:line="240" w:lineRule="auto"/>
              <w:jc w:val="right"/>
              <w:rPr>
                <w:rFonts w:ascii="Times New Roman" w:hAnsi="Times New Roman"/>
                <w:b/>
                <w:color w:val="000000"/>
                <w:sz w:val="20"/>
                <w:szCs w:val="20"/>
              </w:rPr>
            </w:pPr>
            <w:r w:rsidRPr="000D1FCE">
              <w:rPr>
                <w:rFonts w:ascii="Times New Roman" w:hAnsi="Times New Roman"/>
                <w:b/>
                <w:color w:val="000000"/>
                <w:sz w:val="20"/>
                <w:szCs w:val="20"/>
              </w:rPr>
              <w:t>2011</w:t>
            </w:r>
          </w:p>
        </w:tc>
        <w:tc>
          <w:tcPr>
            <w:tcW w:w="992" w:type="dxa"/>
            <w:vAlign w:val="center"/>
          </w:tcPr>
          <w:p w:rsidR="00C116B1" w:rsidRPr="000D1FCE" w:rsidRDefault="00C116B1" w:rsidP="009E0271">
            <w:pPr>
              <w:spacing w:after="0" w:line="240" w:lineRule="auto"/>
              <w:jc w:val="right"/>
              <w:rPr>
                <w:rFonts w:ascii="Times New Roman" w:hAnsi="Times New Roman"/>
                <w:b/>
                <w:color w:val="000000"/>
                <w:sz w:val="20"/>
                <w:szCs w:val="20"/>
              </w:rPr>
            </w:pPr>
            <w:r w:rsidRPr="000D1FCE">
              <w:rPr>
                <w:rFonts w:ascii="Times New Roman" w:hAnsi="Times New Roman"/>
                <w:b/>
                <w:color w:val="000000"/>
                <w:sz w:val="20"/>
                <w:szCs w:val="20"/>
              </w:rPr>
              <w:t>2012</w:t>
            </w:r>
          </w:p>
        </w:tc>
        <w:tc>
          <w:tcPr>
            <w:tcW w:w="1137" w:type="dxa"/>
            <w:vAlign w:val="center"/>
          </w:tcPr>
          <w:p w:rsidR="00C116B1" w:rsidRPr="000D1FCE" w:rsidRDefault="00C116B1" w:rsidP="009E0271">
            <w:pPr>
              <w:spacing w:after="0" w:line="240" w:lineRule="auto"/>
              <w:rPr>
                <w:rFonts w:ascii="Times New Roman" w:hAnsi="Times New Roman"/>
                <w:b/>
                <w:color w:val="000000"/>
                <w:sz w:val="20"/>
                <w:szCs w:val="20"/>
              </w:rPr>
            </w:pPr>
            <w:r w:rsidRPr="000D1FCE">
              <w:rPr>
                <w:rFonts w:ascii="Times New Roman" w:hAnsi="Times New Roman"/>
                <w:b/>
                <w:color w:val="000000"/>
                <w:sz w:val="20"/>
                <w:szCs w:val="20"/>
              </w:rPr>
              <w:t xml:space="preserve">2013 </w:t>
            </w:r>
          </w:p>
        </w:tc>
        <w:tc>
          <w:tcPr>
            <w:tcW w:w="1273" w:type="dxa"/>
            <w:vAlign w:val="center"/>
          </w:tcPr>
          <w:p w:rsidR="00C116B1" w:rsidRPr="000D1FCE" w:rsidRDefault="00C116B1" w:rsidP="009E0271">
            <w:pPr>
              <w:spacing w:after="0" w:line="240" w:lineRule="auto"/>
              <w:rPr>
                <w:rFonts w:ascii="Times New Roman" w:hAnsi="Times New Roman"/>
                <w:b/>
                <w:color w:val="000000"/>
                <w:sz w:val="20"/>
                <w:szCs w:val="20"/>
              </w:rPr>
            </w:pPr>
            <w:r w:rsidRPr="000D1FCE">
              <w:rPr>
                <w:rFonts w:ascii="Times New Roman" w:hAnsi="Times New Roman"/>
                <w:b/>
                <w:color w:val="000000"/>
                <w:sz w:val="20"/>
                <w:szCs w:val="20"/>
              </w:rPr>
              <w:t>2012/2011</w:t>
            </w:r>
          </w:p>
        </w:tc>
        <w:tc>
          <w:tcPr>
            <w:tcW w:w="1097" w:type="dxa"/>
            <w:vAlign w:val="center"/>
          </w:tcPr>
          <w:p w:rsidR="00C116B1" w:rsidRPr="000D1FCE" w:rsidRDefault="00C116B1" w:rsidP="009E0271">
            <w:pPr>
              <w:spacing w:after="0" w:line="240" w:lineRule="auto"/>
              <w:rPr>
                <w:rFonts w:ascii="Times New Roman" w:hAnsi="Times New Roman"/>
                <w:b/>
                <w:color w:val="000000"/>
                <w:sz w:val="20"/>
                <w:szCs w:val="20"/>
              </w:rPr>
            </w:pPr>
            <w:r w:rsidRPr="000D1FCE">
              <w:rPr>
                <w:rFonts w:ascii="Times New Roman" w:hAnsi="Times New Roman"/>
                <w:b/>
                <w:color w:val="000000"/>
                <w:sz w:val="20"/>
                <w:szCs w:val="20"/>
              </w:rPr>
              <w:t>2013/2012</w:t>
            </w:r>
          </w:p>
        </w:tc>
      </w:tr>
      <w:tr w:rsidR="00C116B1" w:rsidRPr="000D1FCE" w:rsidTr="009E0271">
        <w:trPr>
          <w:trHeight w:val="187"/>
        </w:trPr>
        <w:tc>
          <w:tcPr>
            <w:tcW w:w="4395" w:type="dxa"/>
          </w:tcPr>
          <w:p w:rsidR="00C116B1" w:rsidRPr="000D1FCE" w:rsidRDefault="00C116B1" w:rsidP="009E0271">
            <w:pPr>
              <w:spacing w:after="0" w:line="240" w:lineRule="auto"/>
              <w:rPr>
                <w:rFonts w:ascii="Times New Roman" w:hAnsi="Times New Roman"/>
                <w:b/>
                <w:color w:val="000000"/>
                <w:sz w:val="20"/>
                <w:szCs w:val="20"/>
              </w:rPr>
            </w:pPr>
            <w:r w:rsidRPr="000D1FCE">
              <w:rPr>
                <w:rFonts w:ascii="Times New Roman" w:hAnsi="Times New Roman"/>
                <w:b/>
                <w:color w:val="000000"/>
                <w:sz w:val="20"/>
                <w:szCs w:val="20"/>
              </w:rPr>
              <w:t xml:space="preserve">1. Datorii pe termen lung, </w:t>
            </w:r>
            <w:r w:rsidRPr="008B76AC">
              <w:rPr>
                <w:rFonts w:ascii="Times New Roman" w:hAnsi="Times New Roman"/>
                <w:i/>
                <w:color w:val="000000"/>
                <w:sz w:val="20"/>
                <w:szCs w:val="20"/>
              </w:rPr>
              <w:t>inclusiv:</w:t>
            </w:r>
          </w:p>
        </w:tc>
        <w:tc>
          <w:tcPr>
            <w:tcW w:w="993" w:type="dxa"/>
          </w:tcPr>
          <w:p w:rsidR="00C116B1" w:rsidRPr="000D1FCE" w:rsidRDefault="00C116B1" w:rsidP="009E0271">
            <w:pPr>
              <w:spacing w:after="0" w:line="240" w:lineRule="auto"/>
              <w:jc w:val="right"/>
              <w:rPr>
                <w:rFonts w:ascii="Times New Roman" w:hAnsi="Times New Roman"/>
                <w:b/>
                <w:color w:val="000000"/>
                <w:sz w:val="20"/>
                <w:szCs w:val="20"/>
              </w:rPr>
            </w:pPr>
            <w:r w:rsidRPr="000D1FCE">
              <w:rPr>
                <w:rFonts w:ascii="Times New Roman" w:hAnsi="Times New Roman"/>
                <w:b/>
                <w:color w:val="000000"/>
                <w:sz w:val="20"/>
                <w:szCs w:val="20"/>
              </w:rPr>
              <w:t>2109,5</w:t>
            </w:r>
          </w:p>
        </w:tc>
        <w:tc>
          <w:tcPr>
            <w:tcW w:w="992" w:type="dxa"/>
          </w:tcPr>
          <w:p w:rsidR="00C116B1" w:rsidRPr="000D1FCE" w:rsidRDefault="00C116B1" w:rsidP="009E0271">
            <w:pPr>
              <w:spacing w:after="0" w:line="240" w:lineRule="auto"/>
              <w:jc w:val="right"/>
              <w:rPr>
                <w:rFonts w:ascii="Times New Roman" w:hAnsi="Times New Roman"/>
                <w:b/>
                <w:color w:val="000000"/>
                <w:sz w:val="20"/>
                <w:szCs w:val="20"/>
              </w:rPr>
            </w:pPr>
            <w:r w:rsidRPr="000D1FCE">
              <w:rPr>
                <w:rFonts w:ascii="Times New Roman" w:hAnsi="Times New Roman"/>
                <w:b/>
                <w:color w:val="000000"/>
                <w:sz w:val="20"/>
                <w:szCs w:val="20"/>
              </w:rPr>
              <w:t>5940,6</w:t>
            </w:r>
          </w:p>
        </w:tc>
        <w:tc>
          <w:tcPr>
            <w:tcW w:w="1137" w:type="dxa"/>
          </w:tcPr>
          <w:p w:rsidR="00C116B1" w:rsidRPr="000D1FCE" w:rsidRDefault="00C116B1" w:rsidP="009E0271">
            <w:pPr>
              <w:spacing w:after="0" w:line="240" w:lineRule="auto"/>
              <w:rPr>
                <w:rFonts w:ascii="Times New Roman" w:hAnsi="Times New Roman"/>
                <w:b/>
                <w:color w:val="000000"/>
                <w:sz w:val="20"/>
                <w:szCs w:val="20"/>
              </w:rPr>
            </w:pPr>
            <w:r w:rsidRPr="000D1FCE">
              <w:rPr>
                <w:rFonts w:ascii="Times New Roman" w:hAnsi="Times New Roman"/>
                <w:b/>
                <w:color w:val="000000"/>
                <w:sz w:val="20"/>
                <w:szCs w:val="20"/>
              </w:rPr>
              <w:t>4106,9</w:t>
            </w:r>
          </w:p>
        </w:tc>
        <w:tc>
          <w:tcPr>
            <w:tcW w:w="1273" w:type="dxa"/>
          </w:tcPr>
          <w:p w:rsidR="00C116B1" w:rsidRPr="000D1FCE" w:rsidRDefault="00C116B1" w:rsidP="009E0271">
            <w:pPr>
              <w:spacing w:after="0" w:line="240" w:lineRule="auto"/>
              <w:rPr>
                <w:rFonts w:ascii="Times New Roman" w:hAnsi="Times New Roman"/>
                <w:b/>
                <w:color w:val="000000"/>
                <w:sz w:val="20"/>
                <w:szCs w:val="20"/>
              </w:rPr>
            </w:pPr>
            <w:r w:rsidRPr="000D1FCE">
              <w:rPr>
                <w:rFonts w:ascii="Times New Roman" w:hAnsi="Times New Roman"/>
                <w:b/>
                <w:color w:val="000000"/>
                <w:sz w:val="20"/>
                <w:szCs w:val="20"/>
              </w:rPr>
              <w:t>3831,1</w:t>
            </w:r>
          </w:p>
        </w:tc>
        <w:tc>
          <w:tcPr>
            <w:tcW w:w="1097" w:type="dxa"/>
          </w:tcPr>
          <w:p w:rsidR="00C116B1" w:rsidRPr="000D1FCE" w:rsidRDefault="00C116B1" w:rsidP="009E0271">
            <w:pPr>
              <w:spacing w:after="0" w:line="240" w:lineRule="auto"/>
              <w:rPr>
                <w:rFonts w:ascii="Times New Roman" w:hAnsi="Times New Roman"/>
                <w:b/>
                <w:color w:val="000000"/>
                <w:sz w:val="20"/>
                <w:szCs w:val="20"/>
              </w:rPr>
            </w:pPr>
            <w:r w:rsidRPr="000D1FCE">
              <w:rPr>
                <w:rFonts w:ascii="Times New Roman" w:hAnsi="Times New Roman"/>
                <w:b/>
                <w:color w:val="000000"/>
                <w:sz w:val="20"/>
                <w:szCs w:val="20"/>
              </w:rPr>
              <w:t>-1833,7</w:t>
            </w:r>
          </w:p>
        </w:tc>
      </w:tr>
      <w:tr w:rsidR="00C116B1" w:rsidRPr="000D1FCE" w:rsidTr="009E0271">
        <w:trPr>
          <w:trHeight w:val="172"/>
        </w:trPr>
        <w:tc>
          <w:tcPr>
            <w:tcW w:w="4395" w:type="dxa"/>
          </w:tcPr>
          <w:p w:rsidR="00C116B1" w:rsidRPr="000D1FCE" w:rsidRDefault="00C116B1" w:rsidP="009E0271">
            <w:pPr>
              <w:spacing w:after="0" w:line="240" w:lineRule="auto"/>
              <w:rPr>
                <w:rFonts w:ascii="Times New Roman" w:hAnsi="Times New Roman"/>
                <w:i/>
                <w:color w:val="000000"/>
                <w:sz w:val="20"/>
                <w:szCs w:val="20"/>
              </w:rPr>
            </w:pPr>
            <w:r w:rsidRPr="000D1FCE">
              <w:rPr>
                <w:rFonts w:ascii="Times New Roman" w:hAnsi="Times New Roman"/>
                <w:i/>
                <w:color w:val="000000"/>
                <w:sz w:val="20"/>
                <w:szCs w:val="20"/>
              </w:rPr>
              <w:t>datorii pe termen lung calculate</w:t>
            </w:r>
          </w:p>
        </w:tc>
        <w:tc>
          <w:tcPr>
            <w:tcW w:w="993" w:type="dxa"/>
          </w:tcPr>
          <w:p w:rsidR="00C116B1" w:rsidRPr="000D1FCE" w:rsidRDefault="00C116B1" w:rsidP="009E0271">
            <w:pPr>
              <w:spacing w:after="0" w:line="240" w:lineRule="auto"/>
              <w:jc w:val="right"/>
              <w:rPr>
                <w:rFonts w:ascii="Times New Roman" w:hAnsi="Times New Roman"/>
                <w:i/>
                <w:color w:val="000000"/>
                <w:sz w:val="20"/>
                <w:szCs w:val="20"/>
              </w:rPr>
            </w:pPr>
            <w:r w:rsidRPr="000D1FCE">
              <w:rPr>
                <w:rFonts w:ascii="Times New Roman" w:hAnsi="Times New Roman"/>
                <w:i/>
                <w:color w:val="000000"/>
                <w:sz w:val="20"/>
                <w:szCs w:val="20"/>
              </w:rPr>
              <w:t xml:space="preserve">   2109,5</w:t>
            </w:r>
          </w:p>
        </w:tc>
        <w:tc>
          <w:tcPr>
            <w:tcW w:w="992" w:type="dxa"/>
          </w:tcPr>
          <w:p w:rsidR="00C116B1" w:rsidRPr="000D1FCE" w:rsidRDefault="00C116B1" w:rsidP="009E0271">
            <w:pPr>
              <w:spacing w:after="0" w:line="240" w:lineRule="auto"/>
              <w:jc w:val="right"/>
              <w:rPr>
                <w:rFonts w:ascii="Times New Roman" w:hAnsi="Times New Roman"/>
                <w:i/>
                <w:color w:val="000000"/>
                <w:sz w:val="20"/>
                <w:szCs w:val="20"/>
              </w:rPr>
            </w:pPr>
            <w:r w:rsidRPr="000D1FCE">
              <w:rPr>
                <w:rFonts w:ascii="Times New Roman" w:hAnsi="Times New Roman"/>
                <w:i/>
                <w:color w:val="000000"/>
                <w:sz w:val="20"/>
                <w:szCs w:val="20"/>
              </w:rPr>
              <w:t xml:space="preserve">    5940,6</w:t>
            </w:r>
          </w:p>
        </w:tc>
        <w:tc>
          <w:tcPr>
            <w:tcW w:w="1137" w:type="dxa"/>
          </w:tcPr>
          <w:p w:rsidR="00C116B1" w:rsidRPr="000D1FCE" w:rsidRDefault="00C116B1" w:rsidP="009E0271">
            <w:pPr>
              <w:spacing w:after="0" w:line="240" w:lineRule="auto"/>
              <w:rPr>
                <w:rFonts w:ascii="Times New Roman" w:hAnsi="Times New Roman"/>
                <w:i/>
                <w:color w:val="000000"/>
                <w:sz w:val="20"/>
                <w:szCs w:val="20"/>
              </w:rPr>
            </w:pPr>
            <w:r w:rsidRPr="000D1FCE">
              <w:rPr>
                <w:rFonts w:ascii="Times New Roman" w:hAnsi="Times New Roman"/>
                <w:i/>
                <w:color w:val="000000"/>
                <w:sz w:val="20"/>
                <w:szCs w:val="20"/>
              </w:rPr>
              <w:t>4106,9</w:t>
            </w:r>
          </w:p>
        </w:tc>
        <w:tc>
          <w:tcPr>
            <w:tcW w:w="1273" w:type="dxa"/>
          </w:tcPr>
          <w:p w:rsidR="00C116B1" w:rsidRPr="000D1FCE" w:rsidRDefault="00C116B1" w:rsidP="009E0271">
            <w:pPr>
              <w:spacing w:after="0" w:line="240" w:lineRule="auto"/>
              <w:rPr>
                <w:rFonts w:ascii="Times New Roman" w:hAnsi="Times New Roman"/>
                <w:i/>
                <w:color w:val="000000"/>
                <w:sz w:val="20"/>
                <w:szCs w:val="20"/>
              </w:rPr>
            </w:pPr>
            <w:r w:rsidRPr="000D1FCE">
              <w:rPr>
                <w:rFonts w:ascii="Times New Roman" w:hAnsi="Times New Roman"/>
                <w:i/>
                <w:color w:val="000000"/>
                <w:sz w:val="20"/>
                <w:szCs w:val="20"/>
              </w:rPr>
              <w:t>3831,1</w:t>
            </w:r>
          </w:p>
        </w:tc>
        <w:tc>
          <w:tcPr>
            <w:tcW w:w="1097" w:type="dxa"/>
          </w:tcPr>
          <w:p w:rsidR="00C116B1" w:rsidRPr="000D1FCE" w:rsidRDefault="00C116B1" w:rsidP="009E0271">
            <w:pPr>
              <w:spacing w:after="0" w:line="240" w:lineRule="auto"/>
              <w:rPr>
                <w:rFonts w:ascii="Times New Roman" w:hAnsi="Times New Roman"/>
                <w:color w:val="000000"/>
                <w:sz w:val="20"/>
                <w:szCs w:val="20"/>
              </w:rPr>
            </w:pPr>
            <w:r w:rsidRPr="000D1FCE">
              <w:rPr>
                <w:rFonts w:ascii="Times New Roman" w:hAnsi="Times New Roman"/>
                <w:color w:val="000000"/>
                <w:sz w:val="20"/>
                <w:szCs w:val="20"/>
              </w:rPr>
              <w:t>-1833,7</w:t>
            </w:r>
          </w:p>
        </w:tc>
      </w:tr>
      <w:tr w:rsidR="00C116B1" w:rsidRPr="000D1FCE" w:rsidTr="009E0271">
        <w:trPr>
          <w:trHeight w:val="162"/>
        </w:trPr>
        <w:tc>
          <w:tcPr>
            <w:tcW w:w="4395" w:type="dxa"/>
          </w:tcPr>
          <w:p w:rsidR="00C116B1" w:rsidRPr="000D1FCE" w:rsidRDefault="00C116B1" w:rsidP="009E0271">
            <w:pPr>
              <w:spacing w:after="0" w:line="240" w:lineRule="auto"/>
              <w:rPr>
                <w:rFonts w:ascii="Times New Roman" w:hAnsi="Times New Roman"/>
                <w:b/>
                <w:sz w:val="20"/>
                <w:szCs w:val="20"/>
              </w:rPr>
            </w:pPr>
            <w:r w:rsidRPr="000D1FCE">
              <w:rPr>
                <w:rFonts w:ascii="Times New Roman" w:hAnsi="Times New Roman"/>
                <w:b/>
                <w:color w:val="000000"/>
                <w:sz w:val="20"/>
                <w:szCs w:val="20"/>
              </w:rPr>
              <w:t>2. Datorii pe termen scurt,</w:t>
            </w:r>
            <w:r w:rsidRPr="000D1FCE">
              <w:rPr>
                <w:rFonts w:ascii="Times New Roman" w:hAnsi="Times New Roman"/>
                <w:color w:val="000000"/>
                <w:sz w:val="20"/>
                <w:szCs w:val="20"/>
              </w:rPr>
              <w:t xml:space="preserve"> </w:t>
            </w:r>
            <w:r w:rsidRPr="000D1FCE">
              <w:rPr>
                <w:rFonts w:ascii="Times New Roman" w:hAnsi="Times New Roman"/>
                <w:i/>
                <w:color w:val="000000"/>
                <w:sz w:val="20"/>
                <w:szCs w:val="20"/>
              </w:rPr>
              <w:t>inclusiv:</w:t>
            </w:r>
          </w:p>
        </w:tc>
        <w:tc>
          <w:tcPr>
            <w:tcW w:w="993" w:type="dxa"/>
          </w:tcPr>
          <w:p w:rsidR="00C116B1" w:rsidRPr="000D1FCE" w:rsidRDefault="00C116B1" w:rsidP="009E0271">
            <w:pPr>
              <w:spacing w:after="0" w:line="240" w:lineRule="auto"/>
              <w:jc w:val="right"/>
              <w:rPr>
                <w:rFonts w:ascii="Times New Roman" w:hAnsi="Times New Roman"/>
                <w:b/>
                <w:color w:val="000000"/>
                <w:sz w:val="20"/>
                <w:szCs w:val="20"/>
              </w:rPr>
            </w:pPr>
            <w:r w:rsidRPr="000D1FCE">
              <w:rPr>
                <w:rFonts w:ascii="Times New Roman" w:hAnsi="Times New Roman"/>
                <w:b/>
                <w:color w:val="000000"/>
                <w:sz w:val="20"/>
                <w:szCs w:val="20"/>
              </w:rPr>
              <w:t>107953,9</w:t>
            </w:r>
          </w:p>
        </w:tc>
        <w:tc>
          <w:tcPr>
            <w:tcW w:w="992" w:type="dxa"/>
          </w:tcPr>
          <w:p w:rsidR="00C116B1" w:rsidRPr="000D1FCE" w:rsidRDefault="00C116B1" w:rsidP="009E0271">
            <w:pPr>
              <w:spacing w:after="0" w:line="240" w:lineRule="auto"/>
              <w:jc w:val="right"/>
              <w:rPr>
                <w:rFonts w:ascii="Times New Roman" w:hAnsi="Times New Roman"/>
                <w:b/>
                <w:color w:val="000000"/>
                <w:sz w:val="20"/>
                <w:szCs w:val="20"/>
              </w:rPr>
            </w:pPr>
            <w:r w:rsidRPr="000D1FCE">
              <w:rPr>
                <w:rFonts w:ascii="Times New Roman" w:hAnsi="Times New Roman"/>
                <w:b/>
                <w:color w:val="000000"/>
                <w:sz w:val="20"/>
                <w:szCs w:val="20"/>
              </w:rPr>
              <w:t>119452,8</w:t>
            </w:r>
          </w:p>
        </w:tc>
        <w:tc>
          <w:tcPr>
            <w:tcW w:w="1137" w:type="dxa"/>
          </w:tcPr>
          <w:p w:rsidR="00C116B1" w:rsidRPr="000D1FCE" w:rsidRDefault="00C116B1" w:rsidP="009E0271">
            <w:pPr>
              <w:spacing w:after="0" w:line="240" w:lineRule="auto"/>
              <w:rPr>
                <w:rFonts w:ascii="Times New Roman" w:hAnsi="Times New Roman"/>
                <w:b/>
                <w:color w:val="000000"/>
                <w:sz w:val="20"/>
                <w:szCs w:val="20"/>
              </w:rPr>
            </w:pPr>
            <w:r w:rsidRPr="000D1FCE">
              <w:rPr>
                <w:rFonts w:ascii="Times New Roman" w:hAnsi="Times New Roman"/>
                <w:b/>
                <w:color w:val="000000"/>
                <w:sz w:val="20"/>
                <w:szCs w:val="20"/>
              </w:rPr>
              <w:t>96691,2</w:t>
            </w:r>
          </w:p>
        </w:tc>
        <w:tc>
          <w:tcPr>
            <w:tcW w:w="1273" w:type="dxa"/>
          </w:tcPr>
          <w:p w:rsidR="00C116B1" w:rsidRPr="000D1FCE" w:rsidRDefault="00C116B1" w:rsidP="009E0271">
            <w:pPr>
              <w:spacing w:after="0" w:line="240" w:lineRule="auto"/>
              <w:rPr>
                <w:rFonts w:ascii="Times New Roman" w:hAnsi="Times New Roman"/>
                <w:b/>
                <w:color w:val="000000"/>
                <w:sz w:val="20"/>
                <w:szCs w:val="20"/>
              </w:rPr>
            </w:pPr>
            <w:r w:rsidRPr="000D1FCE">
              <w:rPr>
                <w:rFonts w:ascii="Times New Roman" w:hAnsi="Times New Roman"/>
                <w:b/>
                <w:color w:val="000000"/>
                <w:sz w:val="20"/>
                <w:szCs w:val="20"/>
              </w:rPr>
              <w:t>11498,9</w:t>
            </w:r>
          </w:p>
        </w:tc>
        <w:tc>
          <w:tcPr>
            <w:tcW w:w="1097" w:type="dxa"/>
          </w:tcPr>
          <w:p w:rsidR="00C116B1" w:rsidRPr="000D1FCE" w:rsidRDefault="00C116B1" w:rsidP="009E0271">
            <w:pPr>
              <w:spacing w:after="0" w:line="240" w:lineRule="auto"/>
              <w:rPr>
                <w:rFonts w:ascii="Times New Roman" w:hAnsi="Times New Roman"/>
                <w:b/>
                <w:color w:val="000000"/>
                <w:sz w:val="20"/>
                <w:szCs w:val="20"/>
              </w:rPr>
            </w:pPr>
            <w:r w:rsidRPr="000D1FCE">
              <w:rPr>
                <w:rFonts w:ascii="Times New Roman" w:hAnsi="Times New Roman"/>
                <w:b/>
                <w:color w:val="000000"/>
                <w:sz w:val="20"/>
                <w:szCs w:val="20"/>
              </w:rPr>
              <w:t>-22761,6</w:t>
            </w:r>
          </w:p>
        </w:tc>
      </w:tr>
      <w:tr w:rsidR="00C116B1" w:rsidRPr="000D1FCE" w:rsidTr="009E0271">
        <w:trPr>
          <w:trHeight w:val="193"/>
        </w:trPr>
        <w:tc>
          <w:tcPr>
            <w:tcW w:w="4395" w:type="dxa"/>
          </w:tcPr>
          <w:p w:rsidR="00C116B1" w:rsidRPr="000D1FCE" w:rsidRDefault="00C116B1" w:rsidP="009E0271">
            <w:pPr>
              <w:spacing w:after="0" w:line="240" w:lineRule="auto"/>
              <w:rPr>
                <w:rFonts w:ascii="Times New Roman" w:hAnsi="Times New Roman"/>
                <w:color w:val="000000"/>
                <w:sz w:val="20"/>
                <w:szCs w:val="20"/>
              </w:rPr>
            </w:pPr>
            <w:r w:rsidRPr="000D1FCE">
              <w:rPr>
                <w:rFonts w:ascii="Times New Roman" w:hAnsi="Times New Roman"/>
                <w:color w:val="000000"/>
                <w:sz w:val="20"/>
                <w:szCs w:val="20"/>
              </w:rPr>
              <w:t xml:space="preserve">credite bancare pe termen scurt </w:t>
            </w:r>
          </w:p>
        </w:tc>
        <w:tc>
          <w:tcPr>
            <w:tcW w:w="993" w:type="dxa"/>
          </w:tcPr>
          <w:p w:rsidR="00C116B1" w:rsidRPr="000D1FCE" w:rsidRDefault="00C116B1" w:rsidP="009E0271">
            <w:pPr>
              <w:spacing w:after="0" w:line="240" w:lineRule="auto"/>
              <w:jc w:val="right"/>
              <w:rPr>
                <w:rFonts w:ascii="Times New Roman" w:hAnsi="Times New Roman"/>
                <w:color w:val="000000"/>
                <w:sz w:val="20"/>
                <w:szCs w:val="20"/>
              </w:rPr>
            </w:pPr>
            <w:r w:rsidRPr="000D1FCE">
              <w:rPr>
                <w:rFonts w:ascii="Times New Roman" w:hAnsi="Times New Roman"/>
                <w:color w:val="000000"/>
                <w:sz w:val="20"/>
                <w:szCs w:val="20"/>
              </w:rPr>
              <w:t xml:space="preserve">-     </w:t>
            </w:r>
          </w:p>
        </w:tc>
        <w:tc>
          <w:tcPr>
            <w:tcW w:w="992" w:type="dxa"/>
          </w:tcPr>
          <w:p w:rsidR="00C116B1" w:rsidRPr="000D1FCE" w:rsidRDefault="00C116B1" w:rsidP="009E0271">
            <w:pPr>
              <w:spacing w:after="0" w:line="240" w:lineRule="auto"/>
              <w:jc w:val="right"/>
              <w:rPr>
                <w:rFonts w:ascii="Times New Roman" w:hAnsi="Times New Roman"/>
                <w:color w:val="000000"/>
                <w:sz w:val="20"/>
                <w:szCs w:val="20"/>
              </w:rPr>
            </w:pPr>
            <w:r w:rsidRPr="000D1FCE">
              <w:rPr>
                <w:rFonts w:ascii="Times New Roman" w:hAnsi="Times New Roman"/>
                <w:color w:val="000000"/>
                <w:sz w:val="20"/>
                <w:szCs w:val="20"/>
              </w:rPr>
              <w:t>19999,0</w:t>
            </w:r>
          </w:p>
        </w:tc>
        <w:tc>
          <w:tcPr>
            <w:tcW w:w="1137" w:type="dxa"/>
          </w:tcPr>
          <w:p w:rsidR="00C116B1" w:rsidRPr="000D1FCE" w:rsidRDefault="00C116B1" w:rsidP="009E0271">
            <w:pPr>
              <w:spacing w:after="0" w:line="240" w:lineRule="auto"/>
              <w:rPr>
                <w:rFonts w:ascii="Times New Roman" w:hAnsi="Times New Roman"/>
                <w:color w:val="000000"/>
                <w:sz w:val="20"/>
                <w:szCs w:val="20"/>
              </w:rPr>
            </w:pPr>
            <w:r w:rsidRPr="000D1FCE">
              <w:rPr>
                <w:rFonts w:ascii="Times New Roman" w:hAnsi="Times New Roman"/>
                <w:color w:val="000000"/>
                <w:sz w:val="20"/>
                <w:szCs w:val="20"/>
              </w:rPr>
              <w:t>296,4</w:t>
            </w:r>
          </w:p>
        </w:tc>
        <w:tc>
          <w:tcPr>
            <w:tcW w:w="1273" w:type="dxa"/>
          </w:tcPr>
          <w:p w:rsidR="00C116B1" w:rsidRPr="000D1FCE" w:rsidRDefault="00C116B1" w:rsidP="009E0271">
            <w:pPr>
              <w:spacing w:after="0" w:line="240" w:lineRule="auto"/>
              <w:rPr>
                <w:rFonts w:ascii="Times New Roman" w:hAnsi="Times New Roman"/>
                <w:color w:val="000000"/>
                <w:sz w:val="20"/>
                <w:szCs w:val="20"/>
              </w:rPr>
            </w:pPr>
            <w:r w:rsidRPr="000D1FCE">
              <w:rPr>
                <w:rFonts w:ascii="Times New Roman" w:hAnsi="Times New Roman"/>
                <w:color w:val="000000"/>
                <w:sz w:val="20"/>
                <w:szCs w:val="20"/>
              </w:rPr>
              <w:t>19999,0</w:t>
            </w:r>
          </w:p>
        </w:tc>
        <w:tc>
          <w:tcPr>
            <w:tcW w:w="1097" w:type="dxa"/>
          </w:tcPr>
          <w:p w:rsidR="00C116B1" w:rsidRPr="000D1FCE" w:rsidRDefault="00C116B1" w:rsidP="009E0271">
            <w:pPr>
              <w:spacing w:after="0" w:line="240" w:lineRule="auto"/>
              <w:rPr>
                <w:rFonts w:ascii="Times New Roman" w:hAnsi="Times New Roman"/>
                <w:color w:val="000000"/>
                <w:sz w:val="20"/>
                <w:szCs w:val="20"/>
              </w:rPr>
            </w:pPr>
            <w:r w:rsidRPr="000D1FCE">
              <w:rPr>
                <w:rFonts w:ascii="Times New Roman" w:hAnsi="Times New Roman"/>
                <w:color w:val="000000"/>
                <w:sz w:val="20"/>
                <w:szCs w:val="20"/>
              </w:rPr>
              <w:t>-19702,6</w:t>
            </w:r>
          </w:p>
        </w:tc>
      </w:tr>
      <w:tr w:rsidR="00C116B1" w:rsidRPr="000D1FCE" w:rsidTr="009E0271">
        <w:trPr>
          <w:trHeight w:val="170"/>
        </w:trPr>
        <w:tc>
          <w:tcPr>
            <w:tcW w:w="4395" w:type="dxa"/>
          </w:tcPr>
          <w:p w:rsidR="00C116B1" w:rsidRPr="000D1FCE" w:rsidRDefault="00C116B1" w:rsidP="009E0271">
            <w:pPr>
              <w:spacing w:after="0" w:line="240" w:lineRule="auto"/>
              <w:rPr>
                <w:rFonts w:ascii="Times New Roman" w:hAnsi="Times New Roman"/>
                <w:sz w:val="20"/>
                <w:szCs w:val="20"/>
              </w:rPr>
            </w:pPr>
            <w:r w:rsidRPr="000D1FCE">
              <w:rPr>
                <w:rFonts w:ascii="Times New Roman" w:hAnsi="Times New Roman"/>
                <w:color w:val="000000"/>
                <w:sz w:val="20"/>
                <w:szCs w:val="20"/>
              </w:rPr>
              <w:t>datorii pe termen scurt privind facturile comerciale</w:t>
            </w:r>
          </w:p>
        </w:tc>
        <w:tc>
          <w:tcPr>
            <w:tcW w:w="993" w:type="dxa"/>
          </w:tcPr>
          <w:p w:rsidR="00C116B1" w:rsidRPr="000D1FCE" w:rsidRDefault="00C116B1" w:rsidP="009E0271">
            <w:pPr>
              <w:spacing w:after="0" w:line="240" w:lineRule="auto"/>
              <w:jc w:val="right"/>
              <w:rPr>
                <w:rFonts w:ascii="Times New Roman" w:hAnsi="Times New Roman"/>
                <w:color w:val="000000"/>
                <w:sz w:val="20"/>
                <w:szCs w:val="20"/>
              </w:rPr>
            </w:pPr>
            <w:r w:rsidRPr="000D1FCE">
              <w:rPr>
                <w:rFonts w:ascii="Times New Roman" w:hAnsi="Times New Roman"/>
                <w:color w:val="000000"/>
                <w:sz w:val="20"/>
                <w:szCs w:val="20"/>
              </w:rPr>
              <w:t>8127,7</w:t>
            </w:r>
          </w:p>
        </w:tc>
        <w:tc>
          <w:tcPr>
            <w:tcW w:w="992" w:type="dxa"/>
          </w:tcPr>
          <w:p w:rsidR="00C116B1" w:rsidRPr="000D1FCE" w:rsidRDefault="00C116B1" w:rsidP="009E0271">
            <w:pPr>
              <w:spacing w:after="0" w:line="240" w:lineRule="auto"/>
              <w:jc w:val="right"/>
              <w:rPr>
                <w:rFonts w:ascii="Times New Roman" w:hAnsi="Times New Roman"/>
                <w:color w:val="000000"/>
                <w:sz w:val="20"/>
                <w:szCs w:val="20"/>
              </w:rPr>
            </w:pPr>
            <w:r w:rsidRPr="000D1FCE">
              <w:rPr>
                <w:rFonts w:ascii="Times New Roman" w:hAnsi="Times New Roman"/>
                <w:color w:val="000000"/>
                <w:sz w:val="20"/>
                <w:szCs w:val="20"/>
              </w:rPr>
              <w:t>25212,4</w:t>
            </w:r>
          </w:p>
        </w:tc>
        <w:tc>
          <w:tcPr>
            <w:tcW w:w="1137" w:type="dxa"/>
          </w:tcPr>
          <w:p w:rsidR="00C116B1" w:rsidRPr="000D1FCE" w:rsidRDefault="00C116B1" w:rsidP="009E0271">
            <w:pPr>
              <w:spacing w:after="0" w:line="240" w:lineRule="auto"/>
              <w:rPr>
                <w:rFonts w:ascii="Times New Roman" w:hAnsi="Times New Roman"/>
                <w:color w:val="000000"/>
                <w:sz w:val="20"/>
                <w:szCs w:val="20"/>
              </w:rPr>
            </w:pPr>
            <w:r w:rsidRPr="000D1FCE">
              <w:rPr>
                <w:rFonts w:ascii="Times New Roman" w:hAnsi="Times New Roman"/>
                <w:color w:val="000000"/>
                <w:sz w:val="20"/>
                <w:szCs w:val="20"/>
              </w:rPr>
              <w:t>15005,7</w:t>
            </w:r>
          </w:p>
        </w:tc>
        <w:tc>
          <w:tcPr>
            <w:tcW w:w="1273" w:type="dxa"/>
          </w:tcPr>
          <w:p w:rsidR="00C116B1" w:rsidRPr="000D1FCE" w:rsidRDefault="00C116B1" w:rsidP="009E0271">
            <w:pPr>
              <w:spacing w:after="0" w:line="240" w:lineRule="auto"/>
              <w:rPr>
                <w:rFonts w:ascii="Times New Roman" w:hAnsi="Times New Roman"/>
                <w:color w:val="000000"/>
                <w:sz w:val="20"/>
                <w:szCs w:val="20"/>
              </w:rPr>
            </w:pPr>
            <w:r w:rsidRPr="000D1FCE">
              <w:rPr>
                <w:rFonts w:ascii="Times New Roman" w:hAnsi="Times New Roman"/>
                <w:color w:val="000000"/>
                <w:sz w:val="20"/>
                <w:szCs w:val="20"/>
              </w:rPr>
              <w:t>17084,7</w:t>
            </w:r>
          </w:p>
        </w:tc>
        <w:tc>
          <w:tcPr>
            <w:tcW w:w="1097" w:type="dxa"/>
          </w:tcPr>
          <w:p w:rsidR="00C116B1" w:rsidRPr="000D1FCE" w:rsidRDefault="00C116B1" w:rsidP="009E0271">
            <w:pPr>
              <w:spacing w:after="0" w:line="240" w:lineRule="auto"/>
              <w:rPr>
                <w:rFonts w:ascii="Times New Roman" w:hAnsi="Times New Roman"/>
                <w:i/>
                <w:color w:val="000000"/>
                <w:sz w:val="20"/>
                <w:szCs w:val="20"/>
              </w:rPr>
            </w:pPr>
            <w:r w:rsidRPr="000D1FCE">
              <w:rPr>
                <w:rFonts w:ascii="Times New Roman" w:hAnsi="Times New Roman"/>
                <w:i/>
                <w:color w:val="000000"/>
                <w:sz w:val="20"/>
                <w:szCs w:val="20"/>
              </w:rPr>
              <w:t>-10206,8</w:t>
            </w:r>
          </w:p>
        </w:tc>
      </w:tr>
      <w:tr w:rsidR="00C116B1" w:rsidRPr="000D1FCE" w:rsidTr="009E0271">
        <w:trPr>
          <w:trHeight w:val="216"/>
        </w:trPr>
        <w:tc>
          <w:tcPr>
            <w:tcW w:w="4395" w:type="dxa"/>
          </w:tcPr>
          <w:p w:rsidR="00C116B1" w:rsidRPr="000D1FCE" w:rsidRDefault="00C116B1" w:rsidP="009E0271">
            <w:pPr>
              <w:spacing w:after="0" w:line="240" w:lineRule="auto"/>
              <w:rPr>
                <w:rFonts w:ascii="Times New Roman" w:hAnsi="Times New Roman"/>
                <w:color w:val="000000"/>
                <w:sz w:val="20"/>
                <w:szCs w:val="20"/>
              </w:rPr>
            </w:pPr>
            <w:r w:rsidRPr="000D1FCE">
              <w:rPr>
                <w:rFonts w:ascii="Times New Roman" w:hAnsi="Times New Roman"/>
                <w:color w:val="000000"/>
                <w:sz w:val="20"/>
                <w:szCs w:val="20"/>
              </w:rPr>
              <w:t xml:space="preserve">avansuri pe termen scurt primite, </w:t>
            </w:r>
            <w:r w:rsidRPr="000D1FCE">
              <w:rPr>
                <w:rFonts w:ascii="Times New Roman" w:hAnsi="Times New Roman"/>
                <w:i/>
                <w:color w:val="000000"/>
                <w:sz w:val="20"/>
                <w:szCs w:val="20"/>
              </w:rPr>
              <w:t>inclusiv:</w:t>
            </w:r>
          </w:p>
        </w:tc>
        <w:tc>
          <w:tcPr>
            <w:tcW w:w="993" w:type="dxa"/>
          </w:tcPr>
          <w:p w:rsidR="00C116B1" w:rsidRPr="000D1FCE" w:rsidRDefault="00C116B1" w:rsidP="009E0271">
            <w:pPr>
              <w:spacing w:after="0" w:line="240" w:lineRule="auto"/>
              <w:jc w:val="right"/>
              <w:rPr>
                <w:rFonts w:ascii="Times New Roman" w:hAnsi="Times New Roman"/>
                <w:color w:val="000000"/>
                <w:sz w:val="20"/>
                <w:szCs w:val="20"/>
              </w:rPr>
            </w:pPr>
            <w:r w:rsidRPr="000D1FCE">
              <w:rPr>
                <w:rFonts w:ascii="Times New Roman" w:hAnsi="Times New Roman"/>
                <w:color w:val="000000"/>
                <w:sz w:val="20"/>
                <w:szCs w:val="20"/>
              </w:rPr>
              <w:t>81032,4</w:t>
            </w:r>
          </w:p>
        </w:tc>
        <w:tc>
          <w:tcPr>
            <w:tcW w:w="992" w:type="dxa"/>
          </w:tcPr>
          <w:p w:rsidR="00C116B1" w:rsidRPr="000D1FCE" w:rsidRDefault="00C116B1" w:rsidP="009E0271">
            <w:pPr>
              <w:spacing w:after="0" w:line="240" w:lineRule="auto"/>
              <w:jc w:val="right"/>
              <w:rPr>
                <w:rFonts w:ascii="Times New Roman" w:hAnsi="Times New Roman"/>
                <w:color w:val="000000"/>
                <w:sz w:val="20"/>
                <w:szCs w:val="20"/>
              </w:rPr>
            </w:pPr>
            <w:r w:rsidRPr="000D1FCE">
              <w:rPr>
                <w:rFonts w:ascii="Times New Roman" w:hAnsi="Times New Roman"/>
                <w:color w:val="000000"/>
                <w:sz w:val="20"/>
                <w:szCs w:val="20"/>
              </w:rPr>
              <w:t>54996,6</w:t>
            </w:r>
          </w:p>
        </w:tc>
        <w:tc>
          <w:tcPr>
            <w:tcW w:w="1137" w:type="dxa"/>
          </w:tcPr>
          <w:p w:rsidR="00C116B1" w:rsidRPr="000D1FCE" w:rsidRDefault="00C116B1" w:rsidP="009E0271">
            <w:pPr>
              <w:spacing w:after="0" w:line="240" w:lineRule="auto"/>
              <w:rPr>
                <w:rFonts w:ascii="Times New Roman" w:hAnsi="Times New Roman"/>
                <w:color w:val="000000"/>
                <w:sz w:val="20"/>
                <w:szCs w:val="20"/>
              </w:rPr>
            </w:pPr>
            <w:r w:rsidRPr="000D1FCE">
              <w:rPr>
                <w:rFonts w:ascii="Times New Roman" w:hAnsi="Times New Roman"/>
                <w:color w:val="000000"/>
                <w:sz w:val="20"/>
                <w:szCs w:val="20"/>
              </w:rPr>
              <w:t>61621,9</w:t>
            </w:r>
          </w:p>
        </w:tc>
        <w:tc>
          <w:tcPr>
            <w:tcW w:w="1273" w:type="dxa"/>
          </w:tcPr>
          <w:p w:rsidR="00C116B1" w:rsidRPr="000D1FCE" w:rsidRDefault="00C116B1" w:rsidP="009E0271">
            <w:pPr>
              <w:spacing w:after="0" w:line="240" w:lineRule="auto"/>
              <w:rPr>
                <w:rFonts w:ascii="Times New Roman" w:hAnsi="Times New Roman"/>
                <w:color w:val="000000"/>
                <w:sz w:val="20"/>
                <w:szCs w:val="20"/>
              </w:rPr>
            </w:pPr>
            <w:r w:rsidRPr="000D1FCE">
              <w:rPr>
                <w:rFonts w:ascii="Times New Roman" w:hAnsi="Times New Roman"/>
                <w:color w:val="000000"/>
                <w:sz w:val="20"/>
                <w:szCs w:val="20"/>
              </w:rPr>
              <w:t>-26035,8</w:t>
            </w:r>
          </w:p>
        </w:tc>
        <w:tc>
          <w:tcPr>
            <w:tcW w:w="1097" w:type="dxa"/>
          </w:tcPr>
          <w:p w:rsidR="00C116B1" w:rsidRPr="000D1FCE" w:rsidRDefault="00C116B1" w:rsidP="009E0271">
            <w:pPr>
              <w:spacing w:after="0" w:line="240" w:lineRule="auto"/>
              <w:rPr>
                <w:rFonts w:ascii="Times New Roman" w:hAnsi="Times New Roman"/>
                <w:i/>
                <w:color w:val="000000"/>
                <w:sz w:val="20"/>
                <w:szCs w:val="20"/>
              </w:rPr>
            </w:pPr>
            <w:r w:rsidRPr="000D1FCE">
              <w:rPr>
                <w:rFonts w:ascii="Times New Roman" w:hAnsi="Times New Roman"/>
                <w:i/>
                <w:color w:val="000000"/>
                <w:sz w:val="20"/>
                <w:szCs w:val="20"/>
              </w:rPr>
              <w:t>6625,3</w:t>
            </w:r>
          </w:p>
        </w:tc>
      </w:tr>
      <w:tr w:rsidR="00C116B1" w:rsidRPr="000D1FCE" w:rsidTr="009E0271">
        <w:trPr>
          <w:trHeight w:val="216"/>
        </w:trPr>
        <w:tc>
          <w:tcPr>
            <w:tcW w:w="4395" w:type="dxa"/>
          </w:tcPr>
          <w:p w:rsidR="00C116B1" w:rsidRPr="000D1FCE" w:rsidRDefault="00C116B1" w:rsidP="009E0271">
            <w:pPr>
              <w:spacing w:after="0" w:line="240" w:lineRule="auto"/>
              <w:rPr>
                <w:rFonts w:ascii="Times New Roman" w:hAnsi="Times New Roman"/>
                <w:i/>
                <w:color w:val="000000"/>
                <w:sz w:val="20"/>
                <w:szCs w:val="20"/>
              </w:rPr>
            </w:pPr>
            <w:r w:rsidRPr="000D1FCE">
              <w:rPr>
                <w:rFonts w:ascii="Times New Roman" w:hAnsi="Times New Roman"/>
                <w:i/>
                <w:color w:val="000000"/>
                <w:sz w:val="20"/>
                <w:szCs w:val="20"/>
              </w:rPr>
              <w:t>persoane fizice/juridice</w:t>
            </w:r>
            <w:r>
              <w:rPr>
                <w:rFonts w:ascii="Times New Roman" w:hAnsi="Times New Roman"/>
                <w:i/>
                <w:color w:val="000000"/>
                <w:sz w:val="20"/>
                <w:szCs w:val="20"/>
              </w:rPr>
              <w:t>,</w:t>
            </w:r>
            <w:r w:rsidRPr="000D1FCE">
              <w:rPr>
                <w:rFonts w:ascii="Times New Roman" w:hAnsi="Times New Roman"/>
                <w:i/>
                <w:color w:val="000000"/>
                <w:sz w:val="20"/>
                <w:szCs w:val="20"/>
              </w:rPr>
              <w:t xml:space="preserve"> pentru documentare</w:t>
            </w:r>
          </w:p>
        </w:tc>
        <w:tc>
          <w:tcPr>
            <w:tcW w:w="993" w:type="dxa"/>
          </w:tcPr>
          <w:p w:rsidR="00C116B1" w:rsidRPr="000D1FCE" w:rsidRDefault="00C116B1" w:rsidP="009E0271">
            <w:pPr>
              <w:spacing w:after="0" w:line="240" w:lineRule="auto"/>
              <w:jc w:val="right"/>
              <w:rPr>
                <w:rFonts w:ascii="Times New Roman" w:hAnsi="Times New Roman"/>
                <w:i/>
                <w:color w:val="000000"/>
                <w:sz w:val="20"/>
                <w:szCs w:val="20"/>
              </w:rPr>
            </w:pPr>
            <w:r w:rsidRPr="000D1FCE">
              <w:rPr>
                <w:rFonts w:ascii="Times New Roman" w:hAnsi="Times New Roman"/>
                <w:i/>
                <w:color w:val="000000"/>
                <w:sz w:val="20"/>
                <w:szCs w:val="20"/>
              </w:rPr>
              <w:t>80673,4</w:t>
            </w:r>
          </w:p>
        </w:tc>
        <w:tc>
          <w:tcPr>
            <w:tcW w:w="992" w:type="dxa"/>
          </w:tcPr>
          <w:p w:rsidR="00C116B1" w:rsidRPr="000D1FCE" w:rsidRDefault="00C116B1" w:rsidP="009E0271">
            <w:pPr>
              <w:spacing w:after="0" w:line="240" w:lineRule="auto"/>
              <w:jc w:val="right"/>
              <w:rPr>
                <w:rFonts w:ascii="Times New Roman" w:hAnsi="Times New Roman"/>
                <w:i/>
                <w:color w:val="000000"/>
                <w:sz w:val="20"/>
                <w:szCs w:val="20"/>
              </w:rPr>
            </w:pPr>
            <w:r w:rsidRPr="000D1FCE">
              <w:rPr>
                <w:rFonts w:ascii="Times New Roman" w:hAnsi="Times New Roman"/>
                <w:i/>
                <w:color w:val="000000"/>
                <w:sz w:val="20"/>
                <w:szCs w:val="20"/>
              </w:rPr>
              <w:t>54381,2</w:t>
            </w:r>
          </w:p>
        </w:tc>
        <w:tc>
          <w:tcPr>
            <w:tcW w:w="1137" w:type="dxa"/>
          </w:tcPr>
          <w:p w:rsidR="00C116B1" w:rsidRPr="000D1FCE" w:rsidRDefault="00C116B1" w:rsidP="009E0271">
            <w:pPr>
              <w:spacing w:after="0" w:line="240" w:lineRule="auto"/>
              <w:rPr>
                <w:rFonts w:ascii="Times New Roman" w:hAnsi="Times New Roman"/>
                <w:i/>
                <w:color w:val="000000"/>
                <w:sz w:val="20"/>
                <w:szCs w:val="20"/>
              </w:rPr>
            </w:pPr>
            <w:r w:rsidRPr="000D1FCE">
              <w:rPr>
                <w:rFonts w:ascii="Times New Roman" w:hAnsi="Times New Roman"/>
                <w:i/>
                <w:color w:val="000000"/>
                <w:sz w:val="20"/>
                <w:szCs w:val="20"/>
              </w:rPr>
              <w:t>60947,0</w:t>
            </w:r>
          </w:p>
        </w:tc>
        <w:tc>
          <w:tcPr>
            <w:tcW w:w="1273" w:type="dxa"/>
          </w:tcPr>
          <w:p w:rsidR="00C116B1" w:rsidRPr="000D1FCE" w:rsidRDefault="00C116B1" w:rsidP="009E0271">
            <w:pPr>
              <w:spacing w:after="0" w:line="240" w:lineRule="auto"/>
              <w:rPr>
                <w:rFonts w:ascii="Times New Roman" w:hAnsi="Times New Roman"/>
                <w:i/>
                <w:color w:val="000000"/>
                <w:sz w:val="20"/>
                <w:szCs w:val="20"/>
              </w:rPr>
            </w:pPr>
            <w:r w:rsidRPr="000D1FCE">
              <w:rPr>
                <w:rFonts w:ascii="Times New Roman" w:hAnsi="Times New Roman"/>
                <w:i/>
                <w:color w:val="000000"/>
                <w:sz w:val="20"/>
                <w:szCs w:val="20"/>
              </w:rPr>
              <w:t>-26292,2</w:t>
            </w:r>
          </w:p>
        </w:tc>
        <w:tc>
          <w:tcPr>
            <w:tcW w:w="1097" w:type="dxa"/>
          </w:tcPr>
          <w:p w:rsidR="00C116B1" w:rsidRPr="000D1FCE" w:rsidRDefault="00C116B1" w:rsidP="009E0271">
            <w:pPr>
              <w:spacing w:after="0" w:line="240" w:lineRule="auto"/>
              <w:rPr>
                <w:rFonts w:ascii="Times New Roman" w:hAnsi="Times New Roman"/>
                <w:i/>
                <w:color w:val="000000"/>
                <w:sz w:val="20"/>
                <w:szCs w:val="20"/>
              </w:rPr>
            </w:pPr>
            <w:r w:rsidRPr="000D1FCE">
              <w:rPr>
                <w:rFonts w:ascii="Times New Roman" w:hAnsi="Times New Roman"/>
                <w:i/>
                <w:color w:val="000000"/>
                <w:sz w:val="20"/>
                <w:szCs w:val="20"/>
              </w:rPr>
              <w:t>6565,8</w:t>
            </w:r>
          </w:p>
        </w:tc>
      </w:tr>
      <w:tr w:rsidR="00C116B1" w:rsidRPr="000D1FCE" w:rsidTr="009E0271">
        <w:trPr>
          <w:trHeight w:val="248"/>
        </w:trPr>
        <w:tc>
          <w:tcPr>
            <w:tcW w:w="4395" w:type="dxa"/>
          </w:tcPr>
          <w:p w:rsidR="00C116B1" w:rsidRPr="000D1FCE" w:rsidRDefault="00C116B1" w:rsidP="009E0271">
            <w:pPr>
              <w:spacing w:after="0" w:line="240" w:lineRule="auto"/>
              <w:rPr>
                <w:rFonts w:ascii="Times New Roman" w:hAnsi="Times New Roman"/>
                <w:sz w:val="20"/>
                <w:szCs w:val="20"/>
              </w:rPr>
            </w:pPr>
            <w:r w:rsidRPr="000D1FCE">
              <w:rPr>
                <w:rFonts w:ascii="Times New Roman" w:hAnsi="Times New Roman"/>
                <w:color w:val="000000"/>
                <w:sz w:val="20"/>
                <w:szCs w:val="20"/>
              </w:rPr>
              <w:t>datorii privind retribuirea muncii și față de personal</w:t>
            </w:r>
          </w:p>
        </w:tc>
        <w:tc>
          <w:tcPr>
            <w:tcW w:w="993" w:type="dxa"/>
          </w:tcPr>
          <w:p w:rsidR="00C116B1" w:rsidRPr="000D1FCE" w:rsidRDefault="00C116B1" w:rsidP="009E0271">
            <w:pPr>
              <w:spacing w:after="0" w:line="240" w:lineRule="auto"/>
              <w:jc w:val="right"/>
              <w:rPr>
                <w:rFonts w:ascii="Times New Roman" w:hAnsi="Times New Roman"/>
                <w:color w:val="000000"/>
                <w:sz w:val="20"/>
                <w:szCs w:val="20"/>
              </w:rPr>
            </w:pPr>
            <w:r w:rsidRPr="000D1FCE">
              <w:rPr>
                <w:rFonts w:ascii="Times New Roman" w:hAnsi="Times New Roman"/>
                <w:color w:val="000000"/>
                <w:sz w:val="20"/>
                <w:szCs w:val="20"/>
              </w:rPr>
              <w:t>9762,8</w:t>
            </w:r>
          </w:p>
        </w:tc>
        <w:tc>
          <w:tcPr>
            <w:tcW w:w="992" w:type="dxa"/>
          </w:tcPr>
          <w:p w:rsidR="00C116B1" w:rsidRPr="000D1FCE" w:rsidRDefault="00C116B1" w:rsidP="009E0271">
            <w:pPr>
              <w:spacing w:after="0" w:line="240" w:lineRule="auto"/>
              <w:jc w:val="right"/>
              <w:rPr>
                <w:rFonts w:ascii="Times New Roman" w:hAnsi="Times New Roman"/>
                <w:color w:val="000000"/>
                <w:sz w:val="20"/>
                <w:szCs w:val="20"/>
              </w:rPr>
            </w:pPr>
            <w:r w:rsidRPr="000D1FCE">
              <w:rPr>
                <w:rFonts w:ascii="Times New Roman" w:hAnsi="Times New Roman"/>
                <w:color w:val="000000"/>
                <w:sz w:val="20"/>
                <w:szCs w:val="20"/>
              </w:rPr>
              <w:t>11468,0</w:t>
            </w:r>
          </w:p>
        </w:tc>
        <w:tc>
          <w:tcPr>
            <w:tcW w:w="1137" w:type="dxa"/>
          </w:tcPr>
          <w:p w:rsidR="00C116B1" w:rsidRPr="000D1FCE" w:rsidRDefault="00C116B1" w:rsidP="009E0271">
            <w:pPr>
              <w:spacing w:after="0" w:line="240" w:lineRule="auto"/>
              <w:rPr>
                <w:rFonts w:ascii="Times New Roman" w:hAnsi="Times New Roman"/>
                <w:color w:val="000000"/>
                <w:sz w:val="20"/>
                <w:szCs w:val="20"/>
              </w:rPr>
            </w:pPr>
            <w:r w:rsidRPr="000D1FCE">
              <w:rPr>
                <w:rFonts w:ascii="Times New Roman" w:hAnsi="Times New Roman"/>
                <w:color w:val="000000"/>
                <w:sz w:val="20"/>
                <w:szCs w:val="20"/>
              </w:rPr>
              <w:t>12991,3</w:t>
            </w:r>
          </w:p>
        </w:tc>
        <w:tc>
          <w:tcPr>
            <w:tcW w:w="1273" w:type="dxa"/>
          </w:tcPr>
          <w:p w:rsidR="00C116B1" w:rsidRPr="000D1FCE" w:rsidRDefault="00C116B1" w:rsidP="009E0271">
            <w:pPr>
              <w:spacing w:after="0" w:line="240" w:lineRule="auto"/>
              <w:rPr>
                <w:rFonts w:ascii="Times New Roman" w:hAnsi="Times New Roman"/>
                <w:color w:val="000000"/>
                <w:sz w:val="20"/>
                <w:szCs w:val="20"/>
              </w:rPr>
            </w:pPr>
            <w:r w:rsidRPr="000D1FCE">
              <w:rPr>
                <w:rFonts w:ascii="Times New Roman" w:hAnsi="Times New Roman"/>
                <w:color w:val="000000"/>
                <w:sz w:val="20"/>
                <w:szCs w:val="20"/>
              </w:rPr>
              <w:t>1705,2</w:t>
            </w:r>
          </w:p>
        </w:tc>
        <w:tc>
          <w:tcPr>
            <w:tcW w:w="1097" w:type="dxa"/>
          </w:tcPr>
          <w:p w:rsidR="00C116B1" w:rsidRPr="000D1FCE" w:rsidRDefault="00C116B1" w:rsidP="009E0271">
            <w:pPr>
              <w:spacing w:after="0" w:line="240" w:lineRule="auto"/>
              <w:rPr>
                <w:rFonts w:ascii="Times New Roman" w:hAnsi="Times New Roman"/>
                <w:i/>
                <w:color w:val="000000"/>
                <w:sz w:val="20"/>
                <w:szCs w:val="20"/>
              </w:rPr>
            </w:pPr>
            <w:r w:rsidRPr="000D1FCE">
              <w:rPr>
                <w:rFonts w:ascii="Times New Roman" w:hAnsi="Times New Roman"/>
                <w:i/>
                <w:color w:val="000000"/>
                <w:sz w:val="20"/>
                <w:szCs w:val="20"/>
              </w:rPr>
              <w:t>1523,3</w:t>
            </w:r>
          </w:p>
        </w:tc>
      </w:tr>
      <w:tr w:rsidR="00C116B1" w:rsidRPr="000D1FCE" w:rsidTr="009E0271">
        <w:trPr>
          <w:trHeight w:val="352"/>
        </w:trPr>
        <w:tc>
          <w:tcPr>
            <w:tcW w:w="4395" w:type="dxa"/>
          </w:tcPr>
          <w:p w:rsidR="00C116B1" w:rsidRPr="000D1FCE" w:rsidRDefault="00C116B1" w:rsidP="009E0271">
            <w:pPr>
              <w:spacing w:after="0" w:line="240" w:lineRule="auto"/>
              <w:rPr>
                <w:rFonts w:ascii="Times New Roman" w:hAnsi="Times New Roman"/>
                <w:color w:val="000000"/>
                <w:sz w:val="20"/>
                <w:szCs w:val="20"/>
              </w:rPr>
            </w:pPr>
            <w:r w:rsidRPr="000D1FCE">
              <w:rPr>
                <w:rFonts w:ascii="Times New Roman" w:hAnsi="Times New Roman"/>
                <w:color w:val="000000"/>
                <w:sz w:val="20"/>
                <w:szCs w:val="20"/>
              </w:rPr>
              <w:t>datorii privind asigurările</w:t>
            </w:r>
          </w:p>
        </w:tc>
        <w:tc>
          <w:tcPr>
            <w:tcW w:w="993" w:type="dxa"/>
          </w:tcPr>
          <w:p w:rsidR="00C116B1" w:rsidRPr="000D1FCE" w:rsidRDefault="00C116B1" w:rsidP="009E0271">
            <w:pPr>
              <w:spacing w:after="0" w:line="240" w:lineRule="auto"/>
              <w:jc w:val="right"/>
              <w:rPr>
                <w:rFonts w:ascii="Times New Roman" w:hAnsi="Times New Roman"/>
                <w:color w:val="000000"/>
                <w:sz w:val="20"/>
                <w:szCs w:val="20"/>
              </w:rPr>
            </w:pPr>
            <w:r w:rsidRPr="000D1FCE">
              <w:rPr>
                <w:rFonts w:ascii="Times New Roman" w:hAnsi="Times New Roman"/>
                <w:color w:val="000000"/>
                <w:sz w:val="20"/>
                <w:szCs w:val="20"/>
              </w:rPr>
              <w:t>2694,8</w:t>
            </w:r>
          </w:p>
        </w:tc>
        <w:tc>
          <w:tcPr>
            <w:tcW w:w="992" w:type="dxa"/>
          </w:tcPr>
          <w:p w:rsidR="00C116B1" w:rsidRPr="000D1FCE" w:rsidRDefault="00C116B1" w:rsidP="009E0271">
            <w:pPr>
              <w:spacing w:after="0" w:line="240" w:lineRule="auto"/>
              <w:jc w:val="right"/>
              <w:rPr>
                <w:rFonts w:ascii="Times New Roman" w:hAnsi="Times New Roman"/>
                <w:color w:val="000000"/>
                <w:sz w:val="20"/>
                <w:szCs w:val="20"/>
              </w:rPr>
            </w:pPr>
            <w:r w:rsidRPr="000D1FCE">
              <w:rPr>
                <w:rFonts w:ascii="Times New Roman" w:hAnsi="Times New Roman"/>
                <w:color w:val="000000"/>
                <w:sz w:val="20"/>
                <w:szCs w:val="20"/>
              </w:rPr>
              <w:t>2630,3</w:t>
            </w:r>
          </w:p>
        </w:tc>
        <w:tc>
          <w:tcPr>
            <w:tcW w:w="1137" w:type="dxa"/>
          </w:tcPr>
          <w:p w:rsidR="00C116B1" w:rsidRPr="000D1FCE" w:rsidRDefault="00C116B1" w:rsidP="009E0271">
            <w:pPr>
              <w:spacing w:after="0" w:line="240" w:lineRule="auto"/>
              <w:rPr>
                <w:rFonts w:ascii="Times New Roman" w:hAnsi="Times New Roman"/>
                <w:color w:val="000000"/>
                <w:sz w:val="20"/>
                <w:szCs w:val="20"/>
              </w:rPr>
            </w:pPr>
            <w:r w:rsidRPr="000D1FCE">
              <w:rPr>
                <w:rFonts w:ascii="Times New Roman" w:hAnsi="Times New Roman"/>
                <w:color w:val="000000"/>
                <w:sz w:val="20"/>
                <w:szCs w:val="20"/>
              </w:rPr>
              <w:t>2682,5</w:t>
            </w:r>
          </w:p>
        </w:tc>
        <w:tc>
          <w:tcPr>
            <w:tcW w:w="1273" w:type="dxa"/>
          </w:tcPr>
          <w:p w:rsidR="00C116B1" w:rsidRPr="000D1FCE" w:rsidRDefault="00C116B1" w:rsidP="009E0271">
            <w:pPr>
              <w:spacing w:after="0" w:line="240" w:lineRule="auto"/>
              <w:rPr>
                <w:rFonts w:ascii="Times New Roman" w:hAnsi="Times New Roman"/>
                <w:color w:val="000000"/>
                <w:sz w:val="20"/>
                <w:szCs w:val="20"/>
              </w:rPr>
            </w:pPr>
            <w:r w:rsidRPr="000D1FCE">
              <w:rPr>
                <w:rFonts w:ascii="Times New Roman" w:hAnsi="Times New Roman"/>
                <w:color w:val="000000"/>
                <w:sz w:val="20"/>
                <w:szCs w:val="20"/>
              </w:rPr>
              <w:t>-64,5</w:t>
            </w:r>
          </w:p>
        </w:tc>
        <w:tc>
          <w:tcPr>
            <w:tcW w:w="1097" w:type="dxa"/>
          </w:tcPr>
          <w:p w:rsidR="00C116B1" w:rsidRPr="000D1FCE" w:rsidRDefault="00C116B1" w:rsidP="009E0271">
            <w:pPr>
              <w:spacing w:after="0" w:line="240" w:lineRule="auto"/>
              <w:rPr>
                <w:rFonts w:ascii="Times New Roman" w:hAnsi="Times New Roman"/>
                <w:i/>
                <w:color w:val="000000"/>
                <w:sz w:val="20"/>
                <w:szCs w:val="20"/>
              </w:rPr>
            </w:pPr>
            <w:r w:rsidRPr="000D1FCE">
              <w:rPr>
                <w:rFonts w:ascii="Times New Roman" w:hAnsi="Times New Roman"/>
                <w:i/>
                <w:color w:val="000000"/>
                <w:sz w:val="20"/>
                <w:szCs w:val="20"/>
              </w:rPr>
              <w:t>52,2</w:t>
            </w:r>
          </w:p>
        </w:tc>
      </w:tr>
      <w:tr w:rsidR="00C116B1" w:rsidRPr="000D1FCE" w:rsidTr="009E0271">
        <w:trPr>
          <w:trHeight w:val="183"/>
        </w:trPr>
        <w:tc>
          <w:tcPr>
            <w:tcW w:w="4395" w:type="dxa"/>
          </w:tcPr>
          <w:p w:rsidR="00C116B1" w:rsidRPr="000D1FCE" w:rsidRDefault="00C116B1" w:rsidP="009E0271">
            <w:pPr>
              <w:spacing w:after="0" w:line="240" w:lineRule="auto"/>
              <w:rPr>
                <w:rFonts w:ascii="Times New Roman" w:hAnsi="Times New Roman"/>
                <w:sz w:val="20"/>
                <w:szCs w:val="20"/>
              </w:rPr>
            </w:pPr>
            <w:r w:rsidRPr="000D1FCE">
              <w:rPr>
                <w:rFonts w:ascii="Times New Roman" w:hAnsi="Times New Roman"/>
                <w:color w:val="000000"/>
                <w:sz w:val="20"/>
                <w:szCs w:val="20"/>
              </w:rPr>
              <w:t>datorii privind decontările cu bugetul</w:t>
            </w:r>
          </w:p>
        </w:tc>
        <w:tc>
          <w:tcPr>
            <w:tcW w:w="993" w:type="dxa"/>
          </w:tcPr>
          <w:p w:rsidR="00C116B1" w:rsidRPr="000D1FCE" w:rsidRDefault="00C116B1" w:rsidP="009E0271">
            <w:pPr>
              <w:spacing w:after="0" w:line="240" w:lineRule="auto"/>
              <w:jc w:val="right"/>
              <w:rPr>
                <w:rFonts w:ascii="Times New Roman" w:hAnsi="Times New Roman"/>
                <w:color w:val="000000"/>
                <w:sz w:val="20"/>
                <w:szCs w:val="20"/>
              </w:rPr>
            </w:pPr>
            <w:r w:rsidRPr="000D1FCE">
              <w:rPr>
                <w:rFonts w:ascii="Times New Roman" w:hAnsi="Times New Roman"/>
                <w:color w:val="000000"/>
                <w:sz w:val="20"/>
                <w:szCs w:val="20"/>
              </w:rPr>
              <w:t>1482,7</w:t>
            </w:r>
          </w:p>
        </w:tc>
        <w:tc>
          <w:tcPr>
            <w:tcW w:w="992" w:type="dxa"/>
          </w:tcPr>
          <w:p w:rsidR="00C116B1" w:rsidRPr="000D1FCE" w:rsidRDefault="00C116B1" w:rsidP="009E0271">
            <w:pPr>
              <w:spacing w:after="0" w:line="240" w:lineRule="auto"/>
              <w:jc w:val="right"/>
              <w:rPr>
                <w:rFonts w:ascii="Times New Roman" w:hAnsi="Times New Roman"/>
                <w:color w:val="000000"/>
                <w:sz w:val="20"/>
                <w:szCs w:val="20"/>
              </w:rPr>
            </w:pPr>
            <w:r w:rsidRPr="000D1FCE">
              <w:rPr>
                <w:rFonts w:ascii="Times New Roman" w:hAnsi="Times New Roman"/>
                <w:color w:val="000000"/>
                <w:sz w:val="20"/>
                <w:szCs w:val="20"/>
              </w:rPr>
              <w:t>989,7</w:t>
            </w:r>
          </w:p>
        </w:tc>
        <w:tc>
          <w:tcPr>
            <w:tcW w:w="1137" w:type="dxa"/>
          </w:tcPr>
          <w:p w:rsidR="00C116B1" w:rsidRPr="000D1FCE" w:rsidRDefault="00C116B1" w:rsidP="009E0271">
            <w:pPr>
              <w:spacing w:after="0" w:line="240" w:lineRule="auto"/>
              <w:rPr>
                <w:rFonts w:ascii="Times New Roman" w:hAnsi="Times New Roman"/>
                <w:color w:val="000000"/>
                <w:sz w:val="20"/>
                <w:szCs w:val="20"/>
              </w:rPr>
            </w:pPr>
            <w:r w:rsidRPr="000D1FCE">
              <w:rPr>
                <w:rFonts w:ascii="Times New Roman" w:hAnsi="Times New Roman"/>
                <w:color w:val="000000"/>
                <w:sz w:val="20"/>
                <w:szCs w:val="20"/>
              </w:rPr>
              <w:t>3567,0</w:t>
            </w:r>
          </w:p>
        </w:tc>
        <w:tc>
          <w:tcPr>
            <w:tcW w:w="1273" w:type="dxa"/>
          </w:tcPr>
          <w:p w:rsidR="00C116B1" w:rsidRPr="000D1FCE" w:rsidRDefault="00C116B1" w:rsidP="009E0271">
            <w:pPr>
              <w:spacing w:after="0" w:line="240" w:lineRule="auto"/>
              <w:rPr>
                <w:rFonts w:ascii="Times New Roman" w:hAnsi="Times New Roman"/>
                <w:color w:val="000000"/>
                <w:sz w:val="20"/>
                <w:szCs w:val="20"/>
              </w:rPr>
            </w:pPr>
            <w:r w:rsidRPr="000D1FCE">
              <w:rPr>
                <w:rFonts w:ascii="Times New Roman" w:hAnsi="Times New Roman"/>
                <w:color w:val="000000"/>
                <w:sz w:val="20"/>
                <w:szCs w:val="20"/>
              </w:rPr>
              <w:t>-493,0</w:t>
            </w:r>
          </w:p>
        </w:tc>
        <w:tc>
          <w:tcPr>
            <w:tcW w:w="1097" w:type="dxa"/>
          </w:tcPr>
          <w:p w:rsidR="00C116B1" w:rsidRPr="000D1FCE" w:rsidRDefault="00C116B1" w:rsidP="009E0271">
            <w:pPr>
              <w:spacing w:after="0" w:line="240" w:lineRule="auto"/>
              <w:rPr>
                <w:rFonts w:ascii="Times New Roman" w:hAnsi="Times New Roman"/>
                <w:i/>
                <w:color w:val="000000"/>
                <w:sz w:val="20"/>
                <w:szCs w:val="20"/>
              </w:rPr>
            </w:pPr>
            <w:r w:rsidRPr="000D1FCE">
              <w:rPr>
                <w:rFonts w:ascii="Times New Roman" w:hAnsi="Times New Roman"/>
                <w:i/>
                <w:color w:val="000000"/>
                <w:sz w:val="20"/>
                <w:szCs w:val="20"/>
              </w:rPr>
              <w:t>2577,3</w:t>
            </w:r>
          </w:p>
        </w:tc>
      </w:tr>
      <w:tr w:rsidR="00C116B1" w:rsidRPr="000D1FCE" w:rsidTr="009E0271">
        <w:trPr>
          <w:trHeight w:val="230"/>
        </w:trPr>
        <w:tc>
          <w:tcPr>
            <w:tcW w:w="4395" w:type="dxa"/>
          </w:tcPr>
          <w:p w:rsidR="00C116B1" w:rsidRPr="000D1FCE" w:rsidRDefault="00C116B1" w:rsidP="009E0271">
            <w:pPr>
              <w:spacing w:after="0" w:line="240" w:lineRule="auto"/>
              <w:rPr>
                <w:rFonts w:ascii="Times New Roman" w:hAnsi="Times New Roman"/>
                <w:sz w:val="20"/>
                <w:szCs w:val="20"/>
              </w:rPr>
            </w:pPr>
            <w:r w:rsidRPr="000D1FCE">
              <w:rPr>
                <w:rFonts w:ascii="Times New Roman" w:hAnsi="Times New Roman"/>
                <w:color w:val="000000"/>
                <w:sz w:val="20"/>
                <w:szCs w:val="20"/>
              </w:rPr>
              <w:t>alte datorii pe termen scurt</w:t>
            </w:r>
          </w:p>
        </w:tc>
        <w:tc>
          <w:tcPr>
            <w:tcW w:w="993" w:type="dxa"/>
          </w:tcPr>
          <w:p w:rsidR="00C116B1" w:rsidRPr="000D1FCE" w:rsidRDefault="00C116B1" w:rsidP="009E0271">
            <w:pPr>
              <w:spacing w:after="0" w:line="240" w:lineRule="auto"/>
              <w:jc w:val="right"/>
              <w:rPr>
                <w:rFonts w:ascii="Times New Roman" w:hAnsi="Times New Roman"/>
                <w:color w:val="000000"/>
                <w:sz w:val="20"/>
                <w:szCs w:val="20"/>
              </w:rPr>
            </w:pPr>
            <w:r w:rsidRPr="000D1FCE">
              <w:rPr>
                <w:rFonts w:ascii="Times New Roman" w:hAnsi="Times New Roman"/>
                <w:color w:val="000000"/>
                <w:sz w:val="20"/>
                <w:szCs w:val="20"/>
              </w:rPr>
              <w:t>3908,6</w:t>
            </w:r>
          </w:p>
        </w:tc>
        <w:tc>
          <w:tcPr>
            <w:tcW w:w="992" w:type="dxa"/>
          </w:tcPr>
          <w:p w:rsidR="00C116B1" w:rsidRPr="000D1FCE" w:rsidRDefault="00C116B1" w:rsidP="009E0271">
            <w:pPr>
              <w:spacing w:after="0" w:line="240" w:lineRule="auto"/>
              <w:jc w:val="right"/>
              <w:rPr>
                <w:rFonts w:ascii="Times New Roman" w:hAnsi="Times New Roman"/>
                <w:color w:val="000000"/>
                <w:sz w:val="20"/>
                <w:szCs w:val="20"/>
              </w:rPr>
            </w:pPr>
            <w:r w:rsidRPr="000D1FCE">
              <w:rPr>
                <w:rFonts w:ascii="Times New Roman" w:hAnsi="Times New Roman"/>
                <w:color w:val="000000"/>
                <w:sz w:val="20"/>
                <w:szCs w:val="20"/>
              </w:rPr>
              <w:t>3877,4</w:t>
            </w:r>
          </w:p>
        </w:tc>
        <w:tc>
          <w:tcPr>
            <w:tcW w:w="1137" w:type="dxa"/>
          </w:tcPr>
          <w:p w:rsidR="00C116B1" w:rsidRPr="000D1FCE" w:rsidRDefault="00C116B1" w:rsidP="009E0271">
            <w:pPr>
              <w:spacing w:after="0" w:line="240" w:lineRule="auto"/>
              <w:rPr>
                <w:rFonts w:ascii="Times New Roman" w:hAnsi="Times New Roman"/>
                <w:color w:val="000000"/>
                <w:sz w:val="20"/>
                <w:szCs w:val="20"/>
              </w:rPr>
            </w:pPr>
            <w:r w:rsidRPr="000D1FCE">
              <w:rPr>
                <w:rFonts w:ascii="Times New Roman" w:hAnsi="Times New Roman"/>
                <w:color w:val="000000"/>
                <w:sz w:val="20"/>
                <w:szCs w:val="20"/>
              </w:rPr>
              <w:t>198,0</w:t>
            </w:r>
          </w:p>
        </w:tc>
        <w:tc>
          <w:tcPr>
            <w:tcW w:w="1273" w:type="dxa"/>
          </w:tcPr>
          <w:p w:rsidR="00C116B1" w:rsidRPr="000D1FCE" w:rsidRDefault="00C116B1" w:rsidP="009E0271">
            <w:pPr>
              <w:spacing w:after="0" w:line="240" w:lineRule="auto"/>
              <w:rPr>
                <w:rFonts w:ascii="Times New Roman" w:hAnsi="Times New Roman"/>
                <w:color w:val="000000"/>
                <w:sz w:val="20"/>
                <w:szCs w:val="20"/>
              </w:rPr>
            </w:pPr>
            <w:r w:rsidRPr="000D1FCE">
              <w:rPr>
                <w:rFonts w:ascii="Times New Roman" w:hAnsi="Times New Roman"/>
                <w:color w:val="000000"/>
                <w:sz w:val="20"/>
                <w:szCs w:val="20"/>
              </w:rPr>
              <w:t>-31,2</w:t>
            </w:r>
          </w:p>
        </w:tc>
        <w:tc>
          <w:tcPr>
            <w:tcW w:w="1097" w:type="dxa"/>
          </w:tcPr>
          <w:p w:rsidR="00C116B1" w:rsidRPr="000D1FCE" w:rsidRDefault="00C116B1" w:rsidP="009E0271">
            <w:pPr>
              <w:spacing w:after="0" w:line="240" w:lineRule="auto"/>
              <w:rPr>
                <w:rFonts w:ascii="Times New Roman" w:hAnsi="Times New Roman"/>
                <w:i/>
                <w:color w:val="000000"/>
                <w:sz w:val="20"/>
                <w:szCs w:val="20"/>
              </w:rPr>
            </w:pPr>
            <w:r w:rsidRPr="000D1FCE">
              <w:rPr>
                <w:rFonts w:ascii="Times New Roman" w:hAnsi="Times New Roman"/>
                <w:i/>
                <w:color w:val="000000"/>
                <w:sz w:val="20"/>
                <w:szCs w:val="20"/>
              </w:rPr>
              <w:t>-3679,4</w:t>
            </w:r>
          </w:p>
        </w:tc>
      </w:tr>
      <w:tr w:rsidR="00C116B1" w:rsidRPr="000D1FCE" w:rsidTr="009E0271">
        <w:trPr>
          <w:trHeight w:val="119"/>
        </w:trPr>
        <w:tc>
          <w:tcPr>
            <w:tcW w:w="4395" w:type="dxa"/>
          </w:tcPr>
          <w:p w:rsidR="00C116B1" w:rsidRPr="000D1FCE" w:rsidRDefault="00C116B1" w:rsidP="009E0271">
            <w:pPr>
              <w:spacing w:after="0" w:line="240" w:lineRule="auto"/>
              <w:rPr>
                <w:rFonts w:ascii="Times New Roman" w:hAnsi="Times New Roman"/>
                <w:color w:val="000000"/>
                <w:sz w:val="20"/>
                <w:szCs w:val="20"/>
              </w:rPr>
            </w:pPr>
            <w:r w:rsidRPr="000D1FCE">
              <w:rPr>
                <w:rFonts w:ascii="Times New Roman" w:hAnsi="Times New Roman"/>
                <w:color w:val="000000"/>
                <w:sz w:val="20"/>
                <w:szCs w:val="20"/>
              </w:rPr>
              <w:t>alte datorii</w:t>
            </w:r>
          </w:p>
        </w:tc>
        <w:tc>
          <w:tcPr>
            <w:tcW w:w="993" w:type="dxa"/>
          </w:tcPr>
          <w:p w:rsidR="00C116B1" w:rsidRPr="000D1FCE" w:rsidRDefault="00C116B1" w:rsidP="009E0271">
            <w:pPr>
              <w:spacing w:after="0" w:line="240" w:lineRule="auto"/>
              <w:jc w:val="right"/>
              <w:rPr>
                <w:rFonts w:ascii="Times New Roman" w:hAnsi="Times New Roman"/>
                <w:color w:val="000000"/>
                <w:sz w:val="20"/>
                <w:szCs w:val="20"/>
              </w:rPr>
            </w:pPr>
            <w:r w:rsidRPr="000D1FCE">
              <w:rPr>
                <w:rFonts w:ascii="Times New Roman" w:hAnsi="Times New Roman"/>
                <w:color w:val="000000"/>
                <w:sz w:val="20"/>
                <w:szCs w:val="20"/>
              </w:rPr>
              <w:t>944,9</w:t>
            </w:r>
          </w:p>
        </w:tc>
        <w:tc>
          <w:tcPr>
            <w:tcW w:w="992" w:type="dxa"/>
          </w:tcPr>
          <w:p w:rsidR="00C116B1" w:rsidRPr="000D1FCE" w:rsidRDefault="00C116B1" w:rsidP="009E0271">
            <w:pPr>
              <w:spacing w:after="0" w:line="240" w:lineRule="auto"/>
              <w:jc w:val="right"/>
              <w:rPr>
                <w:rFonts w:ascii="Times New Roman" w:hAnsi="Times New Roman"/>
                <w:color w:val="000000"/>
                <w:sz w:val="20"/>
                <w:szCs w:val="20"/>
              </w:rPr>
            </w:pPr>
            <w:r w:rsidRPr="000D1FCE">
              <w:rPr>
                <w:rFonts w:ascii="Times New Roman" w:hAnsi="Times New Roman"/>
                <w:color w:val="000000"/>
                <w:sz w:val="20"/>
                <w:szCs w:val="20"/>
              </w:rPr>
              <w:t>279,4</w:t>
            </w:r>
          </w:p>
        </w:tc>
        <w:tc>
          <w:tcPr>
            <w:tcW w:w="1137" w:type="dxa"/>
          </w:tcPr>
          <w:p w:rsidR="00C116B1" w:rsidRPr="000D1FCE" w:rsidRDefault="00C116B1" w:rsidP="009E0271">
            <w:pPr>
              <w:spacing w:after="0" w:line="240" w:lineRule="auto"/>
              <w:rPr>
                <w:rFonts w:ascii="Times New Roman" w:hAnsi="Times New Roman"/>
                <w:color w:val="000000"/>
                <w:sz w:val="20"/>
                <w:szCs w:val="20"/>
              </w:rPr>
            </w:pPr>
            <w:r w:rsidRPr="000D1FCE">
              <w:rPr>
                <w:rFonts w:ascii="Times New Roman" w:hAnsi="Times New Roman"/>
                <w:color w:val="000000"/>
                <w:sz w:val="20"/>
                <w:szCs w:val="20"/>
              </w:rPr>
              <w:t>328,5</w:t>
            </w:r>
          </w:p>
        </w:tc>
        <w:tc>
          <w:tcPr>
            <w:tcW w:w="1273" w:type="dxa"/>
          </w:tcPr>
          <w:p w:rsidR="00C116B1" w:rsidRPr="000D1FCE" w:rsidRDefault="00C116B1" w:rsidP="009E0271">
            <w:pPr>
              <w:spacing w:after="0" w:line="240" w:lineRule="auto"/>
              <w:rPr>
                <w:rFonts w:ascii="Times New Roman" w:hAnsi="Times New Roman"/>
                <w:color w:val="000000"/>
                <w:sz w:val="20"/>
                <w:szCs w:val="20"/>
              </w:rPr>
            </w:pPr>
            <w:r w:rsidRPr="000D1FCE">
              <w:rPr>
                <w:rFonts w:ascii="Times New Roman" w:hAnsi="Times New Roman"/>
                <w:color w:val="000000"/>
                <w:sz w:val="20"/>
                <w:szCs w:val="20"/>
              </w:rPr>
              <w:t>-665,5</w:t>
            </w:r>
          </w:p>
        </w:tc>
        <w:tc>
          <w:tcPr>
            <w:tcW w:w="1097" w:type="dxa"/>
          </w:tcPr>
          <w:p w:rsidR="00C116B1" w:rsidRPr="000D1FCE" w:rsidRDefault="00C116B1" w:rsidP="009E0271">
            <w:pPr>
              <w:spacing w:after="0" w:line="240" w:lineRule="auto"/>
              <w:rPr>
                <w:rFonts w:ascii="Times New Roman" w:hAnsi="Times New Roman"/>
                <w:i/>
                <w:color w:val="000000"/>
                <w:sz w:val="20"/>
                <w:szCs w:val="20"/>
              </w:rPr>
            </w:pPr>
            <w:r w:rsidRPr="000D1FCE">
              <w:rPr>
                <w:rFonts w:ascii="Times New Roman" w:hAnsi="Times New Roman"/>
                <w:i/>
                <w:color w:val="000000"/>
                <w:sz w:val="20"/>
                <w:szCs w:val="20"/>
              </w:rPr>
              <w:t>49,1</w:t>
            </w:r>
          </w:p>
        </w:tc>
      </w:tr>
      <w:tr w:rsidR="00C116B1" w:rsidRPr="000D1FCE" w:rsidTr="009E0271">
        <w:trPr>
          <w:trHeight w:val="286"/>
        </w:trPr>
        <w:tc>
          <w:tcPr>
            <w:tcW w:w="4395" w:type="dxa"/>
          </w:tcPr>
          <w:p w:rsidR="00C116B1" w:rsidRPr="000D1FCE" w:rsidRDefault="00C116B1" w:rsidP="009E0271">
            <w:pPr>
              <w:spacing w:after="0" w:line="240" w:lineRule="auto"/>
              <w:jc w:val="center"/>
              <w:rPr>
                <w:rFonts w:ascii="Times New Roman" w:hAnsi="Times New Roman"/>
                <w:sz w:val="20"/>
                <w:szCs w:val="20"/>
              </w:rPr>
            </w:pPr>
            <w:r w:rsidRPr="000D1FCE">
              <w:rPr>
                <w:rFonts w:ascii="Times New Roman" w:hAnsi="Times New Roman"/>
                <w:b/>
                <w:color w:val="000000"/>
                <w:sz w:val="20"/>
                <w:szCs w:val="20"/>
              </w:rPr>
              <w:t>Total</w:t>
            </w:r>
            <w:r>
              <w:rPr>
                <w:rFonts w:ascii="Times New Roman" w:hAnsi="Times New Roman"/>
                <w:b/>
                <w:color w:val="000000"/>
                <w:sz w:val="20"/>
                <w:szCs w:val="20"/>
              </w:rPr>
              <w:t>,</w:t>
            </w:r>
            <w:r w:rsidRPr="000D1FCE">
              <w:rPr>
                <w:rFonts w:ascii="Times New Roman" w:hAnsi="Times New Roman"/>
                <w:b/>
                <w:color w:val="000000"/>
                <w:sz w:val="20"/>
                <w:szCs w:val="20"/>
              </w:rPr>
              <w:t xml:space="preserve"> datorii</w:t>
            </w:r>
          </w:p>
        </w:tc>
        <w:tc>
          <w:tcPr>
            <w:tcW w:w="993" w:type="dxa"/>
          </w:tcPr>
          <w:p w:rsidR="00C116B1" w:rsidRPr="000D1FCE" w:rsidRDefault="00C116B1" w:rsidP="009E0271">
            <w:pPr>
              <w:spacing w:after="0" w:line="240" w:lineRule="auto"/>
              <w:jc w:val="right"/>
              <w:rPr>
                <w:rFonts w:ascii="Times New Roman" w:hAnsi="Times New Roman"/>
                <w:b/>
                <w:color w:val="000000"/>
                <w:sz w:val="20"/>
                <w:szCs w:val="20"/>
              </w:rPr>
            </w:pPr>
            <w:r w:rsidRPr="000D1FCE">
              <w:rPr>
                <w:rFonts w:ascii="Times New Roman" w:hAnsi="Times New Roman"/>
                <w:b/>
                <w:color w:val="000000"/>
                <w:sz w:val="20"/>
                <w:szCs w:val="20"/>
              </w:rPr>
              <w:t>110063,4</w:t>
            </w:r>
          </w:p>
        </w:tc>
        <w:tc>
          <w:tcPr>
            <w:tcW w:w="992" w:type="dxa"/>
          </w:tcPr>
          <w:p w:rsidR="00C116B1" w:rsidRPr="000D1FCE" w:rsidRDefault="00C116B1" w:rsidP="009E0271">
            <w:pPr>
              <w:spacing w:after="0" w:line="240" w:lineRule="auto"/>
              <w:jc w:val="right"/>
              <w:rPr>
                <w:rFonts w:ascii="Times New Roman" w:hAnsi="Times New Roman"/>
                <w:b/>
                <w:color w:val="000000"/>
                <w:sz w:val="20"/>
                <w:szCs w:val="20"/>
              </w:rPr>
            </w:pPr>
            <w:r w:rsidRPr="000D1FCE">
              <w:rPr>
                <w:rFonts w:ascii="Times New Roman" w:hAnsi="Times New Roman"/>
                <w:b/>
                <w:color w:val="000000"/>
                <w:sz w:val="20"/>
                <w:szCs w:val="20"/>
              </w:rPr>
              <w:t>125393,4</w:t>
            </w:r>
          </w:p>
        </w:tc>
        <w:tc>
          <w:tcPr>
            <w:tcW w:w="1137" w:type="dxa"/>
          </w:tcPr>
          <w:p w:rsidR="00C116B1" w:rsidRPr="000D1FCE" w:rsidRDefault="00C116B1" w:rsidP="009E0271">
            <w:pPr>
              <w:spacing w:after="0" w:line="240" w:lineRule="auto"/>
              <w:rPr>
                <w:rFonts w:ascii="Times New Roman" w:hAnsi="Times New Roman"/>
                <w:b/>
                <w:color w:val="000000"/>
                <w:sz w:val="20"/>
                <w:szCs w:val="20"/>
              </w:rPr>
            </w:pPr>
            <w:r w:rsidRPr="000D1FCE">
              <w:rPr>
                <w:rFonts w:ascii="Times New Roman" w:hAnsi="Times New Roman"/>
                <w:b/>
                <w:color w:val="000000"/>
                <w:sz w:val="20"/>
                <w:szCs w:val="20"/>
              </w:rPr>
              <w:t>100798,1</w:t>
            </w:r>
          </w:p>
        </w:tc>
        <w:tc>
          <w:tcPr>
            <w:tcW w:w="1273" w:type="dxa"/>
          </w:tcPr>
          <w:p w:rsidR="00C116B1" w:rsidRPr="000D1FCE" w:rsidRDefault="00C116B1" w:rsidP="009E0271">
            <w:pPr>
              <w:spacing w:after="0" w:line="240" w:lineRule="auto"/>
              <w:rPr>
                <w:rFonts w:ascii="Times New Roman" w:hAnsi="Times New Roman"/>
                <w:b/>
                <w:color w:val="000000"/>
                <w:sz w:val="20"/>
                <w:szCs w:val="20"/>
              </w:rPr>
            </w:pPr>
            <w:r w:rsidRPr="000D1FCE">
              <w:rPr>
                <w:rFonts w:ascii="Times New Roman" w:hAnsi="Times New Roman"/>
                <w:b/>
                <w:color w:val="000000"/>
                <w:sz w:val="20"/>
                <w:szCs w:val="20"/>
              </w:rPr>
              <w:t>15330,0</w:t>
            </w:r>
          </w:p>
        </w:tc>
        <w:tc>
          <w:tcPr>
            <w:tcW w:w="1097" w:type="dxa"/>
          </w:tcPr>
          <w:p w:rsidR="00C116B1" w:rsidRPr="000D1FCE" w:rsidRDefault="00C116B1" w:rsidP="009E0271">
            <w:pPr>
              <w:spacing w:after="0" w:line="240" w:lineRule="auto"/>
              <w:rPr>
                <w:rFonts w:ascii="Times New Roman" w:hAnsi="Times New Roman"/>
                <w:b/>
                <w:color w:val="000000"/>
                <w:sz w:val="20"/>
                <w:szCs w:val="20"/>
              </w:rPr>
            </w:pPr>
            <w:r w:rsidRPr="000D1FCE">
              <w:rPr>
                <w:rFonts w:ascii="Times New Roman" w:hAnsi="Times New Roman"/>
                <w:b/>
                <w:color w:val="000000"/>
                <w:sz w:val="20"/>
                <w:szCs w:val="20"/>
              </w:rPr>
              <w:t>-24595,3</w:t>
            </w:r>
          </w:p>
        </w:tc>
      </w:tr>
    </w:tbl>
    <w:p w:rsidR="00C116B1" w:rsidRDefault="00C116B1" w:rsidP="00C116B1">
      <w:pPr>
        <w:spacing w:after="0" w:line="240" w:lineRule="auto"/>
        <w:jc w:val="both"/>
        <w:rPr>
          <w:rFonts w:ascii="Times New Roman" w:hAnsi="Times New Roman"/>
          <w:i/>
          <w:sz w:val="20"/>
          <w:szCs w:val="20"/>
        </w:rPr>
      </w:pPr>
    </w:p>
    <w:p w:rsidR="00C116B1" w:rsidRPr="000D1FCE" w:rsidRDefault="00C116B1" w:rsidP="00C116B1">
      <w:pPr>
        <w:spacing w:after="0" w:line="240" w:lineRule="auto"/>
        <w:jc w:val="both"/>
        <w:rPr>
          <w:rFonts w:ascii="Times New Roman" w:hAnsi="Times New Roman"/>
          <w:i/>
          <w:sz w:val="20"/>
          <w:szCs w:val="20"/>
        </w:rPr>
      </w:pPr>
      <w:r w:rsidRPr="000D1FCE">
        <w:rPr>
          <w:rFonts w:ascii="Times New Roman" w:hAnsi="Times New Roman"/>
          <w:b/>
          <w:i/>
          <w:sz w:val="20"/>
          <w:szCs w:val="20"/>
        </w:rPr>
        <w:t>Surs</w:t>
      </w:r>
      <w:r>
        <w:rPr>
          <w:rFonts w:ascii="Times New Roman" w:hAnsi="Times New Roman"/>
          <w:b/>
          <w:i/>
          <w:sz w:val="20"/>
          <w:szCs w:val="20"/>
        </w:rPr>
        <w:t>ă</w:t>
      </w:r>
      <w:r w:rsidRPr="000D1FCE">
        <w:rPr>
          <w:rFonts w:ascii="Times New Roman" w:hAnsi="Times New Roman"/>
          <w:b/>
          <w:i/>
          <w:sz w:val="20"/>
          <w:szCs w:val="20"/>
        </w:rPr>
        <w:t xml:space="preserve">: </w:t>
      </w:r>
      <w:r w:rsidRPr="000D1FCE">
        <w:rPr>
          <w:rFonts w:ascii="Times New Roman" w:hAnsi="Times New Roman"/>
          <w:i/>
          <w:sz w:val="20"/>
          <w:szCs w:val="20"/>
        </w:rPr>
        <w:t>Rapoartele financiare ale Î.S. „CRIS „Registru”</w:t>
      </w:r>
      <w:r w:rsidRPr="000D1FCE">
        <w:rPr>
          <w:rFonts w:ascii="Times New Roman" w:hAnsi="Times New Roman"/>
          <w:b/>
          <w:i/>
          <w:sz w:val="20"/>
          <w:szCs w:val="20"/>
        </w:rPr>
        <w:t xml:space="preserve"> </w:t>
      </w:r>
      <w:r w:rsidRPr="00DA35BB">
        <w:rPr>
          <w:rFonts w:ascii="Times New Roman" w:hAnsi="Times New Roman"/>
          <w:i/>
          <w:sz w:val="20"/>
          <w:szCs w:val="20"/>
        </w:rPr>
        <w:t>și extrasele</w:t>
      </w:r>
      <w:r w:rsidRPr="000D1FCE">
        <w:rPr>
          <w:rFonts w:ascii="Times New Roman" w:hAnsi="Times New Roman"/>
          <w:i/>
          <w:sz w:val="20"/>
          <w:szCs w:val="20"/>
        </w:rPr>
        <w:t xml:space="preserve"> din datele evidenței contabile pe anii 2011-2013</w:t>
      </w:r>
    </w:p>
    <w:p w:rsidR="00C116B1" w:rsidRPr="000D1FCE" w:rsidRDefault="00C116B1" w:rsidP="00C116B1">
      <w:pPr>
        <w:spacing w:after="0" w:line="240" w:lineRule="auto"/>
        <w:ind w:firstLine="709"/>
        <w:jc w:val="right"/>
        <w:rPr>
          <w:rFonts w:ascii="Times New Roman" w:hAnsi="Times New Roman"/>
          <w:i/>
          <w:sz w:val="28"/>
          <w:szCs w:val="28"/>
        </w:rPr>
      </w:pPr>
      <w:r w:rsidRPr="000D1FCE">
        <w:rPr>
          <w:rFonts w:ascii="Times New Roman" w:hAnsi="Times New Roman"/>
          <w:i/>
          <w:sz w:val="28"/>
          <w:szCs w:val="28"/>
        </w:rPr>
        <w:lastRenderedPageBreak/>
        <w:t>Tabelul nr.8</w:t>
      </w:r>
    </w:p>
    <w:p w:rsidR="00C116B1" w:rsidRDefault="00C116B1" w:rsidP="00C116B1">
      <w:pPr>
        <w:spacing w:after="0" w:line="240" w:lineRule="auto"/>
        <w:ind w:firstLine="709"/>
        <w:jc w:val="center"/>
        <w:rPr>
          <w:rFonts w:ascii="Times New Roman" w:hAnsi="Times New Roman"/>
          <w:b/>
          <w:sz w:val="28"/>
          <w:szCs w:val="28"/>
        </w:rPr>
      </w:pPr>
    </w:p>
    <w:p w:rsidR="00C116B1" w:rsidRDefault="00C116B1" w:rsidP="00C116B1">
      <w:pPr>
        <w:spacing w:after="0" w:line="240" w:lineRule="auto"/>
        <w:ind w:firstLine="709"/>
        <w:jc w:val="center"/>
        <w:rPr>
          <w:rFonts w:ascii="Times New Roman" w:hAnsi="Times New Roman"/>
          <w:b/>
          <w:sz w:val="28"/>
          <w:szCs w:val="28"/>
        </w:rPr>
      </w:pPr>
      <w:r w:rsidRPr="000D1FCE">
        <w:rPr>
          <w:rFonts w:ascii="Times New Roman" w:hAnsi="Times New Roman"/>
          <w:b/>
          <w:sz w:val="28"/>
          <w:szCs w:val="28"/>
        </w:rPr>
        <w:t>Analiza impactului aplicării tarifelor majorate pentru serviciilor de calificare a conducătorilor auto în anul 2013</w:t>
      </w:r>
    </w:p>
    <w:p w:rsidR="00C116B1" w:rsidRPr="000D1FCE" w:rsidRDefault="00C116B1" w:rsidP="00C116B1">
      <w:pPr>
        <w:spacing w:after="0" w:line="240" w:lineRule="auto"/>
        <w:ind w:firstLine="709"/>
        <w:jc w:val="center"/>
        <w:rPr>
          <w:rFonts w:ascii="Times New Roman" w:hAnsi="Times New Roman"/>
          <w:b/>
          <w:sz w:val="28"/>
          <w:szCs w:val="28"/>
        </w:rPr>
      </w:pPr>
    </w:p>
    <w:tbl>
      <w:tblPr>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286"/>
        <w:gridCol w:w="556"/>
        <w:gridCol w:w="709"/>
        <w:gridCol w:w="791"/>
        <w:gridCol w:w="667"/>
        <w:gridCol w:w="810"/>
        <w:gridCol w:w="709"/>
        <w:gridCol w:w="938"/>
        <w:gridCol w:w="763"/>
        <w:gridCol w:w="1134"/>
        <w:gridCol w:w="781"/>
      </w:tblGrid>
      <w:tr w:rsidR="00C116B1" w:rsidRPr="000D1FCE" w:rsidTr="009E0271">
        <w:trPr>
          <w:trHeight w:val="932"/>
        </w:trPr>
        <w:tc>
          <w:tcPr>
            <w:tcW w:w="534" w:type="dxa"/>
            <w:vMerge w:val="restart"/>
            <w:textDirection w:val="btLr"/>
          </w:tcPr>
          <w:p w:rsidR="00C116B1" w:rsidRPr="000D1FCE" w:rsidRDefault="00C116B1" w:rsidP="009E0271">
            <w:pPr>
              <w:pStyle w:val="a3"/>
              <w:spacing w:after="0" w:line="240" w:lineRule="auto"/>
              <w:ind w:left="113" w:right="113" w:firstLine="709"/>
              <w:jc w:val="center"/>
              <w:rPr>
                <w:rFonts w:ascii="Times New Roman" w:hAnsi="Times New Roman"/>
                <w:b/>
                <w:sz w:val="16"/>
                <w:szCs w:val="16"/>
              </w:rPr>
            </w:pPr>
            <w:r w:rsidRPr="000D1FCE">
              <w:rPr>
                <w:rFonts w:ascii="Times New Roman" w:hAnsi="Times New Roman"/>
                <w:b/>
                <w:sz w:val="16"/>
                <w:szCs w:val="16"/>
              </w:rPr>
              <w:t>N./o.</w:t>
            </w:r>
          </w:p>
        </w:tc>
        <w:tc>
          <w:tcPr>
            <w:tcW w:w="1286" w:type="dxa"/>
            <w:vMerge w:val="restart"/>
          </w:tcPr>
          <w:p w:rsidR="00C116B1" w:rsidRPr="00ED7646" w:rsidRDefault="00C116B1" w:rsidP="009E0271">
            <w:pPr>
              <w:pStyle w:val="a3"/>
              <w:spacing w:after="0" w:line="240" w:lineRule="auto"/>
              <w:ind w:left="-108"/>
              <w:jc w:val="center"/>
              <w:rPr>
                <w:rFonts w:ascii="Times New Roman" w:hAnsi="Times New Roman"/>
                <w:b/>
                <w:sz w:val="18"/>
                <w:szCs w:val="18"/>
              </w:rPr>
            </w:pPr>
            <w:r w:rsidRPr="00ED7646">
              <w:rPr>
                <w:rFonts w:ascii="Times New Roman" w:hAnsi="Times New Roman"/>
                <w:b/>
                <w:sz w:val="18"/>
                <w:szCs w:val="18"/>
              </w:rPr>
              <w:t>Tipul de servicii</w:t>
            </w:r>
          </w:p>
        </w:tc>
        <w:tc>
          <w:tcPr>
            <w:tcW w:w="556" w:type="dxa"/>
            <w:vAlign w:val="center"/>
          </w:tcPr>
          <w:p w:rsidR="00C116B1" w:rsidRPr="00ED7646" w:rsidRDefault="00C116B1" w:rsidP="009E0271">
            <w:pPr>
              <w:pStyle w:val="a3"/>
              <w:spacing w:after="0" w:line="240" w:lineRule="auto"/>
              <w:ind w:left="-108"/>
              <w:jc w:val="center"/>
              <w:rPr>
                <w:rFonts w:ascii="Times New Roman" w:hAnsi="Times New Roman"/>
                <w:b/>
                <w:sz w:val="18"/>
                <w:szCs w:val="18"/>
              </w:rPr>
            </w:pPr>
            <w:r w:rsidRPr="00ED7646">
              <w:rPr>
                <w:rFonts w:ascii="Times New Roman" w:hAnsi="Times New Roman"/>
                <w:b/>
                <w:sz w:val="18"/>
                <w:szCs w:val="18"/>
              </w:rPr>
              <w:t>Tariful precedent,  lei</w:t>
            </w:r>
          </w:p>
        </w:tc>
        <w:tc>
          <w:tcPr>
            <w:tcW w:w="709" w:type="dxa"/>
            <w:vAlign w:val="center"/>
          </w:tcPr>
          <w:p w:rsidR="00C116B1" w:rsidRPr="00ED7646" w:rsidRDefault="00C116B1" w:rsidP="009E0271">
            <w:pPr>
              <w:pStyle w:val="a3"/>
              <w:spacing w:after="0" w:line="240" w:lineRule="auto"/>
              <w:ind w:left="-108"/>
              <w:jc w:val="center"/>
              <w:rPr>
                <w:rFonts w:ascii="Times New Roman" w:hAnsi="Times New Roman"/>
                <w:b/>
                <w:sz w:val="18"/>
                <w:szCs w:val="18"/>
              </w:rPr>
            </w:pPr>
            <w:r w:rsidRPr="00ED7646">
              <w:rPr>
                <w:rFonts w:ascii="Times New Roman" w:hAnsi="Times New Roman"/>
                <w:b/>
                <w:sz w:val="18"/>
                <w:szCs w:val="18"/>
              </w:rPr>
              <w:t>Tariful minim planificat, lei</w:t>
            </w:r>
          </w:p>
        </w:tc>
        <w:tc>
          <w:tcPr>
            <w:tcW w:w="791" w:type="dxa"/>
            <w:vAlign w:val="center"/>
          </w:tcPr>
          <w:p w:rsidR="00C116B1" w:rsidRPr="00ED7646" w:rsidRDefault="00C116B1" w:rsidP="009E0271">
            <w:pPr>
              <w:pStyle w:val="a3"/>
              <w:spacing w:after="0" w:line="240" w:lineRule="auto"/>
              <w:ind w:left="-108"/>
              <w:jc w:val="center"/>
              <w:rPr>
                <w:rFonts w:ascii="Times New Roman" w:hAnsi="Times New Roman"/>
                <w:b/>
                <w:sz w:val="18"/>
                <w:szCs w:val="18"/>
              </w:rPr>
            </w:pPr>
            <w:r w:rsidRPr="00ED7646">
              <w:rPr>
                <w:rFonts w:ascii="Times New Roman" w:hAnsi="Times New Roman"/>
                <w:b/>
                <w:sz w:val="18"/>
                <w:szCs w:val="18"/>
              </w:rPr>
              <w:t>Devieri, lei</w:t>
            </w:r>
          </w:p>
        </w:tc>
        <w:tc>
          <w:tcPr>
            <w:tcW w:w="667" w:type="dxa"/>
            <w:vAlign w:val="center"/>
          </w:tcPr>
          <w:p w:rsidR="00C116B1" w:rsidRPr="00ED7646" w:rsidRDefault="00C116B1" w:rsidP="009E0271">
            <w:pPr>
              <w:pStyle w:val="a3"/>
              <w:spacing w:after="0" w:line="240" w:lineRule="auto"/>
              <w:ind w:left="-108"/>
              <w:jc w:val="center"/>
              <w:rPr>
                <w:rFonts w:ascii="Times New Roman" w:hAnsi="Times New Roman"/>
                <w:b/>
                <w:sz w:val="18"/>
                <w:szCs w:val="18"/>
              </w:rPr>
            </w:pPr>
            <w:r w:rsidRPr="00ED7646">
              <w:rPr>
                <w:rFonts w:ascii="Times New Roman" w:hAnsi="Times New Roman"/>
                <w:b/>
                <w:sz w:val="18"/>
                <w:szCs w:val="18"/>
              </w:rPr>
              <w:t>Cantitatea, un.</w:t>
            </w:r>
          </w:p>
        </w:tc>
        <w:tc>
          <w:tcPr>
            <w:tcW w:w="810" w:type="dxa"/>
            <w:vAlign w:val="center"/>
          </w:tcPr>
          <w:p w:rsidR="00C116B1" w:rsidRDefault="00C116B1" w:rsidP="009E0271">
            <w:pPr>
              <w:pStyle w:val="a3"/>
              <w:spacing w:after="0" w:line="240" w:lineRule="auto"/>
              <w:ind w:left="-108"/>
              <w:jc w:val="center"/>
              <w:rPr>
                <w:rFonts w:ascii="Times New Roman" w:hAnsi="Times New Roman"/>
                <w:b/>
                <w:sz w:val="18"/>
                <w:szCs w:val="18"/>
              </w:rPr>
            </w:pPr>
            <w:r w:rsidRPr="00ED7646">
              <w:rPr>
                <w:rFonts w:ascii="Times New Roman" w:hAnsi="Times New Roman"/>
                <w:b/>
                <w:sz w:val="18"/>
                <w:szCs w:val="18"/>
              </w:rPr>
              <w:t xml:space="preserve">Neîncasarea/  </w:t>
            </w:r>
            <w:proofErr w:type="spellStart"/>
            <w:r w:rsidRPr="00ED7646">
              <w:rPr>
                <w:rFonts w:ascii="Times New Roman" w:hAnsi="Times New Roman"/>
                <w:b/>
                <w:sz w:val="18"/>
                <w:szCs w:val="18"/>
              </w:rPr>
              <w:t>supra</w:t>
            </w:r>
            <w:r>
              <w:rPr>
                <w:rFonts w:ascii="Times New Roman" w:hAnsi="Times New Roman"/>
                <w:b/>
                <w:sz w:val="18"/>
                <w:szCs w:val="18"/>
              </w:rPr>
              <w:t>-</w:t>
            </w:r>
            <w:proofErr w:type="spellEnd"/>
          </w:p>
          <w:p w:rsidR="00C116B1" w:rsidRPr="00ED7646" w:rsidRDefault="00C116B1" w:rsidP="009E0271">
            <w:pPr>
              <w:pStyle w:val="a3"/>
              <w:spacing w:after="0" w:line="240" w:lineRule="auto"/>
              <w:ind w:left="-108"/>
              <w:jc w:val="center"/>
              <w:rPr>
                <w:rFonts w:ascii="Times New Roman" w:hAnsi="Times New Roman"/>
                <w:b/>
                <w:sz w:val="18"/>
                <w:szCs w:val="18"/>
              </w:rPr>
            </w:pPr>
            <w:r w:rsidRPr="00ED7646">
              <w:rPr>
                <w:rFonts w:ascii="Times New Roman" w:hAnsi="Times New Roman"/>
                <w:b/>
                <w:sz w:val="18"/>
                <w:szCs w:val="18"/>
              </w:rPr>
              <w:t>încasarea, mii lei</w:t>
            </w:r>
          </w:p>
        </w:tc>
        <w:tc>
          <w:tcPr>
            <w:tcW w:w="709" w:type="dxa"/>
            <w:vAlign w:val="center"/>
          </w:tcPr>
          <w:p w:rsidR="00C116B1" w:rsidRPr="00ED7646" w:rsidRDefault="00C116B1" w:rsidP="009E0271">
            <w:pPr>
              <w:pStyle w:val="a3"/>
              <w:spacing w:after="0" w:line="240" w:lineRule="auto"/>
              <w:ind w:left="-108" w:right="-108"/>
              <w:jc w:val="center"/>
              <w:rPr>
                <w:rFonts w:ascii="Times New Roman" w:hAnsi="Times New Roman"/>
                <w:b/>
                <w:sz w:val="18"/>
                <w:szCs w:val="18"/>
              </w:rPr>
            </w:pPr>
            <w:r w:rsidRPr="00ED7646">
              <w:rPr>
                <w:rFonts w:ascii="Times New Roman" w:hAnsi="Times New Roman"/>
                <w:b/>
                <w:sz w:val="18"/>
                <w:szCs w:val="18"/>
              </w:rPr>
              <w:t>Tarif aprobat prin ord.240</w:t>
            </w:r>
          </w:p>
        </w:tc>
        <w:tc>
          <w:tcPr>
            <w:tcW w:w="938" w:type="dxa"/>
            <w:vAlign w:val="center"/>
          </w:tcPr>
          <w:p w:rsidR="00C116B1" w:rsidRPr="00ED7646" w:rsidRDefault="00C116B1" w:rsidP="009E0271">
            <w:pPr>
              <w:pStyle w:val="a3"/>
              <w:spacing w:after="0" w:line="240" w:lineRule="auto"/>
              <w:ind w:left="-108"/>
              <w:jc w:val="center"/>
              <w:rPr>
                <w:rFonts w:ascii="Times New Roman" w:hAnsi="Times New Roman"/>
                <w:b/>
                <w:sz w:val="18"/>
                <w:szCs w:val="18"/>
              </w:rPr>
            </w:pPr>
            <w:r w:rsidRPr="00ED7646">
              <w:rPr>
                <w:rFonts w:ascii="Times New Roman" w:hAnsi="Times New Roman"/>
                <w:b/>
                <w:sz w:val="18"/>
                <w:szCs w:val="18"/>
              </w:rPr>
              <w:t>Devieri, aprobat față de tarif minim,lei</w:t>
            </w:r>
          </w:p>
        </w:tc>
        <w:tc>
          <w:tcPr>
            <w:tcW w:w="763" w:type="dxa"/>
            <w:vAlign w:val="center"/>
          </w:tcPr>
          <w:p w:rsidR="00C116B1" w:rsidRPr="00ED7646" w:rsidRDefault="00C116B1" w:rsidP="009E0271">
            <w:pPr>
              <w:pStyle w:val="a3"/>
              <w:spacing w:after="0" w:line="240" w:lineRule="auto"/>
              <w:ind w:left="-108"/>
              <w:jc w:val="center"/>
              <w:rPr>
                <w:rFonts w:ascii="Times New Roman" w:hAnsi="Times New Roman"/>
                <w:b/>
                <w:sz w:val="18"/>
                <w:szCs w:val="18"/>
              </w:rPr>
            </w:pPr>
          </w:p>
          <w:p w:rsidR="00C116B1" w:rsidRPr="00ED7646" w:rsidRDefault="00C116B1" w:rsidP="009E0271">
            <w:pPr>
              <w:pStyle w:val="a3"/>
              <w:spacing w:after="0" w:line="240" w:lineRule="auto"/>
              <w:ind w:left="-108" w:right="-108"/>
              <w:jc w:val="center"/>
              <w:rPr>
                <w:rFonts w:ascii="Times New Roman" w:hAnsi="Times New Roman"/>
                <w:b/>
                <w:sz w:val="18"/>
                <w:szCs w:val="18"/>
              </w:rPr>
            </w:pPr>
            <w:r w:rsidRPr="00ED7646">
              <w:rPr>
                <w:rFonts w:ascii="Times New Roman" w:hAnsi="Times New Roman"/>
                <w:b/>
                <w:sz w:val="18"/>
                <w:szCs w:val="18"/>
              </w:rPr>
              <w:t>Cantitatea, un.</w:t>
            </w:r>
          </w:p>
          <w:p w:rsidR="00C116B1" w:rsidRPr="00ED7646" w:rsidRDefault="00C116B1" w:rsidP="009E0271">
            <w:pPr>
              <w:pStyle w:val="a3"/>
              <w:spacing w:after="0" w:line="240" w:lineRule="auto"/>
              <w:ind w:left="-108"/>
              <w:jc w:val="center"/>
              <w:rPr>
                <w:rFonts w:ascii="Times New Roman" w:hAnsi="Times New Roman"/>
                <w:b/>
                <w:sz w:val="18"/>
                <w:szCs w:val="18"/>
              </w:rPr>
            </w:pPr>
          </w:p>
        </w:tc>
        <w:tc>
          <w:tcPr>
            <w:tcW w:w="1134" w:type="dxa"/>
            <w:vAlign w:val="center"/>
          </w:tcPr>
          <w:p w:rsidR="00C116B1" w:rsidRDefault="00C116B1" w:rsidP="009E0271">
            <w:pPr>
              <w:pStyle w:val="a3"/>
              <w:spacing w:after="0" w:line="240" w:lineRule="auto"/>
              <w:ind w:left="-108" w:right="-73"/>
              <w:jc w:val="center"/>
              <w:rPr>
                <w:rFonts w:ascii="Times New Roman" w:hAnsi="Times New Roman"/>
                <w:b/>
                <w:sz w:val="18"/>
                <w:szCs w:val="18"/>
              </w:rPr>
            </w:pPr>
            <w:r w:rsidRPr="00ED7646">
              <w:rPr>
                <w:rFonts w:ascii="Times New Roman" w:hAnsi="Times New Roman"/>
                <w:b/>
                <w:sz w:val="18"/>
                <w:szCs w:val="18"/>
              </w:rPr>
              <w:t>Neîncasarea/  supra</w:t>
            </w:r>
            <w:r>
              <w:rPr>
                <w:rFonts w:ascii="Times New Roman" w:hAnsi="Times New Roman"/>
                <w:b/>
                <w:sz w:val="18"/>
                <w:szCs w:val="18"/>
              </w:rPr>
              <w:t>-</w:t>
            </w:r>
            <w:r w:rsidRPr="00ED7646">
              <w:rPr>
                <w:rFonts w:ascii="Times New Roman" w:hAnsi="Times New Roman"/>
                <w:b/>
                <w:sz w:val="18"/>
                <w:szCs w:val="18"/>
              </w:rPr>
              <w:t>încasarea,</w:t>
            </w:r>
          </w:p>
          <w:p w:rsidR="00C116B1" w:rsidRPr="00ED7646" w:rsidRDefault="00C116B1" w:rsidP="009E0271">
            <w:pPr>
              <w:pStyle w:val="a3"/>
              <w:spacing w:after="0" w:line="240" w:lineRule="auto"/>
              <w:ind w:left="-108" w:right="-73"/>
              <w:jc w:val="center"/>
              <w:rPr>
                <w:rFonts w:ascii="Times New Roman" w:hAnsi="Times New Roman"/>
                <w:b/>
                <w:sz w:val="18"/>
                <w:szCs w:val="18"/>
              </w:rPr>
            </w:pPr>
            <w:r w:rsidRPr="00ED7646">
              <w:rPr>
                <w:rFonts w:ascii="Times New Roman" w:hAnsi="Times New Roman"/>
                <w:b/>
                <w:sz w:val="18"/>
                <w:szCs w:val="18"/>
              </w:rPr>
              <w:t xml:space="preserve"> mii lei</w:t>
            </w:r>
          </w:p>
        </w:tc>
        <w:tc>
          <w:tcPr>
            <w:tcW w:w="781" w:type="dxa"/>
            <w:vMerge w:val="restart"/>
            <w:vAlign w:val="center"/>
          </w:tcPr>
          <w:p w:rsidR="00C116B1" w:rsidRDefault="00C116B1" w:rsidP="009E0271">
            <w:pPr>
              <w:pStyle w:val="a3"/>
              <w:spacing w:after="0" w:line="240" w:lineRule="auto"/>
              <w:ind w:left="-108" w:right="-177"/>
              <w:jc w:val="center"/>
              <w:rPr>
                <w:rFonts w:ascii="Times New Roman" w:hAnsi="Times New Roman"/>
                <w:b/>
                <w:sz w:val="18"/>
                <w:szCs w:val="18"/>
              </w:rPr>
            </w:pPr>
            <w:r w:rsidRPr="00ED7646">
              <w:rPr>
                <w:rFonts w:ascii="Times New Roman" w:hAnsi="Times New Roman"/>
                <w:b/>
                <w:sz w:val="18"/>
                <w:szCs w:val="18"/>
              </w:rPr>
              <w:t xml:space="preserve">Total neîncasare/  </w:t>
            </w:r>
            <w:proofErr w:type="spellStart"/>
            <w:r w:rsidRPr="00ED7646">
              <w:rPr>
                <w:rFonts w:ascii="Times New Roman" w:hAnsi="Times New Roman"/>
                <w:b/>
                <w:sz w:val="18"/>
                <w:szCs w:val="18"/>
              </w:rPr>
              <w:t>supra</w:t>
            </w:r>
            <w:r>
              <w:rPr>
                <w:rFonts w:ascii="Times New Roman" w:hAnsi="Times New Roman"/>
                <w:b/>
                <w:sz w:val="18"/>
                <w:szCs w:val="18"/>
              </w:rPr>
              <w:t>-</w:t>
            </w:r>
            <w:proofErr w:type="spellEnd"/>
          </w:p>
          <w:p w:rsidR="00C116B1" w:rsidRPr="00ED7646" w:rsidRDefault="00C116B1" w:rsidP="009E0271">
            <w:pPr>
              <w:pStyle w:val="a3"/>
              <w:spacing w:after="0" w:line="240" w:lineRule="auto"/>
              <w:ind w:left="-108" w:right="-177"/>
              <w:jc w:val="center"/>
              <w:rPr>
                <w:rFonts w:ascii="Times New Roman" w:hAnsi="Times New Roman"/>
                <w:b/>
                <w:sz w:val="18"/>
                <w:szCs w:val="18"/>
              </w:rPr>
            </w:pPr>
            <w:r w:rsidRPr="00ED7646">
              <w:rPr>
                <w:rFonts w:ascii="Times New Roman" w:hAnsi="Times New Roman"/>
                <w:b/>
                <w:sz w:val="18"/>
                <w:szCs w:val="18"/>
              </w:rPr>
              <w:t>încasarea,   mii lei</w:t>
            </w:r>
          </w:p>
        </w:tc>
      </w:tr>
      <w:tr w:rsidR="00C116B1" w:rsidRPr="000D1FCE" w:rsidTr="009E0271">
        <w:trPr>
          <w:trHeight w:val="80"/>
        </w:trPr>
        <w:tc>
          <w:tcPr>
            <w:tcW w:w="534" w:type="dxa"/>
            <w:vMerge/>
            <w:tcBorders>
              <w:bottom w:val="single" w:sz="4" w:space="0" w:color="auto"/>
            </w:tcBorders>
          </w:tcPr>
          <w:p w:rsidR="00C116B1" w:rsidRPr="000D1FCE" w:rsidRDefault="00C116B1" w:rsidP="009E0271">
            <w:pPr>
              <w:pStyle w:val="a3"/>
              <w:spacing w:after="0" w:line="240" w:lineRule="auto"/>
              <w:ind w:left="0" w:firstLine="709"/>
              <w:jc w:val="both"/>
              <w:rPr>
                <w:rFonts w:ascii="Times New Roman" w:hAnsi="Times New Roman"/>
                <w:b/>
                <w:sz w:val="16"/>
                <w:szCs w:val="16"/>
              </w:rPr>
            </w:pPr>
          </w:p>
        </w:tc>
        <w:tc>
          <w:tcPr>
            <w:tcW w:w="1286" w:type="dxa"/>
            <w:vMerge/>
            <w:tcBorders>
              <w:bottom w:val="single" w:sz="4" w:space="0" w:color="auto"/>
            </w:tcBorders>
          </w:tcPr>
          <w:p w:rsidR="00C116B1" w:rsidRPr="000D1FCE" w:rsidRDefault="00C116B1" w:rsidP="009E0271">
            <w:pPr>
              <w:pStyle w:val="a3"/>
              <w:spacing w:after="0" w:line="240" w:lineRule="auto"/>
              <w:ind w:left="0" w:firstLine="709"/>
              <w:jc w:val="both"/>
              <w:rPr>
                <w:rFonts w:ascii="Times New Roman" w:hAnsi="Times New Roman"/>
                <w:b/>
                <w:sz w:val="16"/>
                <w:szCs w:val="16"/>
              </w:rPr>
            </w:pPr>
          </w:p>
        </w:tc>
        <w:tc>
          <w:tcPr>
            <w:tcW w:w="3533" w:type="dxa"/>
            <w:gridSpan w:val="5"/>
            <w:tcBorders>
              <w:bottom w:val="single" w:sz="4" w:space="0" w:color="auto"/>
            </w:tcBorders>
          </w:tcPr>
          <w:p w:rsidR="00C116B1" w:rsidRPr="000D1FCE" w:rsidRDefault="00C116B1" w:rsidP="009E0271">
            <w:pPr>
              <w:pStyle w:val="a3"/>
              <w:spacing w:after="0" w:line="240" w:lineRule="auto"/>
              <w:ind w:left="0" w:firstLine="709"/>
              <w:jc w:val="center"/>
              <w:rPr>
                <w:rFonts w:ascii="Times New Roman" w:hAnsi="Times New Roman"/>
                <w:b/>
                <w:sz w:val="16"/>
                <w:szCs w:val="16"/>
              </w:rPr>
            </w:pPr>
            <w:r w:rsidRPr="000D1FCE">
              <w:rPr>
                <w:rFonts w:ascii="Times New Roman" w:hAnsi="Times New Roman"/>
                <w:b/>
                <w:sz w:val="16"/>
                <w:szCs w:val="16"/>
              </w:rPr>
              <w:t>Ianuarie-septembrie 2013</w:t>
            </w:r>
          </w:p>
        </w:tc>
        <w:tc>
          <w:tcPr>
            <w:tcW w:w="3544" w:type="dxa"/>
            <w:gridSpan w:val="4"/>
            <w:tcBorders>
              <w:bottom w:val="single" w:sz="4" w:space="0" w:color="auto"/>
            </w:tcBorders>
          </w:tcPr>
          <w:p w:rsidR="00C116B1" w:rsidRPr="000D1FCE" w:rsidRDefault="00C116B1" w:rsidP="009E0271">
            <w:pPr>
              <w:pStyle w:val="a3"/>
              <w:spacing w:after="0" w:line="240" w:lineRule="auto"/>
              <w:ind w:left="0" w:right="-73" w:firstLine="709"/>
              <w:jc w:val="center"/>
              <w:rPr>
                <w:rFonts w:ascii="Times New Roman" w:hAnsi="Times New Roman"/>
                <w:b/>
                <w:sz w:val="16"/>
                <w:szCs w:val="16"/>
              </w:rPr>
            </w:pPr>
            <w:r w:rsidRPr="000D1FCE">
              <w:rPr>
                <w:rFonts w:ascii="Times New Roman" w:hAnsi="Times New Roman"/>
                <w:b/>
                <w:sz w:val="16"/>
                <w:szCs w:val="16"/>
              </w:rPr>
              <w:t>Octombrie-noiembrie 2013</w:t>
            </w:r>
          </w:p>
        </w:tc>
        <w:tc>
          <w:tcPr>
            <w:tcW w:w="781" w:type="dxa"/>
            <w:vMerge/>
            <w:tcBorders>
              <w:bottom w:val="single" w:sz="4" w:space="0" w:color="auto"/>
            </w:tcBorders>
          </w:tcPr>
          <w:p w:rsidR="00C116B1" w:rsidRPr="000D1FCE" w:rsidRDefault="00C116B1" w:rsidP="009E0271">
            <w:pPr>
              <w:pStyle w:val="a3"/>
              <w:spacing w:after="0" w:line="240" w:lineRule="auto"/>
              <w:ind w:left="0" w:firstLine="709"/>
              <w:jc w:val="center"/>
              <w:rPr>
                <w:rFonts w:ascii="Times New Roman" w:hAnsi="Times New Roman"/>
                <w:b/>
                <w:sz w:val="16"/>
                <w:szCs w:val="16"/>
              </w:rPr>
            </w:pPr>
          </w:p>
        </w:tc>
      </w:tr>
      <w:tr w:rsidR="00C116B1" w:rsidRPr="000D1FCE" w:rsidTr="009E0271">
        <w:trPr>
          <w:trHeight w:val="203"/>
        </w:trPr>
        <w:tc>
          <w:tcPr>
            <w:tcW w:w="534" w:type="dxa"/>
          </w:tcPr>
          <w:p w:rsidR="00C116B1" w:rsidRPr="000D1FCE" w:rsidRDefault="00C116B1" w:rsidP="009E0271">
            <w:pPr>
              <w:pStyle w:val="a3"/>
              <w:spacing w:after="0" w:line="240" w:lineRule="auto"/>
              <w:ind w:left="0" w:firstLine="709"/>
              <w:jc w:val="center"/>
              <w:rPr>
                <w:rFonts w:ascii="Times New Roman" w:hAnsi="Times New Roman"/>
                <w:b/>
                <w:sz w:val="16"/>
                <w:szCs w:val="16"/>
              </w:rPr>
            </w:pPr>
            <w:r w:rsidRPr="000D1FCE">
              <w:rPr>
                <w:rFonts w:ascii="Times New Roman" w:hAnsi="Times New Roman"/>
                <w:b/>
                <w:sz w:val="16"/>
                <w:szCs w:val="16"/>
              </w:rPr>
              <w:t>A</w:t>
            </w:r>
          </w:p>
        </w:tc>
        <w:tc>
          <w:tcPr>
            <w:tcW w:w="1286" w:type="dxa"/>
          </w:tcPr>
          <w:p w:rsidR="00C116B1" w:rsidRPr="000D1FCE" w:rsidRDefault="00C116B1" w:rsidP="009E0271">
            <w:pPr>
              <w:pStyle w:val="a3"/>
              <w:spacing w:after="0" w:line="240" w:lineRule="auto"/>
              <w:ind w:left="0" w:firstLine="33"/>
              <w:jc w:val="center"/>
              <w:rPr>
                <w:rFonts w:ascii="Times New Roman" w:hAnsi="Times New Roman"/>
                <w:b/>
                <w:sz w:val="16"/>
                <w:szCs w:val="16"/>
              </w:rPr>
            </w:pPr>
            <w:r w:rsidRPr="000D1FCE">
              <w:rPr>
                <w:rFonts w:ascii="Times New Roman" w:hAnsi="Times New Roman"/>
                <w:b/>
                <w:sz w:val="16"/>
                <w:szCs w:val="16"/>
              </w:rPr>
              <w:t>B</w:t>
            </w:r>
          </w:p>
        </w:tc>
        <w:tc>
          <w:tcPr>
            <w:tcW w:w="556" w:type="dxa"/>
          </w:tcPr>
          <w:p w:rsidR="00C116B1" w:rsidRPr="000D1FCE" w:rsidRDefault="00C116B1" w:rsidP="009E0271">
            <w:pPr>
              <w:pStyle w:val="a3"/>
              <w:spacing w:after="0" w:line="240" w:lineRule="auto"/>
              <w:ind w:left="0" w:firstLine="33"/>
              <w:jc w:val="center"/>
              <w:rPr>
                <w:rFonts w:ascii="Times New Roman" w:hAnsi="Times New Roman"/>
                <w:b/>
                <w:sz w:val="16"/>
                <w:szCs w:val="16"/>
              </w:rPr>
            </w:pPr>
            <w:r w:rsidRPr="000D1FCE">
              <w:rPr>
                <w:rFonts w:ascii="Times New Roman" w:hAnsi="Times New Roman"/>
                <w:b/>
                <w:sz w:val="16"/>
                <w:szCs w:val="16"/>
              </w:rPr>
              <w:t>1</w:t>
            </w:r>
          </w:p>
        </w:tc>
        <w:tc>
          <w:tcPr>
            <w:tcW w:w="709" w:type="dxa"/>
          </w:tcPr>
          <w:p w:rsidR="00C116B1" w:rsidRPr="000D1FCE" w:rsidRDefault="00C116B1" w:rsidP="009E0271">
            <w:pPr>
              <w:pStyle w:val="a3"/>
              <w:spacing w:after="0" w:line="240" w:lineRule="auto"/>
              <w:ind w:left="0" w:firstLine="33"/>
              <w:jc w:val="center"/>
              <w:rPr>
                <w:rFonts w:ascii="Times New Roman" w:hAnsi="Times New Roman"/>
                <w:b/>
                <w:sz w:val="16"/>
                <w:szCs w:val="16"/>
              </w:rPr>
            </w:pPr>
            <w:r w:rsidRPr="000D1FCE">
              <w:rPr>
                <w:rFonts w:ascii="Times New Roman" w:hAnsi="Times New Roman"/>
                <w:b/>
                <w:sz w:val="16"/>
                <w:szCs w:val="16"/>
              </w:rPr>
              <w:t>2</w:t>
            </w:r>
          </w:p>
        </w:tc>
        <w:tc>
          <w:tcPr>
            <w:tcW w:w="791" w:type="dxa"/>
          </w:tcPr>
          <w:p w:rsidR="00C116B1" w:rsidRPr="000D1FCE" w:rsidRDefault="00C116B1" w:rsidP="009E0271">
            <w:pPr>
              <w:pStyle w:val="a3"/>
              <w:spacing w:after="0" w:line="240" w:lineRule="auto"/>
              <w:ind w:left="0" w:firstLine="33"/>
              <w:jc w:val="center"/>
              <w:rPr>
                <w:rFonts w:ascii="Times New Roman" w:hAnsi="Times New Roman"/>
                <w:b/>
                <w:sz w:val="16"/>
                <w:szCs w:val="16"/>
              </w:rPr>
            </w:pPr>
            <w:r w:rsidRPr="000D1FCE">
              <w:rPr>
                <w:rFonts w:ascii="Times New Roman" w:hAnsi="Times New Roman"/>
                <w:b/>
                <w:sz w:val="16"/>
                <w:szCs w:val="16"/>
              </w:rPr>
              <w:t>3=1-2</w:t>
            </w:r>
          </w:p>
        </w:tc>
        <w:tc>
          <w:tcPr>
            <w:tcW w:w="667" w:type="dxa"/>
          </w:tcPr>
          <w:p w:rsidR="00C116B1" w:rsidRPr="000D1FCE" w:rsidRDefault="00C116B1" w:rsidP="009E0271">
            <w:pPr>
              <w:pStyle w:val="a3"/>
              <w:spacing w:after="0" w:line="240" w:lineRule="auto"/>
              <w:ind w:left="0" w:firstLine="33"/>
              <w:jc w:val="center"/>
              <w:rPr>
                <w:rFonts w:ascii="Times New Roman" w:hAnsi="Times New Roman"/>
                <w:b/>
                <w:sz w:val="16"/>
                <w:szCs w:val="16"/>
              </w:rPr>
            </w:pPr>
            <w:r w:rsidRPr="000D1FCE">
              <w:rPr>
                <w:rFonts w:ascii="Times New Roman" w:hAnsi="Times New Roman"/>
                <w:b/>
                <w:sz w:val="16"/>
                <w:szCs w:val="16"/>
              </w:rPr>
              <w:t>4</w:t>
            </w:r>
          </w:p>
        </w:tc>
        <w:tc>
          <w:tcPr>
            <w:tcW w:w="810" w:type="dxa"/>
          </w:tcPr>
          <w:p w:rsidR="00C116B1" w:rsidRPr="000D1FCE" w:rsidRDefault="00C116B1" w:rsidP="009E0271">
            <w:pPr>
              <w:pStyle w:val="a3"/>
              <w:spacing w:after="0" w:line="240" w:lineRule="auto"/>
              <w:ind w:left="0" w:firstLine="33"/>
              <w:jc w:val="center"/>
              <w:rPr>
                <w:rFonts w:ascii="Times New Roman" w:hAnsi="Times New Roman"/>
                <w:b/>
                <w:sz w:val="16"/>
                <w:szCs w:val="16"/>
              </w:rPr>
            </w:pPr>
            <w:r w:rsidRPr="000D1FCE">
              <w:rPr>
                <w:rFonts w:ascii="Times New Roman" w:hAnsi="Times New Roman"/>
                <w:b/>
                <w:sz w:val="16"/>
                <w:szCs w:val="16"/>
              </w:rPr>
              <w:t>5=4x3</w:t>
            </w:r>
          </w:p>
        </w:tc>
        <w:tc>
          <w:tcPr>
            <w:tcW w:w="709" w:type="dxa"/>
          </w:tcPr>
          <w:p w:rsidR="00C116B1" w:rsidRPr="000D1FCE" w:rsidRDefault="00C116B1" w:rsidP="009E0271">
            <w:pPr>
              <w:pStyle w:val="a3"/>
              <w:spacing w:after="0" w:line="240" w:lineRule="auto"/>
              <w:ind w:left="0" w:firstLine="33"/>
              <w:jc w:val="center"/>
              <w:rPr>
                <w:rFonts w:ascii="Times New Roman" w:hAnsi="Times New Roman"/>
                <w:b/>
                <w:sz w:val="16"/>
                <w:szCs w:val="16"/>
              </w:rPr>
            </w:pPr>
            <w:r w:rsidRPr="000D1FCE">
              <w:rPr>
                <w:rFonts w:ascii="Times New Roman" w:hAnsi="Times New Roman"/>
                <w:b/>
                <w:sz w:val="16"/>
                <w:szCs w:val="16"/>
              </w:rPr>
              <w:t>6</w:t>
            </w:r>
          </w:p>
        </w:tc>
        <w:tc>
          <w:tcPr>
            <w:tcW w:w="938" w:type="dxa"/>
          </w:tcPr>
          <w:p w:rsidR="00C116B1" w:rsidRPr="000D1FCE" w:rsidRDefault="00C116B1" w:rsidP="009E0271">
            <w:pPr>
              <w:pStyle w:val="a3"/>
              <w:spacing w:after="0" w:line="240" w:lineRule="auto"/>
              <w:ind w:left="0" w:firstLine="33"/>
              <w:jc w:val="center"/>
              <w:rPr>
                <w:rFonts w:ascii="Times New Roman" w:hAnsi="Times New Roman"/>
                <w:b/>
                <w:sz w:val="16"/>
                <w:szCs w:val="16"/>
              </w:rPr>
            </w:pPr>
            <w:r w:rsidRPr="000D1FCE">
              <w:rPr>
                <w:rFonts w:ascii="Times New Roman" w:hAnsi="Times New Roman"/>
                <w:b/>
                <w:sz w:val="16"/>
                <w:szCs w:val="16"/>
              </w:rPr>
              <w:t>7=6-1</w:t>
            </w:r>
          </w:p>
        </w:tc>
        <w:tc>
          <w:tcPr>
            <w:tcW w:w="763" w:type="dxa"/>
          </w:tcPr>
          <w:p w:rsidR="00C116B1" w:rsidRPr="000D1FCE" w:rsidRDefault="00C116B1" w:rsidP="009E0271">
            <w:pPr>
              <w:pStyle w:val="a3"/>
              <w:spacing w:after="0" w:line="240" w:lineRule="auto"/>
              <w:ind w:left="0" w:firstLine="33"/>
              <w:jc w:val="center"/>
              <w:rPr>
                <w:rFonts w:ascii="Times New Roman" w:hAnsi="Times New Roman"/>
                <w:b/>
                <w:sz w:val="16"/>
                <w:szCs w:val="16"/>
              </w:rPr>
            </w:pPr>
            <w:r w:rsidRPr="000D1FCE">
              <w:rPr>
                <w:rFonts w:ascii="Times New Roman" w:hAnsi="Times New Roman"/>
                <w:b/>
                <w:sz w:val="16"/>
                <w:szCs w:val="16"/>
              </w:rPr>
              <w:t>8</w:t>
            </w:r>
          </w:p>
        </w:tc>
        <w:tc>
          <w:tcPr>
            <w:tcW w:w="1134" w:type="dxa"/>
            <w:tcBorders>
              <w:bottom w:val="single" w:sz="4" w:space="0" w:color="auto"/>
            </w:tcBorders>
          </w:tcPr>
          <w:p w:rsidR="00C116B1" w:rsidRPr="000D1FCE" w:rsidRDefault="00C116B1" w:rsidP="009E0271">
            <w:pPr>
              <w:pStyle w:val="a3"/>
              <w:spacing w:after="0" w:line="240" w:lineRule="auto"/>
              <w:ind w:left="0" w:right="-73" w:firstLine="33"/>
              <w:jc w:val="center"/>
              <w:rPr>
                <w:rFonts w:ascii="Times New Roman" w:hAnsi="Times New Roman"/>
                <w:b/>
                <w:sz w:val="16"/>
                <w:szCs w:val="16"/>
              </w:rPr>
            </w:pPr>
            <w:r w:rsidRPr="000D1FCE">
              <w:rPr>
                <w:rFonts w:ascii="Times New Roman" w:hAnsi="Times New Roman"/>
                <w:b/>
                <w:sz w:val="16"/>
                <w:szCs w:val="16"/>
              </w:rPr>
              <w:t>9=8x7</w:t>
            </w:r>
          </w:p>
        </w:tc>
        <w:tc>
          <w:tcPr>
            <w:tcW w:w="781" w:type="dxa"/>
            <w:tcBorders>
              <w:bottom w:val="single" w:sz="4" w:space="0" w:color="auto"/>
            </w:tcBorders>
          </w:tcPr>
          <w:p w:rsidR="00C116B1" w:rsidRPr="000D1FCE" w:rsidRDefault="00C116B1" w:rsidP="009E0271">
            <w:pPr>
              <w:pStyle w:val="a3"/>
              <w:spacing w:after="0" w:line="240" w:lineRule="auto"/>
              <w:ind w:left="0" w:firstLine="33"/>
              <w:jc w:val="center"/>
              <w:rPr>
                <w:rFonts w:ascii="Times New Roman" w:hAnsi="Times New Roman"/>
                <w:b/>
                <w:sz w:val="16"/>
                <w:szCs w:val="16"/>
              </w:rPr>
            </w:pPr>
            <w:r w:rsidRPr="000D1FCE">
              <w:rPr>
                <w:rFonts w:ascii="Times New Roman" w:hAnsi="Times New Roman"/>
                <w:b/>
                <w:sz w:val="16"/>
                <w:szCs w:val="16"/>
              </w:rPr>
              <w:t>10=9+5</w:t>
            </w:r>
          </w:p>
        </w:tc>
      </w:tr>
      <w:tr w:rsidR="00C116B1" w:rsidRPr="000D1FCE" w:rsidTr="009E0271">
        <w:trPr>
          <w:trHeight w:val="525"/>
        </w:trPr>
        <w:tc>
          <w:tcPr>
            <w:tcW w:w="534" w:type="dxa"/>
          </w:tcPr>
          <w:p w:rsidR="00C116B1" w:rsidRPr="000D1FCE" w:rsidRDefault="00C116B1" w:rsidP="009E0271">
            <w:pPr>
              <w:pStyle w:val="a3"/>
              <w:spacing w:after="0" w:line="240" w:lineRule="auto"/>
              <w:ind w:left="0" w:firstLine="709"/>
              <w:jc w:val="both"/>
              <w:rPr>
                <w:rFonts w:ascii="Times New Roman" w:hAnsi="Times New Roman"/>
                <w:b/>
                <w:sz w:val="16"/>
                <w:szCs w:val="16"/>
              </w:rPr>
            </w:pPr>
            <w:r w:rsidRPr="000D1FCE">
              <w:rPr>
                <w:rFonts w:ascii="Times New Roman" w:hAnsi="Times New Roman"/>
                <w:b/>
                <w:sz w:val="16"/>
                <w:szCs w:val="16"/>
              </w:rPr>
              <w:t>1</w:t>
            </w:r>
          </w:p>
        </w:tc>
        <w:tc>
          <w:tcPr>
            <w:tcW w:w="1286" w:type="dxa"/>
          </w:tcPr>
          <w:p w:rsidR="00C116B1" w:rsidRPr="000D1FCE" w:rsidRDefault="00C116B1" w:rsidP="009E0271">
            <w:pPr>
              <w:pStyle w:val="a3"/>
              <w:spacing w:after="0" w:line="240" w:lineRule="auto"/>
              <w:ind w:left="0" w:firstLine="33"/>
              <w:jc w:val="both"/>
              <w:rPr>
                <w:rFonts w:ascii="Times New Roman" w:hAnsi="Times New Roman"/>
                <w:b/>
                <w:sz w:val="16"/>
                <w:szCs w:val="16"/>
              </w:rPr>
            </w:pPr>
            <w:r w:rsidRPr="000D1FCE">
              <w:rPr>
                <w:rFonts w:ascii="Times New Roman" w:hAnsi="Times New Roman"/>
                <w:b/>
                <w:sz w:val="16"/>
                <w:szCs w:val="16"/>
              </w:rPr>
              <w:t>Examinarea la proba practică de conducere a vehiculului:</w:t>
            </w:r>
          </w:p>
        </w:tc>
        <w:tc>
          <w:tcPr>
            <w:tcW w:w="556" w:type="dxa"/>
          </w:tcPr>
          <w:p w:rsidR="00C116B1" w:rsidRPr="000D1FCE" w:rsidRDefault="00C116B1" w:rsidP="009E0271">
            <w:pPr>
              <w:pStyle w:val="a3"/>
              <w:spacing w:after="0" w:line="240" w:lineRule="auto"/>
              <w:ind w:left="0" w:firstLine="709"/>
              <w:jc w:val="both"/>
              <w:rPr>
                <w:rFonts w:ascii="Times New Roman" w:hAnsi="Times New Roman"/>
                <w:b/>
                <w:sz w:val="16"/>
                <w:szCs w:val="16"/>
              </w:rPr>
            </w:pPr>
            <w:r w:rsidRPr="000D1FCE">
              <w:rPr>
                <w:rFonts w:ascii="Times New Roman" w:hAnsi="Times New Roman"/>
                <w:b/>
                <w:sz w:val="16"/>
                <w:szCs w:val="16"/>
              </w:rPr>
              <w:t>x</w:t>
            </w:r>
          </w:p>
        </w:tc>
        <w:tc>
          <w:tcPr>
            <w:tcW w:w="709" w:type="dxa"/>
          </w:tcPr>
          <w:p w:rsidR="00C116B1" w:rsidRPr="000D1FCE" w:rsidRDefault="00C116B1" w:rsidP="009E0271">
            <w:pPr>
              <w:pStyle w:val="a3"/>
              <w:spacing w:after="0" w:line="240" w:lineRule="auto"/>
              <w:ind w:left="0" w:firstLine="709"/>
              <w:jc w:val="both"/>
              <w:rPr>
                <w:rFonts w:ascii="Times New Roman" w:hAnsi="Times New Roman"/>
                <w:b/>
                <w:sz w:val="16"/>
                <w:szCs w:val="16"/>
              </w:rPr>
            </w:pPr>
            <w:r w:rsidRPr="000D1FCE">
              <w:rPr>
                <w:rFonts w:ascii="Times New Roman" w:hAnsi="Times New Roman"/>
                <w:b/>
                <w:sz w:val="16"/>
                <w:szCs w:val="16"/>
              </w:rPr>
              <w:t>x</w:t>
            </w:r>
          </w:p>
        </w:tc>
        <w:tc>
          <w:tcPr>
            <w:tcW w:w="791" w:type="dxa"/>
          </w:tcPr>
          <w:p w:rsidR="00C116B1" w:rsidRPr="000D1FCE" w:rsidRDefault="00C116B1" w:rsidP="009E0271">
            <w:pPr>
              <w:pStyle w:val="a3"/>
              <w:spacing w:after="0" w:line="240" w:lineRule="auto"/>
              <w:ind w:left="0" w:firstLine="709"/>
              <w:jc w:val="both"/>
              <w:rPr>
                <w:rFonts w:ascii="Times New Roman" w:hAnsi="Times New Roman"/>
                <w:b/>
                <w:sz w:val="16"/>
                <w:szCs w:val="16"/>
              </w:rPr>
            </w:pPr>
            <w:r w:rsidRPr="000D1FCE">
              <w:rPr>
                <w:rFonts w:ascii="Times New Roman" w:hAnsi="Times New Roman"/>
                <w:b/>
                <w:sz w:val="16"/>
                <w:szCs w:val="16"/>
              </w:rPr>
              <w:t>x</w:t>
            </w:r>
          </w:p>
        </w:tc>
        <w:tc>
          <w:tcPr>
            <w:tcW w:w="667" w:type="dxa"/>
            <w:vAlign w:val="center"/>
          </w:tcPr>
          <w:p w:rsidR="00C116B1" w:rsidRPr="000D1FCE" w:rsidRDefault="00C116B1" w:rsidP="009E0271">
            <w:pPr>
              <w:pStyle w:val="a3"/>
              <w:spacing w:after="0" w:line="240" w:lineRule="auto"/>
              <w:ind w:left="0" w:firstLine="709"/>
              <w:jc w:val="both"/>
              <w:rPr>
                <w:rFonts w:ascii="Times New Roman" w:hAnsi="Times New Roman"/>
                <w:b/>
                <w:sz w:val="16"/>
                <w:szCs w:val="16"/>
              </w:rPr>
            </w:pPr>
            <w:r w:rsidRPr="000D1FCE">
              <w:rPr>
                <w:rFonts w:ascii="Times New Roman" w:hAnsi="Times New Roman"/>
                <w:b/>
                <w:sz w:val="16"/>
                <w:szCs w:val="16"/>
              </w:rPr>
              <w:t>x</w:t>
            </w:r>
          </w:p>
        </w:tc>
        <w:tc>
          <w:tcPr>
            <w:tcW w:w="810" w:type="dxa"/>
            <w:vAlign w:val="center"/>
          </w:tcPr>
          <w:p w:rsidR="00C116B1" w:rsidRPr="000D1FCE" w:rsidRDefault="00C116B1" w:rsidP="009E0271">
            <w:pPr>
              <w:pStyle w:val="a3"/>
              <w:spacing w:after="0" w:line="240" w:lineRule="auto"/>
              <w:ind w:left="0" w:firstLine="709"/>
              <w:jc w:val="both"/>
              <w:rPr>
                <w:rFonts w:ascii="Times New Roman" w:hAnsi="Times New Roman"/>
                <w:b/>
                <w:sz w:val="16"/>
                <w:szCs w:val="16"/>
              </w:rPr>
            </w:pPr>
            <w:r w:rsidRPr="000D1FCE">
              <w:rPr>
                <w:rFonts w:ascii="Times New Roman" w:hAnsi="Times New Roman"/>
                <w:b/>
                <w:sz w:val="16"/>
                <w:szCs w:val="16"/>
              </w:rPr>
              <w:t>-</w:t>
            </w:r>
            <w:r>
              <w:rPr>
                <w:rFonts w:ascii="Times New Roman" w:hAnsi="Times New Roman"/>
                <w:b/>
                <w:sz w:val="16"/>
                <w:szCs w:val="16"/>
              </w:rPr>
              <w:t>-</w:t>
            </w:r>
            <w:r w:rsidRPr="000D1FCE">
              <w:rPr>
                <w:rFonts w:ascii="Times New Roman" w:hAnsi="Times New Roman"/>
                <w:b/>
                <w:sz w:val="16"/>
                <w:szCs w:val="16"/>
              </w:rPr>
              <w:t>14,2</w:t>
            </w:r>
          </w:p>
        </w:tc>
        <w:tc>
          <w:tcPr>
            <w:tcW w:w="709" w:type="dxa"/>
            <w:vAlign w:val="center"/>
          </w:tcPr>
          <w:p w:rsidR="00C116B1" w:rsidRPr="000D1FCE" w:rsidRDefault="00C116B1" w:rsidP="009E0271">
            <w:pPr>
              <w:pStyle w:val="a3"/>
              <w:spacing w:after="0" w:line="240" w:lineRule="auto"/>
              <w:ind w:left="0" w:firstLine="709"/>
              <w:jc w:val="both"/>
              <w:rPr>
                <w:rFonts w:ascii="Times New Roman" w:hAnsi="Times New Roman"/>
                <w:b/>
                <w:sz w:val="16"/>
                <w:szCs w:val="16"/>
              </w:rPr>
            </w:pPr>
            <w:r w:rsidRPr="000D1FCE">
              <w:rPr>
                <w:rFonts w:ascii="Times New Roman" w:hAnsi="Times New Roman"/>
                <w:b/>
                <w:sz w:val="16"/>
                <w:szCs w:val="16"/>
              </w:rPr>
              <w:t>x</w:t>
            </w:r>
          </w:p>
        </w:tc>
        <w:tc>
          <w:tcPr>
            <w:tcW w:w="938" w:type="dxa"/>
            <w:vAlign w:val="center"/>
          </w:tcPr>
          <w:p w:rsidR="00C116B1" w:rsidRPr="000D1FCE" w:rsidRDefault="00C116B1" w:rsidP="009E0271">
            <w:pPr>
              <w:pStyle w:val="a3"/>
              <w:spacing w:after="0" w:line="240" w:lineRule="auto"/>
              <w:ind w:left="0" w:firstLine="709"/>
              <w:jc w:val="both"/>
              <w:rPr>
                <w:rFonts w:ascii="Times New Roman" w:hAnsi="Times New Roman"/>
                <w:b/>
                <w:sz w:val="16"/>
                <w:szCs w:val="16"/>
              </w:rPr>
            </w:pPr>
            <w:r w:rsidRPr="000D1FCE">
              <w:rPr>
                <w:rFonts w:ascii="Times New Roman" w:hAnsi="Times New Roman"/>
                <w:b/>
                <w:sz w:val="16"/>
                <w:szCs w:val="16"/>
              </w:rPr>
              <w:t>x</w:t>
            </w:r>
          </w:p>
        </w:tc>
        <w:tc>
          <w:tcPr>
            <w:tcW w:w="763" w:type="dxa"/>
            <w:vAlign w:val="center"/>
          </w:tcPr>
          <w:p w:rsidR="00C116B1" w:rsidRPr="000D1FCE" w:rsidRDefault="00C116B1" w:rsidP="009E0271">
            <w:pPr>
              <w:pStyle w:val="a3"/>
              <w:spacing w:after="0" w:line="240" w:lineRule="auto"/>
              <w:ind w:left="0" w:firstLine="709"/>
              <w:jc w:val="both"/>
              <w:rPr>
                <w:rFonts w:ascii="Times New Roman" w:hAnsi="Times New Roman"/>
                <w:b/>
                <w:sz w:val="16"/>
                <w:szCs w:val="16"/>
              </w:rPr>
            </w:pPr>
            <w:r w:rsidRPr="000D1FCE">
              <w:rPr>
                <w:rFonts w:ascii="Times New Roman" w:hAnsi="Times New Roman"/>
                <w:b/>
                <w:sz w:val="16"/>
                <w:szCs w:val="16"/>
              </w:rPr>
              <w:t>x</w:t>
            </w:r>
          </w:p>
        </w:tc>
        <w:tc>
          <w:tcPr>
            <w:tcW w:w="1134" w:type="dxa"/>
            <w:vAlign w:val="center"/>
          </w:tcPr>
          <w:p w:rsidR="00C116B1" w:rsidRDefault="00C116B1" w:rsidP="009E0271">
            <w:pPr>
              <w:pStyle w:val="a3"/>
              <w:spacing w:after="0" w:line="240" w:lineRule="auto"/>
              <w:ind w:left="0" w:right="-73"/>
              <w:jc w:val="both"/>
              <w:rPr>
                <w:rFonts w:ascii="Times New Roman" w:hAnsi="Times New Roman"/>
                <w:b/>
                <w:sz w:val="16"/>
                <w:szCs w:val="16"/>
              </w:rPr>
            </w:pPr>
          </w:p>
          <w:p w:rsidR="00C116B1" w:rsidRPr="000D1FCE" w:rsidRDefault="00C116B1" w:rsidP="009E0271">
            <w:pPr>
              <w:pStyle w:val="a3"/>
              <w:spacing w:after="0" w:line="240" w:lineRule="auto"/>
              <w:ind w:left="0" w:right="-73"/>
              <w:jc w:val="both"/>
              <w:rPr>
                <w:rFonts w:ascii="Times New Roman" w:hAnsi="Times New Roman"/>
                <w:b/>
                <w:sz w:val="16"/>
                <w:szCs w:val="16"/>
              </w:rPr>
            </w:pPr>
            <w:r w:rsidRPr="000D1FCE">
              <w:rPr>
                <w:rFonts w:ascii="Times New Roman" w:hAnsi="Times New Roman"/>
                <w:b/>
                <w:sz w:val="16"/>
                <w:szCs w:val="16"/>
              </w:rPr>
              <w:t>+100,0</w:t>
            </w:r>
          </w:p>
        </w:tc>
        <w:tc>
          <w:tcPr>
            <w:tcW w:w="781" w:type="dxa"/>
            <w:tcBorders>
              <w:top w:val="nil"/>
            </w:tcBorders>
            <w:vAlign w:val="center"/>
          </w:tcPr>
          <w:p w:rsidR="00C116B1" w:rsidRPr="000D1FCE" w:rsidRDefault="00C116B1" w:rsidP="009E0271">
            <w:pPr>
              <w:pStyle w:val="a3"/>
              <w:spacing w:after="0" w:line="240" w:lineRule="auto"/>
              <w:ind w:left="0" w:firstLine="709"/>
              <w:jc w:val="center"/>
              <w:rPr>
                <w:rFonts w:ascii="Times New Roman" w:hAnsi="Times New Roman"/>
                <w:b/>
                <w:sz w:val="16"/>
                <w:szCs w:val="16"/>
              </w:rPr>
            </w:pPr>
            <w:r w:rsidRPr="000D1FCE">
              <w:rPr>
                <w:rFonts w:ascii="Times New Roman" w:hAnsi="Times New Roman"/>
                <w:b/>
                <w:sz w:val="16"/>
                <w:szCs w:val="16"/>
              </w:rPr>
              <w:t>+85,8</w:t>
            </w:r>
          </w:p>
        </w:tc>
      </w:tr>
      <w:tr w:rsidR="00C116B1" w:rsidRPr="000D1FCE" w:rsidTr="009E0271">
        <w:trPr>
          <w:trHeight w:val="234"/>
        </w:trPr>
        <w:tc>
          <w:tcPr>
            <w:tcW w:w="534" w:type="dxa"/>
          </w:tcPr>
          <w:p w:rsidR="00C116B1" w:rsidRPr="000D1FCE" w:rsidRDefault="00C116B1" w:rsidP="009E0271">
            <w:pPr>
              <w:pStyle w:val="a3"/>
              <w:spacing w:after="0" w:line="240" w:lineRule="auto"/>
              <w:ind w:left="0"/>
              <w:jc w:val="both"/>
              <w:rPr>
                <w:rFonts w:ascii="Times New Roman" w:hAnsi="Times New Roman"/>
                <w:sz w:val="16"/>
                <w:szCs w:val="16"/>
              </w:rPr>
            </w:pPr>
            <w:r w:rsidRPr="000D1FCE">
              <w:rPr>
                <w:rFonts w:ascii="Times New Roman" w:hAnsi="Times New Roman"/>
                <w:sz w:val="16"/>
                <w:szCs w:val="16"/>
              </w:rPr>
              <w:t>1.1</w:t>
            </w:r>
          </w:p>
        </w:tc>
        <w:tc>
          <w:tcPr>
            <w:tcW w:w="1286" w:type="dxa"/>
          </w:tcPr>
          <w:p w:rsidR="00C116B1" w:rsidRPr="000D1FCE" w:rsidRDefault="00C116B1" w:rsidP="009E0271">
            <w:pPr>
              <w:pStyle w:val="a3"/>
              <w:spacing w:after="0" w:line="240" w:lineRule="auto"/>
              <w:ind w:left="0"/>
              <w:jc w:val="both"/>
              <w:rPr>
                <w:rFonts w:ascii="Times New Roman" w:hAnsi="Times New Roman"/>
                <w:sz w:val="16"/>
                <w:szCs w:val="16"/>
              </w:rPr>
            </w:pPr>
            <w:r w:rsidRPr="000D1FCE">
              <w:rPr>
                <w:rFonts w:ascii="Times New Roman" w:hAnsi="Times New Roman"/>
                <w:sz w:val="16"/>
                <w:szCs w:val="16"/>
              </w:rPr>
              <w:t>A, A1, A2, B1</w:t>
            </w:r>
          </w:p>
        </w:tc>
        <w:tc>
          <w:tcPr>
            <w:tcW w:w="556" w:type="dxa"/>
          </w:tcPr>
          <w:p w:rsidR="00C116B1" w:rsidRPr="000D1FCE" w:rsidRDefault="00C116B1" w:rsidP="009E0271">
            <w:pPr>
              <w:pStyle w:val="a3"/>
              <w:spacing w:after="0" w:line="240" w:lineRule="auto"/>
              <w:ind w:left="0"/>
              <w:jc w:val="both"/>
              <w:rPr>
                <w:rFonts w:ascii="Times New Roman" w:hAnsi="Times New Roman"/>
                <w:sz w:val="16"/>
                <w:szCs w:val="16"/>
              </w:rPr>
            </w:pPr>
            <w:r w:rsidRPr="000D1FCE">
              <w:rPr>
                <w:rFonts w:ascii="Times New Roman" w:hAnsi="Times New Roman"/>
                <w:sz w:val="16"/>
                <w:szCs w:val="16"/>
              </w:rPr>
              <w:t>50</w:t>
            </w:r>
          </w:p>
        </w:tc>
        <w:tc>
          <w:tcPr>
            <w:tcW w:w="709" w:type="dxa"/>
          </w:tcPr>
          <w:p w:rsidR="00C116B1" w:rsidRPr="000D1FCE" w:rsidRDefault="00C116B1" w:rsidP="009E0271">
            <w:pPr>
              <w:pStyle w:val="a3"/>
              <w:spacing w:after="0" w:line="240" w:lineRule="auto"/>
              <w:ind w:left="0"/>
              <w:jc w:val="both"/>
              <w:rPr>
                <w:rFonts w:ascii="Times New Roman" w:hAnsi="Times New Roman"/>
                <w:sz w:val="16"/>
                <w:szCs w:val="16"/>
              </w:rPr>
            </w:pPr>
            <w:r w:rsidRPr="000D1FCE">
              <w:rPr>
                <w:rFonts w:ascii="Times New Roman" w:hAnsi="Times New Roman"/>
                <w:sz w:val="16"/>
                <w:szCs w:val="16"/>
              </w:rPr>
              <w:t>63,58</w:t>
            </w:r>
          </w:p>
        </w:tc>
        <w:tc>
          <w:tcPr>
            <w:tcW w:w="791" w:type="dxa"/>
          </w:tcPr>
          <w:p w:rsidR="00C116B1" w:rsidRPr="000D1FCE" w:rsidRDefault="00C116B1" w:rsidP="009E0271">
            <w:pPr>
              <w:pStyle w:val="a3"/>
              <w:spacing w:after="0" w:line="240" w:lineRule="auto"/>
              <w:ind w:left="0"/>
              <w:jc w:val="both"/>
              <w:rPr>
                <w:rFonts w:ascii="Times New Roman" w:hAnsi="Times New Roman"/>
                <w:sz w:val="16"/>
                <w:szCs w:val="16"/>
              </w:rPr>
            </w:pPr>
            <w:r w:rsidRPr="000D1FCE">
              <w:rPr>
                <w:rFonts w:ascii="Times New Roman" w:hAnsi="Times New Roman"/>
                <w:sz w:val="16"/>
                <w:szCs w:val="16"/>
              </w:rPr>
              <w:t>-13,58</w:t>
            </w:r>
          </w:p>
        </w:tc>
        <w:tc>
          <w:tcPr>
            <w:tcW w:w="667" w:type="dxa"/>
          </w:tcPr>
          <w:p w:rsidR="00C116B1" w:rsidRPr="000D1FCE" w:rsidRDefault="00C116B1" w:rsidP="009E0271">
            <w:pPr>
              <w:pStyle w:val="a3"/>
              <w:spacing w:after="0" w:line="240" w:lineRule="auto"/>
              <w:ind w:left="0"/>
              <w:jc w:val="both"/>
              <w:rPr>
                <w:rFonts w:ascii="Times New Roman" w:hAnsi="Times New Roman"/>
                <w:sz w:val="16"/>
                <w:szCs w:val="16"/>
              </w:rPr>
            </w:pPr>
            <w:r w:rsidRPr="000D1FCE">
              <w:rPr>
                <w:rFonts w:ascii="Times New Roman" w:hAnsi="Times New Roman"/>
                <w:sz w:val="16"/>
                <w:szCs w:val="16"/>
              </w:rPr>
              <w:t>1353</w:t>
            </w:r>
          </w:p>
        </w:tc>
        <w:tc>
          <w:tcPr>
            <w:tcW w:w="810" w:type="dxa"/>
          </w:tcPr>
          <w:p w:rsidR="00C116B1" w:rsidRPr="000D1FCE" w:rsidRDefault="00C116B1" w:rsidP="009E0271">
            <w:pPr>
              <w:pStyle w:val="a3"/>
              <w:spacing w:after="0" w:line="240" w:lineRule="auto"/>
              <w:ind w:left="0"/>
              <w:jc w:val="both"/>
              <w:rPr>
                <w:rFonts w:ascii="Times New Roman" w:hAnsi="Times New Roman"/>
                <w:sz w:val="16"/>
                <w:szCs w:val="16"/>
              </w:rPr>
            </w:pPr>
            <w:r w:rsidRPr="000D1FCE">
              <w:rPr>
                <w:rFonts w:ascii="Times New Roman" w:hAnsi="Times New Roman"/>
                <w:sz w:val="16"/>
                <w:szCs w:val="16"/>
              </w:rPr>
              <w:t>-18,4</w:t>
            </w:r>
          </w:p>
        </w:tc>
        <w:tc>
          <w:tcPr>
            <w:tcW w:w="709" w:type="dxa"/>
          </w:tcPr>
          <w:p w:rsidR="00C116B1" w:rsidRPr="000D1FCE" w:rsidRDefault="00C116B1" w:rsidP="009E0271">
            <w:pPr>
              <w:pStyle w:val="a3"/>
              <w:spacing w:after="0" w:line="240" w:lineRule="auto"/>
              <w:ind w:left="0"/>
              <w:jc w:val="both"/>
              <w:rPr>
                <w:rFonts w:ascii="Times New Roman" w:hAnsi="Times New Roman"/>
                <w:sz w:val="16"/>
                <w:szCs w:val="16"/>
              </w:rPr>
            </w:pPr>
            <w:r w:rsidRPr="000D1FCE">
              <w:rPr>
                <w:rFonts w:ascii="Times New Roman" w:hAnsi="Times New Roman"/>
                <w:sz w:val="16"/>
                <w:szCs w:val="16"/>
              </w:rPr>
              <w:t>70</w:t>
            </w:r>
          </w:p>
        </w:tc>
        <w:tc>
          <w:tcPr>
            <w:tcW w:w="938" w:type="dxa"/>
          </w:tcPr>
          <w:p w:rsidR="00C116B1" w:rsidRPr="000D1FCE" w:rsidRDefault="00C116B1" w:rsidP="009E0271">
            <w:pPr>
              <w:pStyle w:val="a3"/>
              <w:spacing w:after="0" w:line="240" w:lineRule="auto"/>
              <w:ind w:left="0"/>
              <w:jc w:val="both"/>
              <w:rPr>
                <w:rFonts w:ascii="Times New Roman" w:hAnsi="Times New Roman"/>
                <w:sz w:val="16"/>
                <w:szCs w:val="16"/>
              </w:rPr>
            </w:pPr>
            <w:r w:rsidRPr="000D1FCE">
              <w:rPr>
                <w:rFonts w:ascii="Times New Roman" w:hAnsi="Times New Roman"/>
                <w:sz w:val="16"/>
                <w:szCs w:val="16"/>
              </w:rPr>
              <w:t>+6,42</w:t>
            </w:r>
          </w:p>
        </w:tc>
        <w:tc>
          <w:tcPr>
            <w:tcW w:w="763" w:type="dxa"/>
          </w:tcPr>
          <w:p w:rsidR="00C116B1" w:rsidRPr="000D1FCE" w:rsidRDefault="00C116B1" w:rsidP="009E0271">
            <w:pPr>
              <w:pStyle w:val="a3"/>
              <w:spacing w:after="0" w:line="240" w:lineRule="auto"/>
              <w:ind w:left="0" w:right="-108"/>
              <w:jc w:val="both"/>
              <w:rPr>
                <w:rFonts w:ascii="Times New Roman" w:hAnsi="Times New Roman"/>
                <w:sz w:val="16"/>
                <w:szCs w:val="16"/>
              </w:rPr>
            </w:pPr>
            <w:r w:rsidRPr="000D1FCE">
              <w:rPr>
                <w:rFonts w:ascii="Times New Roman" w:hAnsi="Times New Roman"/>
                <w:sz w:val="16"/>
                <w:szCs w:val="16"/>
              </w:rPr>
              <w:t>292</w:t>
            </w:r>
          </w:p>
        </w:tc>
        <w:tc>
          <w:tcPr>
            <w:tcW w:w="1134" w:type="dxa"/>
          </w:tcPr>
          <w:p w:rsidR="00C116B1" w:rsidRPr="000D1FCE" w:rsidRDefault="00C116B1" w:rsidP="009E0271">
            <w:pPr>
              <w:pStyle w:val="a3"/>
              <w:spacing w:after="0" w:line="240" w:lineRule="auto"/>
              <w:ind w:left="0" w:right="-73"/>
              <w:jc w:val="both"/>
              <w:rPr>
                <w:rFonts w:ascii="Times New Roman" w:hAnsi="Times New Roman"/>
                <w:sz w:val="16"/>
                <w:szCs w:val="16"/>
              </w:rPr>
            </w:pPr>
            <w:r w:rsidRPr="000D1FCE">
              <w:rPr>
                <w:rFonts w:ascii="Times New Roman" w:hAnsi="Times New Roman"/>
                <w:sz w:val="16"/>
                <w:szCs w:val="16"/>
              </w:rPr>
              <w:t>+1,9</w:t>
            </w:r>
          </w:p>
        </w:tc>
        <w:tc>
          <w:tcPr>
            <w:tcW w:w="781" w:type="dxa"/>
          </w:tcPr>
          <w:p w:rsidR="00C116B1" w:rsidRPr="000D1FCE" w:rsidRDefault="00C116B1" w:rsidP="009E0271">
            <w:pPr>
              <w:pStyle w:val="a3"/>
              <w:spacing w:after="0" w:line="240" w:lineRule="auto"/>
              <w:ind w:left="0"/>
              <w:jc w:val="center"/>
              <w:rPr>
                <w:rFonts w:ascii="Times New Roman" w:hAnsi="Times New Roman"/>
                <w:sz w:val="16"/>
                <w:szCs w:val="16"/>
              </w:rPr>
            </w:pPr>
            <w:r w:rsidRPr="000D1FCE">
              <w:rPr>
                <w:rFonts w:ascii="Times New Roman" w:hAnsi="Times New Roman"/>
                <w:sz w:val="16"/>
                <w:szCs w:val="16"/>
              </w:rPr>
              <w:t>-16,5</w:t>
            </w:r>
          </w:p>
        </w:tc>
      </w:tr>
      <w:tr w:rsidR="00C116B1" w:rsidRPr="000D1FCE" w:rsidTr="009E0271">
        <w:trPr>
          <w:trHeight w:val="214"/>
        </w:trPr>
        <w:tc>
          <w:tcPr>
            <w:tcW w:w="534" w:type="dxa"/>
          </w:tcPr>
          <w:p w:rsidR="00C116B1" w:rsidRPr="000D1FCE" w:rsidRDefault="00C116B1" w:rsidP="009E0271">
            <w:pPr>
              <w:pStyle w:val="a3"/>
              <w:spacing w:after="0" w:line="240" w:lineRule="auto"/>
              <w:ind w:left="0"/>
              <w:jc w:val="both"/>
              <w:rPr>
                <w:rFonts w:ascii="Times New Roman" w:hAnsi="Times New Roman"/>
                <w:sz w:val="16"/>
                <w:szCs w:val="16"/>
              </w:rPr>
            </w:pPr>
            <w:r w:rsidRPr="000D1FCE">
              <w:rPr>
                <w:rFonts w:ascii="Times New Roman" w:hAnsi="Times New Roman"/>
                <w:sz w:val="16"/>
                <w:szCs w:val="16"/>
              </w:rPr>
              <w:t>1.2</w:t>
            </w:r>
          </w:p>
        </w:tc>
        <w:tc>
          <w:tcPr>
            <w:tcW w:w="1286" w:type="dxa"/>
          </w:tcPr>
          <w:p w:rsidR="00C116B1" w:rsidRPr="000D1FCE" w:rsidRDefault="00C116B1" w:rsidP="009E0271">
            <w:pPr>
              <w:pStyle w:val="a3"/>
              <w:spacing w:after="0" w:line="240" w:lineRule="auto"/>
              <w:ind w:left="0"/>
              <w:rPr>
                <w:rFonts w:ascii="Times New Roman" w:hAnsi="Times New Roman"/>
                <w:sz w:val="16"/>
                <w:szCs w:val="16"/>
              </w:rPr>
            </w:pPr>
            <w:r w:rsidRPr="000D1FCE">
              <w:rPr>
                <w:rFonts w:ascii="Times New Roman" w:hAnsi="Times New Roman"/>
                <w:sz w:val="16"/>
                <w:szCs w:val="16"/>
              </w:rPr>
              <w:t>B, BE</w:t>
            </w:r>
          </w:p>
        </w:tc>
        <w:tc>
          <w:tcPr>
            <w:tcW w:w="556" w:type="dxa"/>
          </w:tcPr>
          <w:p w:rsidR="00C116B1" w:rsidRPr="000D1FCE" w:rsidRDefault="00C116B1" w:rsidP="009E0271">
            <w:pPr>
              <w:pStyle w:val="a3"/>
              <w:spacing w:after="0" w:line="240" w:lineRule="auto"/>
              <w:ind w:left="0"/>
              <w:rPr>
                <w:rFonts w:ascii="Times New Roman" w:hAnsi="Times New Roman"/>
                <w:sz w:val="16"/>
                <w:szCs w:val="16"/>
              </w:rPr>
            </w:pPr>
            <w:r w:rsidRPr="000D1FCE">
              <w:rPr>
                <w:rFonts w:ascii="Times New Roman" w:hAnsi="Times New Roman"/>
                <w:sz w:val="16"/>
                <w:szCs w:val="16"/>
              </w:rPr>
              <w:t>80</w:t>
            </w:r>
          </w:p>
        </w:tc>
        <w:tc>
          <w:tcPr>
            <w:tcW w:w="709" w:type="dxa"/>
          </w:tcPr>
          <w:p w:rsidR="00C116B1" w:rsidRPr="000D1FCE" w:rsidRDefault="00C116B1" w:rsidP="009E0271">
            <w:pPr>
              <w:pStyle w:val="a3"/>
              <w:spacing w:after="0" w:line="240" w:lineRule="auto"/>
              <w:ind w:left="0"/>
              <w:jc w:val="both"/>
              <w:rPr>
                <w:rFonts w:ascii="Times New Roman" w:hAnsi="Times New Roman"/>
                <w:sz w:val="16"/>
                <w:szCs w:val="16"/>
              </w:rPr>
            </w:pPr>
            <w:r w:rsidRPr="000D1FCE">
              <w:rPr>
                <w:rFonts w:ascii="Times New Roman" w:hAnsi="Times New Roman"/>
                <w:sz w:val="16"/>
                <w:szCs w:val="16"/>
              </w:rPr>
              <w:t>81,85</w:t>
            </w:r>
          </w:p>
        </w:tc>
        <w:tc>
          <w:tcPr>
            <w:tcW w:w="791" w:type="dxa"/>
          </w:tcPr>
          <w:p w:rsidR="00C116B1" w:rsidRPr="000D1FCE" w:rsidRDefault="00C116B1" w:rsidP="009E0271">
            <w:pPr>
              <w:pStyle w:val="a3"/>
              <w:spacing w:after="0" w:line="240" w:lineRule="auto"/>
              <w:ind w:left="0"/>
              <w:jc w:val="both"/>
              <w:rPr>
                <w:rFonts w:ascii="Times New Roman" w:hAnsi="Times New Roman"/>
                <w:sz w:val="16"/>
                <w:szCs w:val="16"/>
              </w:rPr>
            </w:pPr>
            <w:r w:rsidRPr="000D1FCE">
              <w:rPr>
                <w:rFonts w:ascii="Times New Roman" w:hAnsi="Times New Roman"/>
                <w:sz w:val="16"/>
                <w:szCs w:val="16"/>
              </w:rPr>
              <w:t>-1,85</w:t>
            </w:r>
          </w:p>
        </w:tc>
        <w:tc>
          <w:tcPr>
            <w:tcW w:w="667" w:type="dxa"/>
          </w:tcPr>
          <w:p w:rsidR="00C116B1" w:rsidRPr="000D1FCE" w:rsidRDefault="00C116B1" w:rsidP="009E0271">
            <w:pPr>
              <w:pStyle w:val="a3"/>
              <w:spacing w:after="0" w:line="240" w:lineRule="auto"/>
              <w:ind w:left="0"/>
              <w:jc w:val="both"/>
              <w:rPr>
                <w:rFonts w:ascii="Times New Roman" w:hAnsi="Times New Roman"/>
                <w:sz w:val="16"/>
                <w:szCs w:val="16"/>
              </w:rPr>
            </w:pPr>
            <w:r w:rsidRPr="000D1FCE">
              <w:rPr>
                <w:rFonts w:ascii="Times New Roman" w:hAnsi="Times New Roman"/>
                <w:sz w:val="16"/>
                <w:szCs w:val="16"/>
              </w:rPr>
              <w:t>43885</w:t>
            </w:r>
          </w:p>
        </w:tc>
        <w:tc>
          <w:tcPr>
            <w:tcW w:w="810" w:type="dxa"/>
          </w:tcPr>
          <w:p w:rsidR="00C116B1" w:rsidRPr="000D1FCE" w:rsidRDefault="00C116B1" w:rsidP="009E0271">
            <w:pPr>
              <w:pStyle w:val="a3"/>
              <w:spacing w:after="0" w:line="240" w:lineRule="auto"/>
              <w:ind w:left="0"/>
              <w:jc w:val="both"/>
              <w:rPr>
                <w:rFonts w:ascii="Times New Roman" w:hAnsi="Times New Roman"/>
                <w:sz w:val="16"/>
                <w:szCs w:val="16"/>
              </w:rPr>
            </w:pPr>
            <w:r w:rsidRPr="000D1FCE">
              <w:rPr>
                <w:rFonts w:ascii="Times New Roman" w:hAnsi="Times New Roman"/>
                <w:sz w:val="16"/>
                <w:szCs w:val="16"/>
              </w:rPr>
              <w:t>-81,2</w:t>
            </w:r>
          </w:p>
        </w:tc>
        <w:tc>
          <w:tcPr>
            <w:tcW w:w="709" w:type="dxa"/>
          </w:tcPr>
          <w:p w:rsidR="00C116B1" w:rsidRPr="000D1FCE" w:rsidRDefault="00C116B1" w:rsidP="009E0271">
            <w:pPr>
              <w:pStyle w:val="a3"/>
              <w:spacing w:after="0" w:line="240" w:lineRule="auto"/>
              <w:ind w:left="0"/>
              <w:jc w:val="both"/>
              <w:rPr>
                <w:rFonts w:ascii="Times New Roman" w:hAnsi="Times New Roman"/>
                <w:sz w:val="16"/>
                <w:szCs w:val="16"/>
              </w:rPr>
            </w:pPr>
            <w:r w:rsidRPr="000D1FCE">
              <w:rPr>
                <w:rFonts w:ascii="Times New Roman" w:hAnsi="Times New Roman"/>
                <w:sz w:val="16"/>
                <w:szCs w:val="16"/>
              </w:rPr>
              <w:t>90</w:t>
            </w:r>
          </w:p>
        </w:tc>
        <w:tc>
          <w:tcPr>
            <w:tcW w:w="938" w:type="dxa"/>
          </w:tcPr>
          <w:p w:rsidR="00C116B1" w:rsidRPr="000D1FCE" w:rsidRDefault="00C116B1" w:rsidP="009E0271">
            <w:pPr>
              <w:pStyle w:val="a3"/>
              <w:spacing w:after="0" w:line="240" w:lineRule="auto"/>
              <w:ind w:left="0"/>
              <w:jc w:val="both"/>
              <w:rPr>
                <w:rFonts w:ascii="Times New Roman" w:hAnsi="Times New Roman"/>
                <w:sz w:val="16"/>
                <w:szCs w:val="16"/>
              </w:rPr>
            </w:pPr>
            <w:r w:rsidRPr="000D1FCE">
              <w:rPr>
                <w:rFonts w:ascii="Times New Roman" w:hAnsi="Times New Roman"/>
                <w:sz w:val="16"/>
                <w:szCs w:val="16"/>
              </w:rPr>
              <w:t>+8,15</w:t>
            </w:r>
          </w:p>
        </w:tc>
        <w:tc>
          <w:tcPr>
            <w:tcW w:w="763" w:type="dxa"/>
          </w:tcPr>
          <w:p w:rsidR="00C116B1" w:rsidRPr="000D1FCE" w:rsidRDefault="00C116B1" w:rsidP="009E0271">
            <w:pPr>
              <w:pStyle w:val="a3"/>
              <w:spacing w:after="0" w:line="240" w:lineRule="auto"/>
              <w:ind w:left="0" w:right="-108"/>
              <w:jc w:val="both"/>
              <w:rPr>
                <w:rFonts w:ascii="Times New Roman" w:hAnsi="Times New Roman"/>
                <w:sz w:val="16"/>
                <w:szCs w:val="16"/>
              </w:rPr>
            </w:pPr>
            <w:r w:rsidRPr="000D1FCE">
              <w:rPr>
                <w:rFonts w:ascii="Times New Roman" w:hAnsi="Times New Roman"/>
                <w:sz w:val="16"/>
                <w:szCs w:val="16"/>
              </w:rPr>
              <w:t>8374</w:t>
            </w:r>
          </w:p>
        </w:tc>
        <w:tc>
          <w:tcPr>
            <w:tcW w:w="1134" w:type="dxa"/>
          </w:tcPr>
          <w:p w:rsidR="00C116B1" w:rsidRPr="000D1FCE" w:rsidRDefault="00C116B1" w:rsidP="009E0271">
            <w:pPr>
              <w:pStyle w:val="a3"/>
              <w:spacing w:after="0" w:line="240" w:lineRule="auto"/>
              <w:ind w:left="0" w:right="-73"/>
              <w:jc w:val="both"/>
              <w:rPr>
                <w:rFonts w:ascii="Times New Roman" w:hAnsi="Times New Roman"/>
                <w:sz w:val="16"/>
                <w:szCs w:val="16"/>
              </w:rPr>
            </w:pPr>
            <w:r w:rsidRPr="000D1FCE">
              <w:rPr>
                <w:rFonts w:ascii="Times New Roman" w:hAnsi="Times New Roman"/>
                <w:sz w:val="16"/>
                <w:szCs w:val="16"/>
              </w:rPr>
              <w:t>+68,2</w:t>
            </w:r>
          </w:p>
        </w:tc>
        <w:tc>
          <w:tcPr>
            <w:tcW w:w="781" w:type="dxa"/>
          </w:tcPr>
          <w:p w:rsidR="00C116B1" w:rsidRPr="000D1FCE" w:rsidRDefault="00C116B1" w:rsidP="009E0271">
            <w:pPr>
              <w:pStyle w:val="a3"/>
              <w:spacing w:after="0" w:line="240" w:lineRule="auto"/>
              <w:ind w:left="0"/>
              <w:jc w:val="center"/>
              <w:rPr>
                <w:rFonts w:ascii="Times New Roman" w:hAnsi="Times New Roman"/>
                <w:sz w:val="16"/>
                <w:szCs w:val="16"/>
              </w:rPr>
            </w:pPr>
            <w:r w:rsidRPr="000D1FCE">
              <w:rPr>
                <w:rFonts w:ascii="Times New Roman" w:hAnsi="Times New Roman"/>
                <w:sz w:val="16"/>
                <w:szCs w:val="16"/>
              </w:rPr>
              <w:t>-13,0</w:t>
            </w:r>
          </w:p>
        </w:tc>
      </w:tr>
      <w:tr w:rsidR="00C116B1" w:rsidRPr="000D1FCE" w:rsidTr="009E0271">
        <w:trPr>
          <w:trHeight w:val="162"/>
        </w:trPr>
        <w:tc>
          <w:tcPr>
            <w:tcW w:w="534" w:type="dxa"/>
          </w:tcPr>
          <w:p w:rsidR="00C116B1" w:rsidRPr="000D1FCE" w:rsidRDefault="00C116B1" w:rsidP="009E0271">
            <w:pPr>
              <w:pStyle w:val="a3"/>
              <w:spacing w:after="0" w:line="240" w:lineRule="auto"/>
              <w:ind w:left="0"/>
              <w:jc w:val="both"/>
              <w:rPr>
                <w:rFonts w:ascii="Times New Roman" w:hAnsi="Times New Roman"/>
                <w:sz w:val="16"/>
                <w:szCs w:val="16"/>
              </w:rPr>
            </w:pPr>
            <w:r w:rsidRPr="000D1FCE">
              <w:rPr>
                <w:rFonts w:ascii="Times New Roman" w:hAnsi="Times New Roman"/>
                <w:sz w:val="16"/>
                <w:szCs w:val="16"/>
              </w:rPr>
              <w:t>1.3</w:t>
            </w:r>
          </w:p>
        </w:tc>
        <w:tc>
          <w:tcPr>
            <w:tcW w:w="1286" w:type="dxa"/>
          </w:tcPr>
          <w:p w:rsidR="00C116B1" w:rsidRPr="000D1FCE" w:rsidRDefault="00C116B1" w:rsidP="009E0271">
            <w:pPr>
              <w:pStyle w:val="a3"/>
              <w:spacing w:after="0" w:line="240" w:lineRule="auto"/>
              <w:ind w:left="0"/>
              <w:rPr>
                <w:rFonts w:ascii="Times New Roman" w:hAnsi="Times New Roman"/>
                <w:sz w:val="16"/>
                <w:szCs w:val="16"/>
              </w:rPr>
            </w:pPr>
            <w:r w:rsidRPr="000D1FCE">
              <w:rPr>
                <w:rFonts w:ascii="Times New Roman" w:hAnsi="Times New Roman"/>
                <w:sz w:val="16"/>
                <w:szCs w:val="16"/>
              </w:rPr>
              <w:t>C, C1, CE, C1E</w:t>
            </w:r>
          </w:p>
        </w:tc>
        <w:tc>
          <w:tcPr>
            <w:tcW w:w="556" w:type="dxa"/>
          </w:tcPr>
          <w:p w:rsidR="00C116B1" w:rsidRPr="000D1FCE" w:rsidRDefault="00C116B1" w:rsidP="009E0271">
            <w:pPr>
              <w:pStyle w:val="a3"/>
              <w:spacing w:after="0" w:line="240" w:lineRule="auto"/>
              <w:ind w:left="0"/>
              <w:rPr>
                <w:rFonts w:ascii="Times New Roman" w:hAnsi="Times New Roman"/>
                <w:sz w:val="16"/>
                <w:szCs w:val="16"/>
              </w:rPr>
            </w:pPr>
            <w:r w:rsidRPr="000D1FCE">
              <w:rPr>
                <w:rFonts w:ascii="Times New Roman" w:hAnsi="Times New Roman"/>
                <w:sz w:val="16"/>
                <w:szCs w:val="16"/>
              </w:rPr>
              <w:t>90</w:t>
            </w:r>
          </w:p>
        </w:tc>
        <w:tc>
          <w:tcPr>
            <w:tcW w:w="709" w:type="dxa"/>
          </w:tcPr>
          <w:p w:rsidR="00C116B1" w:rsidRPr="000D1FCE" w:rsidRDefault="00C116B1" w:rsidP="009E0271">
            <w:pPr>
              <w:pStyle w:val="a3"/>
              <w:spacing w:after="0" w:line="240" w:lineRule="auto"/>
              <w:ind w:left="0"/>
              <w:jc w:val="both"/>
              <w:rPr>
                <w:rFonts w:ascii="Times New Roman" w:hAnsi="Times New Roman"/>
                <w:sz w:val="16"/>
                <w:szCs w:val="16"/>
              </w:rPr>
            </w:pPr>
            <w:r w:rsidRPr="000D1FCE">
              <w:rPr>
                <w:rFonts w:ascii="Times New Roman" w:hAnsi="Times New Roman"/>
                <w:sz w:val="16"/>
                <w:szCs w:val="16"/>
              </w:rPr>
              <w:t>81,85</w:t>
            </w:r>
          </w:p>
        </w:tc>
        <w:tc>
          <w:tcPr>
            <w:tcW w:w="791" w:type="dxa"/>
          </w:tcPr>
          <w:p w:rsidR="00C116B1" w:rsidRPr="000D1FCE" w:rsidRDefault="00C116B1" w:rsidP="009E0271">
            <w:pPr>
              <w:pStyle w:val="a3"/>
              <w:spacing w:after="0" w:line="240" w:lineRule="auto"/>
              <w:ind w:left="0"/>
              <w:jc w:val="both"/>
              <w:rPr>
                <w:rFonts w:ascii="Times New Roman" w:hAnsi="Times New Roman"/>
                <w:sz w:val="16"/>
                <w:szCs w:val="16"/>
              </w:rPr>
            </w:pPr>
            <w:r w:rsidRPr="000D1FCE">
              <w:rPr>
                <w:rFonts w:ascii="Times New Roman" w:hAnsi="Times New Roman"/>
                <w:sz w:val="16"/>
                <w:szCs w:val="16"/>
              </w:rPr>
              <w:t>+8,15</w:t>
            </w:r>
          </w:p>
        </w:tc>
        <w:tc>
          <w:tcPr>
            <w:tcW w:w="667" w:type="dxa"/>
          </w:tcPr>
          <w:p w:rsidR="00C116B1" w:rsidRPr="000D1FCE" w:rsidRDefault="00C116B1" w:rsidP="009E0271">
            <w:pPr>
              <w:pStyle w:val="a3"/>
              <w:spacing w:after="0" w:line="240" w:lineRule="auto"/>
              <w:ind w:left="0"/>
              <w:jc w:val="both"/>
              <w:rPr>
                <w:rFonts w:ascii="Times New Roman" w:hAnsi="Times New Roman"/>
                <w:sz w:val="16"/>
                <w:szCs w:val="16"/>
              </w:rPr>
            </w:pPr>
            <w:r w:rsidRPr="000D1FCE">
              <w:rPr>
                <w:rFonts w:ascii="Times New Roman" w:hAnsi="Times New Roman"/>
                <w:sz w:val="16"/>
                <w:szCs w:val="16"/>
              </w:rPr>
              <w:t>5810</w:t>
            </w:r>
          </w:p>
        </w:tc>
        <w:tc>
          <w:tcPr>
            <w:tcW w:w="810" w:type="dxa"/>
          </w:tcPr>
          <w:p w:rsidR="00C116B1" w:rsidRPr="000D1FCE" w:rsidRDefault="00C116B1" w:rsidP="009E0271">
            <w:pPr>
              <w:pStyle w:val="a3"/>
              <w:spacing w:after="0" w:line="240" w:lineRule="auto"/>
              <w:ind w:left="0"/>
              <w:jc w:val="both"/>
              <w:rPr>
                <w:rFonts w:ascii="Times New Roman" w:hAnsi="Times New Roman"/>
                <w:sz w:val="16"/>
                <w:szCs w:val="16"/>
              </w:rPr>
            </w:pPr>
            <w:r w:rsidRPr="000D1FCE">
              <w:rPr>
                <w:rFonts w:ascii="Times New Roman" w:hAnsi="Times New Roman"/>
                <w:sz w:val="16"/>
                <w:szCs w:val="16"/>
              </w:rPr>
              <w:t>+47,4</w:t>
            </w:r>
          </w:p>
        </w:tc>
        <w:tc>
          <w:tcPr>
            <w:tcW w:w="709" w:type="dxa"/>
          </w:tcPr>
          <w:p w:rsidR="00C116B1" w:rsidRPr="000D1FCE" w:rsidRDefault="00C116B1" w:rsidP="009E0271">
            <w:pPr>
              <w:pStyle w:val="a3"/>
              <w:spacing w:after="0" w:line="240" w:lineRule="auto"/>
              <w:ind w:left="0"/>
              <w:jc w:val="both"/>
              <w:rPr>
                <w:rFonts w:ascii="Times New Roman" w:hAnsi="Times New Roman"/>
                <w:sz w:val="16"/>
                <w:szCs w:val="16"/>
              </w:rPr>
            </w:pPr>
            <w:r w:rsidRPr="000D1FCE">
              <w:rPr>
                <w:rFonts w:ascii="Times New Roman" w:hAnsi="Times New Roman"/>
                <w:sz w:val="16"/>
                <w:szCs w:val="16"/>
              </w:rPr>
              <w:t>100</w:t>
            </w:r>
          </w:p>
        </w:tc>
        <w:tc>
          <w:tcPr>
            <w:tcW w:w="938" w:type="dxa"/>
          </w:tcPr>
          <w:p w:rsidR="00C116B1" w:rsidRPr="000D1FCE" w:rsidRDefault="00C116B1" w:rsidP="009E0271">
            <w:pPr>
              <w:pStyle w:val="a3"/>
              <w:spacing w:after="0" w:line="240" w:lineRule="auto"/>
              <w:ind w:left="0"/>
              <w:jc w:val="both"/>
              <w:rPr>
                <w:rFonts w:ascii="Times New Roman" w:hAnsi="Times New Roman"/>
                <w:sz w:val="16"/>
                <w:szCs w:val="16"/>
              </w:rPr>
            </w:pPr>
            <w:r w:rsidRPr="000D1FCE">
              <w:rPr>
                <w:rFonts w:ascii="Times New Roman" w:hAnsi="Times New Roman"/>
                <w:sz w:val="16"/>
                <w:szCs w:val="16"/>
              </w:rPr>
              <w:t>+18,15</w:t>
            </w:r>
          </w:p>
        </w:tc>
        <w:tc>
          <w:tcPr>
            <w:tcW w:w="763" w:type="dxa"/>
          </w:tcPr>
          <w:p w:rsidR="00C116B1" w:rsidRPr="000D1FCE" w:rsidRDefault="00C116B1" w:rsidP="009E0271">
            <w:pPr>
              <w:pStyle w:val="a3"/>
              <w:spacing w:after="0" w:line="240" w:lineRule="auto"/>
              <w:ind w:left="0" w:right="-108"/>
              <w:jc w:val="both"/>
              <w:rPr>
                <w:rFonts w:ascii="Times New Roman" w:hAnsi="Times New Roman"/>
                <w:sz w:val="16"/>
                <w:szCs w:val="16"/>
              </w:rPr>
            </w:pPr>
            <w:r w:rsidRPr="000D1FCE">
              <w:rPr>
                <w:rFonts w:ascii="Times New Roman" w:hAnsi="Times New Roman"/>
                <w:sz w:val="16"/>
                <w:szCs w:val="16"/>
              </w:rPr>
              <w:t>1199</w:t>
            </w:r>
          </w:p>
        </w:tc>
        <w:tc>
          <w:tcPr>
            <w:tcW w:w="1134" w:type="dxa"/>
          </w:tcPr>
          <w:p w:rsidR="00C116B1" w:rsidRPr="000D1FCE" w:rsidRDefault="00C116B1" w:rsidP="009E0271">
            <w:pPr>
              <w:pStyle w:val="a3"/>
              <w:spacing w:after="0" w:line="240" w:lineRule="auto"/>
              <w:ind w:left="0" w:right="-73"/>
              <w:jc w:val="both"/>
              <w:rPr>
                <w:rFonts w:ascii="Times New Roman" w:hAnsi="Times New Roman"/>
                <w:sz w:val="16"/>
                <w:szCs w:val="16"/>
              </w:rPr>
            </w:pPr>
            <w:r w:rsidRPr="000D1FCE">
              <w:rPr>
                <w:rFonts w:ascii="Times New Roman" w:hAnsi="Times New Roman"/>
                <w:sz w:val="16"/>
                <w:szCs w:val="16"/>
              </w:rPr>
              <w:t>+21,8</w:t>
            </w:r>
          </w:p>
        </w:tc>
        <w:tc>
          <w:tcPr>
            <w:tcW w:w="781" w:type="dxa"/>
          </w:tcPr>
          <w:p w:rsidR="00C116B1" w:rsidRPr="000D1FCE" w:rsidRDefault="00C116B1" w:rsidP="009E0271">
            <w:pPr>
              <w:pStyle w:val="a3"/>
              <w:spacing w:after="0" w:line="240" w:lineRule="auto"/>
              <w:ind w:left="0"/>
              <w:jc w:val="center"/>
              <w:rPr>
                <w:rFonts w:ascii="Times New Roman" w:hAnsi="Times New Roman"/>
                <w:sz w:val="16"/>
                <w:szCs w:val="16"/>
              </w:rPr>
            </w:pPr>
            <w:r w:rsidRPr="000D1FCE">
              <w:rPr>
                <w:rFonts w:ascii="Times New Roman" w:hAnsi="Times New Roman"/>
                <w:sz w:val="16"/>
                <w:szCs w:val="16"/>
              </w:rPr>
              <w:t>+69,2</w:t>
            </w:r>
          </w:p>
        </w:tc>
      </w:tr>
      <w:tr w:rsidR="00C116B1" w:rsidRPr="000D1FCE" w:rsidTr="009E0271">
        <w:trPr>
          <w:trHeight w:val="191"/>
        </w:trPr>
        <w:tc>
          <w:tcPr>
            <w:tcW w:w="534" w:type="dxa"/>
          </w:tcPr>
          <w:p w:rsidR="00C116B1" w:rsidRPr="000D1FCE" w:rsidRDefault="00C116B1" w:rsidP="009E0271">
            <w:pPr>
              <w:pStyle w:val="a3"/>
              <w:spacing w:after="0" w:line="240" w:lineRule="auto"/>
              <w:ind w:left="0"/>
              <w:jc w:val="both"/>
              <w:rPr>
                <w:rFonts w:ascii="Times New Roman" w:hAnsi="Times New Roman"/>
                <w:sz w:val="16"/>
                <w:szCs w:val="16"/>
              </w:rPr>
            </w:pPr>
            <w:r w:rsidRPr="000D1FCE">
              <w:rPr>
                <w:rFonts w:ascii="Times New Roman" w:hAnsi="Times New Roman"/>
                <w:sz w:val="16"/>
                <w:szCs w:val="16"/>
              </w:rPr>
              <w:t>1.4</w:t>
            </w:r>
          </w:p>
        </w:tc>
        <w:tc>
          <w:tcPr>
            <w:tcW w:w="1286" w:type="dxa"/>
          </w:tcPr>
          <w:p w:rsidR="00C116B1" w:rsidRPr="000D1FCE" w:rsidRDefault="00C116B1" w:rsidP="009E0271">
            <w:pPr>
              <w:pStyle w:val="a3"/>
              <w:spacing w:after="0" w:line="240" w:lineRule="auto"/>
              <w:ind w:left="0"/>
              <w:rPr>
                <w:rFonts w:ascii="Times New Roman" w:hAnsi="Times New Roman"/>
                <w:sz w:val="16"/>
                <w:szCs w:val="16"/>
              </w:rPr>
            </w:pPr>
            <w:r w:rsidRPr="000D1FCE">
              <w:rPr>
                <w:rFonts w:ascii="Times New Roman" w:hAnsi="Times New Roman"/>
                <w:sz w:val="16"/>
                <w:szCs w:val="16"/>
              </w:rPr>
              <w:t>D, D1, DE, D1E</w:t>
            </w:r>
          </w:p>
        </w:tc>
        <w:tc>
          <w:tcPr>
            <w:tcW w:w="556" w:type="dxa"/>
          </w:tcPr>
          <w:p w:rsidR="00C116B1" w:rsidRPr="000D1FCE" w:rsidRDefault="00C116B1" w:rsidP="009E0271">
            <w:pPr>
              <w:pStyle w:val="a3"/>
              <w:spacing w:after="0" w:line="240" w:lineRule="auto"/>
              <w:ind w:left="0"/>
              <w:rPr>
                <w:rFonts w:ascii="Times New Roman" w:hAnsi="Times New Roman"/>
                <w:sz w:val="16"/>
                <w:szCs w:val="16"/>
              </w:rPr>
            </w:pPr>
            <w:r w:rsidRPr="000D1FCE">
              <w:rPr>
                <w:rFonts w:ascii="Times New Roman" w:hAnsi="Times New Roman"/>
                <w:sz w:val="16"/>
                <w:szCs w:val="16"/>
              </w:rPr>
              <w:t>100</w:t>
            </w:r>
          </w:p>
        </w:tc>
        <w:tc>
          <w:tcPr>
            <w:tcW w:w="709" w:type="dxa"/>
          </w:tcPr>
          <w:p w:rsidR="00C116B1" w:rsidRPr="000D1FCE" w:rsidRDefault="00C116B1" w:rsidP="009E0271">
            <w:pPr>
              <w:pStyle w:val="a3"/>
              <w:spacing w:after="0" w:line="240" w:lineRule="auto"/>
              <w:ind w:left="0"/>
              <w:jc w:val="both"/>
              <w:rPr>
                <w:rFonts w:ascii="Times New Roman" w:hAnsi="Times New Roman"/>
                <w:sz w:val="16"/>
                <w:szCs w:val="16"/>
              </w:rPr>
            </w:pPr>
            <w:r w:rsidRPr="000D1FCE">
              <w:rPr>
                <w:rFonts w:ascii="Times New Roman" w:hAnsi="Times New Roman"/>
                <w:sz w:val="16"/>
                <w:szCs w:val="16"/>
              </w:rPr>
              <w:t>81,85</w:t>
            </w:r>
          </w:p>
        </w:tc>
        <w:tc>
          <w:tcPr>
            <w:tcW w:w="791" w:type="dxa"/>
          </w:tcPr>
          <w:p w:rsidR="00C116B1" w:rsidRPr="000D1FCE" w:rsidRDefault="00C116B1" w:rsidP="009E0271">
            <w:pPr>
              <w:pStyle w:val="a3"/>
              <w:spacing w:after="0" w:line="240" w:lineRule="auto"/>
              <w:ind w:left="0"/>
              <w:jc w:val="both"/>
              <w:rPr>
                <w:rFonts w:ascii="Times New Roman" w:hAnsi="Times New Roman"/>
                <w:sz w:val="16"/>
                <w:szCs w:val="16"/>
              </w:rPr>
            </w:pPr>
            <w:r w:rsidRPr="000D1FCE">
              <w:rPr>
                <w:rFonts w:ascii="Times New Roman" w:hAnsi="Times New Roman"/>
                <w:sz w:val="16"/>
                <w:szCs w:val="16"/>
              </w:rPr>
              <w:t>+18,15</w:t>
            </w:r>
          </w:p>
        </w:tc>
        <w:tc>
          <w:tcPr>
            <w:tcW w:w="667" w:type="dxa"/>
          </w:tcPr>
          <w:p w:rsidR="00C116B1" w:rsidRPr="000D1FCE" w:rsidRDefault="00C116B1" w:rsidP="009E0271">
            <w:pPr>
              <w:pStyle w:val="a3"/>
              <w:spacing w:after="0" w:line="240" w:lineRule="auto"/>
              <w:ind w:left="0"/>
              <w:jc w:val="both"/>
              <w:rPr>
                <w:rFonts w:ascii="Times New Roman" w:hAnsi="Times New Roman"/>
                <w:sz w:val="16"/>
                <w:szCs w:val="16"/>
              </w:rPr>
            </w:pPr>
            <w:r w:rsidRPr="000D1FCE">
              <w:rPr>
                <w:rFonts w:ascii="Times New Roman" w:hAnsi="Times New Roman"/>
                <w:sz w:val="16"/>
                <w:szCs w:val="16"/>
              </w:rPr>
              <w:t>2093</w:t>
            </w:r>
          </w:p>
        </w:tc>
        <w:tc>
          <w:tcPr>
            <w:tcW w:w="810" w:type="dxa"/>
          </w:tcPr>
          <w:p w:rsidR="00C116B1" w:rsidRPr="000D1FCE" w:rsidRDefault="00C116B1" w:rsidP="009E0271">
            <w:pPr>
              <w:pStyle w:val="a3"/>
              <w:spacing w:after="0" w:line="240" w:lineRule="auto"/>
              <w:ind w:left="0"/>
              <w:jc w:val="both"/>
              <w:rPr>
                <w:rFonts w:ascii="Times New Roman" w:hAnsi="Times New Roman"/>
                <w:sz w:val="16"/>
                <w:szCs w:val="16"/>
              </w:rPr>
            </w:pPr>
            <w:r w:rsidRPr="000D1FCE">
              <w:rPr>
                <w:rFonts w:ascii="Times New Roman" w:hAnsi="Times New Roman"/>
                <w:sz w:val="16"/>
                <w:szCs w:val="16"/>
              </w:rPr>
              <w:t>+38,0</w:t>
            </w:r>
          </w:p>
        </w:tc>
        <w:tc>
          <w:tcPr>
            <w:tcW w:w="709" w:type="dxa"/>
          </w:tcPr>
          <w:p w:rsidR="00C116B1" w:rsidRPr="000D1FCE" w:rsidRDefault="00C116B1" w:rsidP="009E0271">
            <w:pPr>
              <w:pStyle w:val="a3"/>
              <w:spacing w:after="0" w:line="240" w:lineRule="auto"/>
              <w:ind w:left="0"/>
              <w:jc w:val="both"/>
              <w:rPr>
                <w:rFonts w:ascii="Times New Roman" w:hAnsi="Times New Roman"/>
                <w:sz w:val="16"/>
                <w:szCs w:val="16"/>
              </w:rPr>
            </w:pPr>
            <w:r w:rsidRPr="000D1FCE">
              <w:rPr>
                <w:rFonts w:ascii="Times New Roman" w:hAnsi="Times New Roman"/>
                <w:sz w:val="16"/>
                <w:szCs w:val="16"/>
              </w:rPr>
              <w:t>110</w:t>
            </w:r>
          </w:p>
        </w:tc>
        <w:tc>
          <w:tcPr>
            <w:tcW w:w="938" w:type="dxa"/>
          </w:tcPr>
          <w:p w:rsidR="00C116B1" w:rsidRPr="000D1FCE" w:rsidRDefault="00C116B1" w:rsidP="009E0271">
            <w:pPr>
              <w:pStyle w:val="a3"/>
              <w:spacing w:after="0" w:line="240" w:lineRule="auto"/>
              <w:ind w:left="0"/>
              <w:jc w:val="both"/>
              <w:rPr>
                <w:rFonts w:ascii="Times New Roman" w:hAnsi="Times New Roman"/>
                <w:sz w:val="16"/>
                <w:szCs w:val="16"/>
              </w:rPr>
            </w:pPr>
            <w:r w:rsidRPr="000D1FCE">
              <w:rPr>
                <w:rFonts w:ascii="Times New Roman" w:hAnsi="Times New Roman"/>
                <w:sz w:val="16"/>
                <w:szCs w:val="16"/>
              </w:rPr>
              <w:t>+28,15</w:t>
            </w:r>
          </w:p>
        </w:tc>
        <w:tc>
          <w:tcPr>
            <w:tcW w:w="763" w:type="dxa"/>
          </w:tcPr>
          <w:p w:rsidR="00C116B1" w:rsidRPr="000D1FCE" w:rsidRDefault="00C116B1" w:rsidP="009E0271">
            <w:pPr>
              <w:pStyle w:val="a3"/>
              <w:spacing w:after="0" w:line="240" w:lineRule="auto"/>
              <w:ind w:left="0" w:right="-108"/>
              <w:jc w:val="both"/>
              <w:rPr>
                <w:rFonts w:ascii="Times New Roman" w:hAnsi="Times New Roman"/>
                <w:sz w:val="16"/>
                <w:szCs w:val="16"/>
              </w:rPr>
            </w:pPr>
            <w:r w:rsidRPr="000D1FCE">
              <w:rPr>
                <w:rFonts w:ascii="Times New Roman" w:hAnsi="Times New Roman"/>
                <w:sz w:val="16"/>
                <w:szCs w:val="16"/>
              </w:rPr>
              <w:t>289</w:t>
            </w:r>
          </w:p>
        </w:tc>
        <w:tc>
          <w:tcPr>
            <w:tcW w:w="1134" w:type="dxa"/>
          </w:tcPr>
          <w:p w:rsidR="00C116B1" w:rsidRPr="000D1FCE" w:rsidRDefault="00C116B1" w:rsidP="009E0271">
            <w:pPr>
              <w:pStyle w:val="a3"/>
              <w:spacing w:after="0" w:line="240" w:lineRule="auto"/>
              <w:ind w:left="0" w:right="-73"/>
              <w:jc w:val="both"/>
              <w:rPr>
                <w:rFonts w:ascii="Times New Roman" w:hAnsi="Times New Roman"/>
                <w:sz w:val="16"/>
                <w:szCs w:val="16"/>
              </w:rPr>
            </w:pPr>
            <w:r w:rsidRPr="000D1FCE">
              <w:rPr>
                <w:rFonts w:ascii="Times New Roman" w:hAnsi="Times New Roman"/>
                <w:sz w:val="16"/>
                <w:szCs w:val="16"/>
              </w:rPr>
              <w:t>+8,1</w:t>
            </w:r>
          </w:p>
        </w:tc>
        <w:tc>
          <w:tcPr>
            <w:tcW w:w="781" w:type="dxa"/>
          </w:tcPr>
          <w:p w:rsidR="00C116B1" w:rsidRPr="000D1FCE" w:rsidRDefault="00C116B1" w:rsidP="009E0271">
            <w:pPr>
              <w:pStyle w:val="a3"/>
              <w:spacing w:after="0" w:line="240" w:lineRule="auto"/>
              <w:ind w:left="0"/>
              <w:jc w:val="center"/>
              <w:rPr>
                <w:rFonts w:ascii="Times New Roman" w:hAnsi="Times New Roman"/>
                <w:sz w:val="16"/>
                <w:szCs w:val="16"/>
              </w:rPr>
            </w:pPr>
            <w:r w:rsidRPr="000D1FCE">
              <w:rPr>
                <w:rFonts w:ascii="Times New Roman" w:hAnsi="Times New Roman"/>
                <w:sz w:val="16"/>
                <w:szCs w:val="16"/>
              </w:rPr>
              <w:t>+46,1</w:t>
            </w:r>
          </w:p>
        </w:tc>
      </w:tr>
    </w:tbl>
    <w:p w:rsidR="00C116B1" w:rsidRPr="000037F0" w:rsidRDefault="00C116B1" w:rsidP="00C116B1">
      <w:pPr>
        <w:pStyle w:val="a3"/>
        <w:spacing w:after="0" w:line="240" w:lineRule="auto"/>
        <w:ind w:left="0" w:firstLine="708"/>
        <w:jc w:val="both"/>
        <w:rPr>
          <w:rFonts w:ascii="Times New Roman" w:hAnsi="Times New Roman"/>
          <w:i/>
          <w:sz w:val="18"/>
          <w:szCs w:val="18"/>
        </w:rPr>
      </w:pPr>
      <w:r w:rsidRPr="000037F0">
        <w:rPr>
          <w:rFonts w:ascii="Times New Roman" w:hAnsi="Times New Roman"/>
          <w:b/>
          <w:i/>
          <w:sz w:val="18"/>
          <w:szCs w:val="18"/>
        </w:rPr>
        <w:t>Sursă:</w:t>
      </w:r>
      <w:r w:rsidRPr="000037F0">
        <w:rPr>
          <w:rFonts w:ascii="Times New Roman" w:hAnsi="Times New Roman"/>
          <w:i/>
          <w:sz w:val="18"/>
          <w:szCs w:val="18"/>
        </w:rPr>
        <w:t xml:space="preserve"> Actele administrative ale întreprinderii </w:t>
      </w:r>
      <w:r w:rsidRPr="000037F0">
        <w:rPr>
          <w:rStyle w:val="af"/>
          <w:rFonts w:ascii="Times New Roman" w:hAnsi="Times New Roman"/>
          <w:i/>
          <w:sz w:val="18"/>
          <w:szCs w:val="18"/>
        </w:rPr>
        <w:footnoteReference w:id="67"/>
      </w:r>
      <w:r w:rsidRPr="000037F0">
        <w:rPr>
          <w:rFonts w:ascii="Times New Roman" w:hAnsi="Times New Roman"/>
          <w:i/>
          <w:sz w:val="18"/>
          <w:szCs w:val="18"/>
        </w:rPr>
        <w:t xml:space="preserve"> </w:t>
      </w:r>
    </w:p>
    <w:p w:rsidR="00C116B1" w:rsidRDefault="00C116B1" w:rsidP="00C116B1">
      <w:pPr>
        <w:pStyle w:val="a3"/>
        <w:shd w:val="clear" w:color="auto" w:fill="FFFFFF"/>
        <w:tabs>
          <w:tab w:val="left" w:pos="0"/>
        </w:tabs>
        <w:spacing w:after="0" w:line="240" w:lineRule="auto"/>
        <w:ind w:left="0" w:firstLine="709"/>
        <w:jc w:val="both"/>
        <w:rPr>
          <w:rFonts w:ascii="Times New Roman" w:hAnsi="Times New Roman"/>
          <w:i/>
          <w:sz w:val="20"/>
          <w:szCs w:val="20"/>
        </w:rPr>
      </w:pPr>
    </w:p>
    <w:p w:rsidR="00C116B1" w:rsidRPr="000D1FCE" w:rsidRDefault="00C116B1" w:rsidP="00C116B1">
      <w:pPr>
        <w:pStyle w:val="a3"/>
        <w:shd w:val="clear" w:color="auto" w:fill="FFFFFF"/>
        <w:tabs>
          <w:tab w:val="left" w:pos="0"/>
        </w:tabs>
        <w:spacing w:after="0" w:line="240" w:lineRule="auto"/>
        <w:ind w:left="0" w:firstLine="709"/>
        <w:jc w:val="both"/>
        <w:rPr>
          <w:rFonts w:ascii="Times New Roman" w:hAnsi="Times New Roman"/>
          <w:i/>
          <w:sz w:val="20"/>
          <w:szCs w:val="20"/>
        </w:rPr>
      </w:pPr>
    </w:p>
    <w:p w:rsidR="00C116B1" w:rsidRDefault="00C116B1" w:rsidP="00C116B1">
      <w:pPr>
        <w:spacing w:after="0" w:line="240" w:lineRule="auto"/>
        <w:ind w:firstLine="709"/>
        <w:jc w:val="right"/>
        <w:rPr>
          <w:rFonts w:ascii="Times New Roman" w:hAnsi="Times New Roman"/>
          <w:i/>
          <w:sz w:val="28"/>
          <w:szCs w:val="28"/>
        </w:rPr>
      </w:pPr>
    </w:p>
    <w:p w:rsidR="00C116B1" w:rsidRPr="000D1FCE" w:rsidRDefault="00C116B1" w:rsidP="00C116B1">
      <w:pPr>
        <w:spacing w:after="0" w:line="240" w:lineRule="auto"/>
        <w:ind w:firstLine="709"/>
        <w:jc w:val="right"/>
        <w:rPr>
          <w:rFonts w:ascii="Times New Roman" w:hAnsi="Times New Roman"/>
          <w:i/>
          <w:sz w:val="28"/>
          <w:szCs w:val="28"/>
        </w:rPr>
      </w:pPr>
      <w:r w:rsidRPr="000D1FCE">
        <w:rPr>
          <w:rFonts w:ascii="Times New Roman" w:hAnsi="Times New Roman"/>
          <w:i/>
          <w:sz w:val="28"/>
          <w:szCs w:val="28"/>
        </w:rPr>
        <w:t>Tabelul nr.9</w:t>
      </w:r>
    </w:p>
    <w:p w:rsidR="00C116B1" w:rsidRDefault="00C116B1" w:rsidP="00C116B1">
      <w:pPr>
        <w:spacing w:after="0" w:line="240" w:lineRule="auto"/>
        <w:ind w:firstLine="709"/>
        <w:jc w:val="center"/>
        <w:rPr>
          <w:rFonts w:ascii="Times New Roman" w:hAnsi="Times New Roman"/>
          <w:b/>
          <w:sz w:val="28"/>
          <w:szCs w:val="28"/>
        </w:rPr>
      </w:pPr>
    </w:p>
    <w:p w:rsidR="00C116B1" w:rsidRDefault="00C116B1" w:rsidP="00C116B1">
      <w:pPr>
        <w:spacing w:after="0" w:line="240" w:lineRule="auto"/>
        <w:ind w:firstLine="709"/>
        <w:jc w:val="center"/>
        <w:rPr>
          <w:rFonts w:ascii="Times New Roman" w:hAnsi="Times New Roman"/>
          <w:b/>
          <w:sz w:val="28"/>
          <w:szCs w:val="28"/>
        </w:rPr>
      </w:pPr>
    </w:p>
    <w:p w:rsidR="00C116B1" w:rsidRDefault="00C116B1" w:rsidP="00C116B1">
      <w:pPr>
        <w:spacing w:after="0" w:line="240" w:lineRule="auto"/>
        <w:ind w:firstLine="709"/>
        <w:jc w:val="center"/>
        <w:rPr>
          <w:rFonts w:ascii="Times New Roman" w:hAnsi="Times New Roman"/>
          <w:b/>
          <w:sz w:val="28"/>
          <w:szCs w:val="28"/>
        </w:rPr>
      </w:pPr>
      <w:r w:rsidRPr="000D1FCE">
        <w:rPr>
          <w:rFonts w:ascii="Times New Roman" w:hAnsi="Times New Roman"/>
          <w:b/>
          <w:sz w:val="28"/>
          <w:szCs w:val="28"/>
        </w:rPr>
        <w:t>Analiza influenței coeficienților de urgentare aplicați pentru perfectarea pașapoartelor asupra nivelului de încasare a veniturilor de către Î.S. „CRIS „Registru” în anul 2013</w:t>
      </w:r>
    </w:p>
    <w:p w:rsidR="00C116B1" w:rsidRPr="000D1FCE" w:rsidRDefault="00C116B1" w:rsidP="00C116B1">
      <w:pPr>
        <w:spacing w:after="0" w:line="240" w:lineRule="auto"/>
        <w:ind w:firstLine="709"/>
        <w:jc w:val="center"/>
        <w:rPr>
          <w:rFonts w:ascii="Times New Roman" w:hAnsi="Times New Roman"/>
          <w:b/>
          <w:sz w:val="28"/>
          <w:szCs w:val="28"/>
        </w:rPr>
      </w:pPr>
    </w:p>
    <w:tbl>
      <w:tblPr>
        <w:tblW w:w="0" w:type="auto"/>
        <w:tblInd w:w="-459" w:type="dxa"/>
        <w:tblLayout w:type="fixed"/>
        <w:tblLook w:val="04A0"/>
      </w:tblPr>
      <w:tblGrid>
        <w:gridCol w:w="430"/>
        <w:gridCol w:w="3356"/>
        <w:gridCol w:w="1136"/>
        <w:gridCol w:w="1136"/>
        <w:gridCol w:w="1172"/>
        <w:gridCol w:w="1417"/>
        <w:gridCol w:w="1383"/>
      </w:tblGrid>
      <w:tr w:rsidR="00C116B1" w:rsidRPr="000D1FCE" w:rsidTr="009E0271">
        <w:trPr>
          <w:trHeight w:val="204"/>
        </w:trPr>
        <w:tc>
          <w:tcPr>
            <w:tcW w:w="43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116B1" w:rsidRPr="00ED7646" w:rsidRDefault="00C116B1" w:rsidP="009E0271">
            <w:pPr>
              <w:spacing w:after="0" w:line="240" w:lineRule="auto"/>
              <w:jc w:val="center"/>
              <w:rPr>
                <w:rFonts w:ascii="Times New Roman" w:hAnsi="Times New Roman"/>
                <w:sz w:val="18"/>
                <w:szCs w:val="18"/>
                <w:lang w:eastAsia="ru-RU"/>
              </w:rPr>
            </w:pPr>
            <w:r w:rsidRPr="00ED7646">
              <w:rPr>
                <w:rFonts w:ascii="Times New Roman" w:hAnsi="Times New Roman"/>
                <w:sz w:val="18"/>
                <w:szCs w:val="18"/>
                <w:lang w:eastAsia="ru-RU"/>
              </w:rPr>
              <w:t>N./o.</w:t>
            </w:r>
          </w:p>
        </w:tc>
        <w:tc>
          <w:tcPr>
            <w:tcW w:w="335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116B1" w:rsidRPr="00ED7646" w:rsidRDefault="00C116B1" w:rsidP="009E0271">
            <w:pPr>
              <w:spacing w:after="0" w:line="240" w:lineRule="auto"/>
              <w:jc w:val="center"/>
              <w:rPr>
                <w:rFonts w:ascii="Times New Roman" w:hAnsi="Times New Roman"/>
                <w:sz w:val="18"/>
                <w:szCs w:val="18"/>
                <w:lang w:eastAsia="ru-RU"/>
              </w:rPr>
            </w:pPr>
            <w:r w:rsidRPr="00ED7646">
              <w:rPr>
                <w:rFonts w:ascii="Times New Roman" w:hAnsi="Times New Roman"/>
                <w:sz w:val="18"/>
                <w:szCs w:val="18"/>
                <w:lang w:eastAsia="ru-RU"/>
              </w:rPr>
              <w:t>Indicatorii</w:t>
            </w:r>
          </w:p>
        </w:tc>
        <w:tc>
          <w:tcPr>
            <w:tcW w:w="113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116B1" w:rsidRPr="00ED7646" w:rsidRDefault="00C116B1" w:rsidP="009E0271">
            <w:pPr>
              <w:spacing w:after="0" w:line="240" w:lineRule="auto"/>
              <w:jc w:val="center"/>
              <w:rPr>
                <w:rFonts w:ascii="Times New Roman" w:hAnsi="Times New Roman"/>
                <w:sz w:val="18"/>
                <w:szCs w:val="18"/>
                <w:lang w:eastAsia="ru-RU"/>
              </w:rPr>
            </w:pPr>
            <w:r w:rsidRPr="00ED7646">
              <w:rPr>
                <w:rFonts w:ascii="Times New Roman" w:hAnsi="Times New Roman"/>
                <w:sz w:val="18"/>
                <w:szCs w:val="18"/>
                <w:lang w:eastAsia="ru-RU"/>
              </w:rPr>
              <w:t>2012</w:t>
            </w:r>
          </w:p>
        </w:tc>
        <w:tc>
          <w:tcPr>
            <w:tcW w:w="113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116B1" w:rsidRPr="00ED7646" w:rsidRDefault="00C116B1" w:rsidP="009E0271">
            <w:pPr>
              <w:spacing w:after="0" w:line="240" w:lineRule="auto"/>
              <w:jc w:val="center"/>
              <w:rPr>
                <w:rFonts w:ascii="Times New Roman" w:hAnsi="Times New Roman"/>
                <w:sz w:val="18"/>
                <w:szCs w:val="18"/>
                <w:lang w:eastAsia="ru-RU"/>
              </w:rPr>
            </w:pPr>
            <w:r w:rsidRPr="00ED7646">
              <w:rPr>
                <w:rFonts w:ascii="Times New Roman" w:hAnsi="Times New Roman"/>
                <w:sz w:val="18"/>
                <w:szCs w:val="18"/>
                <w:lang w:eastAsia="ru-RU"/>
              </w:rPr>
              <w:t>2013</w:t>
            </w:r>
          </w:p>
        </w:tc>
        <w:tc>
          <w:tcPr>
            <w:tcW w:w="117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116B1" w:rsidRPr="00ED7646" w:rsidRDefault="00C116B1" w:rsidP="009E0271">
            <w:pPr>
              <w:spacing w:after="0" w:line="240" w:lineRule="auto"/>
              <w:jc w:val="center"/>
              <w:rPr>
                <w:rFonts w:ascii="Times New Roman" w:hAnsi="Times New Roman"/>
                <w:sz w:val="18"/>
                <w:szCs w:val="18"/>
                <w:lang w:eastAsia="ru-RU"/>
              </w:rPr>
            </w:pPr>
            <w:r w:rsidRPr="00ED7646">
              <w:rPr>
                <w:rFonts w:ascii="Times New Roman" w:hAnsi="Times New Roman"/>
                <w:sz w:val="18"/>
                <w:szCs w:val="18"/>
                <w:lang w:eastAsia="ru-RU"/>
              </w:rPr>
              <w:t>Devieri</w:t>
            </w:r>
          </w:p>
        </w:tc>
        <w:tc>
          <w:tcPr>
            <w:tcW w:w="2800" w:type="dxa"/>
            <w:gridSpan w:val="2"/>
            <w:tcBorders>
              <w:top w:val="single" w:sz="4" w:space="0" w:color="auto"/>
              <w:left w:val="nil"/>
              <w:bottom w:val="single" w:sz="4" w:space="0" w:color="auto"/>
              <w:right w:val="single" w:sz="4" w:space="0" w:color="auto"/>
            </w:tcBorders>
            <w:shd w:val="clear" w:color="auto" w:fill="auto"/>
            <w:vAlign w:val="center"/>
            <w:hideMark/>
          </w:tcPr>
          <w:p w:rsidR="00C116B1" w:rsidRPr="00ED7646" w:rsidRDefault="00C116B1" w:rsidP="009E0271">
            <w:pPr>
              <w:spacing w:after="0" w:line="240" w:lineRule="auto"/>
              <w:jc w:val="center"/>
              <w:rPr>
                <w:rFonts w:ascii="Times New Roman" w:hAnsi="Times New Roman"/>
                <w:sz w:val="18"/>
                <w:szCs w:val="18"/>
                <w:lang w:eastAsia="ru-RU"/>
              </w:rPr>
            </w:pPr>
            <w:r w:rsidRPr="00ED7646">
              <w:rPr>
                <w:rFonts w:ascii="Times New Roman" w:hAnsi="Times New Roman"/>
                <w:sz w:val="18"/>
                <w:szCs w:val="18"/>
                <w:lang w:eastAsia="ru-RU"/>
              </w:rPr>
              <w:t>Inclusiv din</w:t>
            </w:r>
          </w:p>
        </w:tc>
      </w:tr>
      <w:tr w:rsidR="00C116B1" w:rsidRPr="000D1FCE" w:rsidTr="009E0271">
        <w:trPr>
          <w:trHeight w:val="261"/>
        </w:trPr>
        <w:tc>
          <w:tcPr>
            <w:tcW w:w="430" w:type="dxa"/>
            <w:vMerge/>
            <w:tcBorders>
              <w:top w:val="single" w:sz="4" w:space="0" w:color="auto"/>
              <w:left w:val="single" w:sz="4" w:space="0" w:color="auto"/>
              <w:bottom w:val="single" w:sz="4" w:space="0" w:color="000000"/>
              <w:right w:val="single" w:sz="4" w:space="0" w:color="auto"/>
            </w:tcBorders>
            <w:vAlign w:val="center"/>
            <w:hideMark/>
          </w:tcPr>
          <w:p w:rsidR="00C116B1" w:rsidRPr="00ED7646" w:rsidRDefault="00C116B1" w:rsidP="009E0271">
            <w:pPr>
              <w:spacing w:after="0" w:line="240" w:lineRule="auto"/>
              <w:jc w:val="center"/>
              <w:rPr>
                <w:rFonts w:ascii="Times New Roman" w:hAnsi="Times New Roman"/>
                <w:sz w:val="18"/>
                <w:szCs w:val="18"/>
                <w:lang w:eastAsia="ru-RU"/>
              </w:rPr>
            </w:pPr>
          </w:p>
        </w:tc>
        <w:tc>
          <w:tcPr>
            <w:tcW w:w="3356" w:type="dxa"/>
            <w:vMerge/>
            <w:tcBorders>
              <w:top w:val="single" w:sz="4" w:space="0" w:color="auto"/>
              <w:left w:val="single" w:sz="4" w:space="0" w:color="auto"/>
              <w:bottom w:val="single" w:sz="4" w:space="0" w:color="000000"/>
              <w:right w:val="single" w:sz="4" w:space="0" w:color="auto"/>
            </w:tcBorders>
            <w:vAlign w:val="center"/>
            <w:hideMark/>
          </w:tcPr>
          <w:p w:rsidR="00C116B1" w:rsidRPr="00ED7646" w:rsidRDefault="00C116B1" w:rsidP="009E0271">
            <w:pPr>
              <w:spacing w:after="0" w:line="240" w:lineRule="auto"/>
              <w:jc w:val="center"/>
              <w:rPr>
                <w:rFonts w:ascii="Times New Roman" w:hAnsi="Times New Roman"/>
                <w:sz w:val="18"/>
                <w:szCs w:val="18"/>
                <w:lang w:eastAsia="ru-RU"/>
              </w:rPr>
            </w:pPr>
          </w:p>
        </w:tc>
        <w:tc>
          <w:tcPr>
            <w:tcW w:w="1136" w:type="dxa"/>
            <w:vMerge/>
            <w:tcBorders>
              <w:top w:val="single" w:sz="4" w:space="0" w:color="auto"/>
              <w:left w:val="single" w:sz="4" w:space="0" w:color="auto"/>
              <w:bottom w:val="single" w:sz="4" w:space="0" w:color="000000"/>
              <w:right w:val="single" w:sz="4" w:space="0" w:color="auto"/>
            </w:tcBorders>
            <w:vAlign w:val="center"/>
            <w:hideMark/>
          </w:tcPr>
          <w:p w:rsidR="00C116B1" w:rsidRPr="00ED7646" w:rsidRDefault="00C116B1" w:rsidP="009E0271">
            <w:pPr>
              <w:spacing w:after="0" w:line="240" w:lineRule="auto"/>
              <w:jc w:val="center"/>
              <w:rPr>
                <w:rFonts w:ascii="Times New Roman" w:hAnsi="Times New Roman"/>
                <w:sz w:val="18"/>
                <w:szCs w:val="18"/>
                <w:lang w:eastAsia="ru-RU"/>
              </w:rPr>
            </w:pPr>
          </w:p>
        </w:tc>
        <w:tc>
          <w:tcPr>
            <w:tcW w:w="1136" w:type="dxa"/>
            <w:vMerge/>
            <w:tcBorders>
              <w:top w:val="single" w:sz="4" w:space="0" w:color="auto"/>
              <w:left w:val="single" w:sz="4" w:space="0" w:color="auto"/>
              <w:bottom w:val="single" w:sz="4" w:space="0" w:color="000000"/>
              <w:right w:val="single" w:sz="4" w:space="0" w:color="auto"/>
            </w:tcBorders>
            <w:vAlign w:val="center"/>
            <w:hideMark/>
          </w:tcPr>
          <w:p w:rsidR="00C116B1" w:rsidRPr="00ED7646" w:rsidRDefault="00C116B1" w:rsidP="009E0271">
            <w:pPr>
              <w:spacing w:after="0" w:line="240" w:lineRule="auto"/>
              <w:jc w:val="center"/>
              <w:rPr>
                <w:rFonts w:ascii="Times New Roman" w:hAnsi="Times New Roman"/>
                <w:sz w:val="18"/>
                <w:szCs w:val="18"/>
                <w:lang w:eastAsia="ru-RU"/>
              </w:rPr>
            </w:pPr>
          </w:p>
        </w:tc>
        <w:tc>
          <w:tcPr>
            <w:tcW w:w="1172" w:type="dxa"/>
            <w:vMerge/>
            <w:tcBorders>
              <w:top w:val="single" w:sz="4" w:space="0" w:color="auto"/>
              <w:left w:val="single" w:sz="4" w:space="0" w:color="auto"/>
              <w:bottom w:val="single" w:sz="4" w:space="0" w:color="000000"/>
              <w:right w:val="single" w:sz="4" w:space="0" w:color="auto"/>
            </w:tcBorders>
            <w:vAlign w:val="center"/>
            <w:hideMark/>
          </w:tcPr>
          <w:p w:rsidR="00C116B1" w:rsidRPr="00ED7646" w:rsidRDefault="00C116B1" w:rsidP="009E0271">
            <w:pPr>
              <w:spacing w:after="0" w:line="240" w:lineRule="auto"/>
              <w:jc w:val="center"/>
              <w:rPr>
                <w:rFonts w:ascii="Times New Roman" w:hAnsi="Times New Roman"/>
                <w:sz w:val="18"/>
                <w:szCs w:val="18"/>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C116B1" w:rsidRPr="00ED7646" w:rsidRDefault="00C116B1" w:rsidP="009E0271">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 xml:space="preserve">volumul </w:t>
            </w:r>
            <w:proofErr w:type="spellStart"/>
            <w:r>
              <w:rPr>
                <w:rFonts w:ascii="Times New Roman" w:hAnsi="Times New Roman"/>
                <w:sz w:val="18"/>
                <w:szCs w:val="18"/>
                <w:lang w:eastAsia="ru-RU"/>
              </w:rPr>
              <w:t>vînzărilor</w:t>
            </w:r>
            <w:proofErr w:type="spellEnd"/>
            <w:r>
              <w:rPr>
                <w:rFonts w:ascii="Times New Roman" w:hAnsi="Times New Roman"/>
                <w:sz w:val="18"/>
                <w:szCs w:val="18"/>
                <w:lang w:eastAsia="ru-RU"/>
              </w:rPr>
              <w:t xml:space="preserve"> </w:t>
            </w:r>
            <w:r w:rsidRPr="000037F0">
              <w:rPr>
                <w:rFonts w:ascii="Times New Roman" w:hAnsi="Times New Roman"/>
                <w:i/>
                <w:sz w:val="18"/>
                <w:szCs w:val="18"/>
                <w:lang w:eastAsia="ru-RU"/>
              </w:rPr>
              <w:t>(lei)</w:t>
            </w:r>
          </w:p>
        </w:tc>
        <w:tc>
          <w:tcPr>
            <w:tcW w:w="1383" w:type="dxa"/>
            <w:tcBorders>
              <w:top w:val="nil"/>
              <w:left w:val="nil"/>
              <w:bottom w:val="single" w:sz="4" w:space="0" w:color="auto"/>
              <w:right w:val="single" w:sz="4" w:space="0" w:color="auto"/>
            </w:tcBorders>
            <w:shd w:val="clear" w:color="auto" w:fill="auto"/>
            <w:vAlign w:val="center"/>
            <w:hideMark/>
          </w:tcPr>
          <w:p w:rsidR="00C116B1" w:rsidRPr="00ED7646" w:rsidRDefault="00C116B1" w:rsidP="009E0271">
            <w:pPr>
              <w:spacing w:after="0" w:line="240" w:lineRule="auto"/>
              <w:jc w:val="center"/>
              <w:rPr>
                <w:rFonts w:ascii="Times New Roman" w:hAnsi="Times New Roman"/>
                <w:sz w:val="18"/>
                <w:szCs w:val="18"/>
                <w:lang w:eastAsia="ru-RU"/>
              </w:rPr>
            </w:pPr>
            <w:r w:rsidRPr="00ED7646">
              <w:rPr>
                <w:rFonts w:ascii="Times New Roman" w:hAnsi="Times New Roman"/>
                <w:sz w:val="18"/>
                <w:szCs w:val="18"/>
                <w:lang w:eastAsia="ru-RU"/>
              </w:rPr>
              <w:t xml:space="preserve">costul mediu, </w:t>
            </w:r>
            <w:r>
              <w:rPr>
                <w:rFonts w:ascii="Times New Roman" w:hAnsi="Times New Roman"/>
                <w:sz w:val="18"/>
                <w:szCs w:val="18"/>
                <w:lang w:eastAsia="ru-RU"/>
              </w:rPr>
              <w:t>(</w:t>
            </w:r>
            <w:r w:rsidRPr="000037F0">
              <w:rPr>
                <w:rFonts w:ascii="Times New Roman" w:hAnsi="Times New Roman"/>
                <w:i/>
                <w:sz w:val="18"/>
                <w:szCs w:val="18"/>
                <w:lang w:eastAsia="ru-RU"/>
              </w:rPr>
              <w:t>lei)</w:t>
            </w:r>
          </w:p>
        </w:tc>
      </w:tr>
      <w:tr w:rsidR="00C116B1" w:rsidRPr="000D1FCE" w:rsidTr="009E0271">
        <w:trPr>
          <w:trHeight w:val="213"/>
        </w:trPr>
        <w:tc>
          <w:tcPr>
            <w:tcW w:w="430" w:type="dxa"/>
            <w:vMerge/>
            <w:tcBorders>
              <w:top w:val="single" w:sz="4" w:space="0" w:color="auto"/>
              <w:left w:val="single" w:sz="4" w:space="0" w:color="auto"/>
              <w:bottom w:val="single" w:sz="4" w:space="0" w:color="000000"/>
              <w:right w:val="single" w:sz="4" w:space="0" w:color="auto"/>
            </w:tcBorders>
            <w:vAlign w:val="center"/>
            <w:hideMark/>
          </w:tcPr>
          <w:p w:rsidR="00C116B1" w:rsidRPr="00ED7646" w:rsidRDefault="00C116B1" w:rsidP="009E0271">
            <w:pPr>
              <w:spacing w:after="0" w:line="240" w:lineRule="auto"/>
              <w:jc w:val="center"/>
              <w:rPr>
                <w:rFonts w:ascii="Times New Roman" w:hAnsi="Times New Roman"/>
                <w:sz w:val="18"/>
                <w:szCs w:val="18"/>
                <w:lang w:eastAsia="ru-RU"/>
              </w:rPr>
            </w:pPr>
          </w:p>
        </w:tc>
        <w:tc>
          <w:tcPr>
            <w:tcW w:w="3356" w:type="dxa"/>
            <w:vMerge/>
            <w:tcBorders>
              <w:top w:val="single" w:sz="4" w:space="0" w:color="auto"/>
              <w:left w:val="single" w:sz="4" w:space="0" w:color="auto"/>
              <w:bottom w:val="single" w:sz="4" w:space="0" w:color="000000"/>
              <w:right w:val="single" w:sz="4" w:space="0" w:color="auto"/>
            </w:tcBorders>
            <w:vAlign w:val="center"/>
            <w:hideMark/>
          </w:tcPr>
          <w:p w:rsidR="00C116B1" w:rsidRPr="00ED7646" w:rsidRDefault="00C116B1" w:rsidP="009E0271">
            <w:pPr>
              <w:spacing w:after="0" w:line="240" w:lineRule="auto"/>
              <w:jc w:val="center"/>
              <w:rPr>
                <w:rFonts w:ascii="Times New Roman" w:hAnsi="Times New Roman"/>
                <w:sz w:val="18"/>
                <w:szCs w:val="18"/>
                <w:lang w:eastAsia="ru-RU"/>
              </w:rPr>
            </w:pPr>
          </w:p>
        </w:tc>
        <w:tc>
          <w:tcPr>
            <w:tcW w:w="1136" w:type="dxa"/>
            <w:vMerge/>
            <w:tcBorders>
              <w:top w:val="single" w:sz="4" w:space="0" w:color="auto"/>
              <w:left w:val="single" w:sz="4" w:space="0" w:color="auto"/>
              <w:bottom w:val="single" w:sz="4" w:space="0" w:color="000000"/>
              <w:right w:val="single" w:sz="4" w:space="0" w:color="auto"/>
            </w:tcBorders>
            <w:vAlign w:val="center"/>
            <w:hideMark/>
          </w:tcPr>
          <w:p w:rsidR="00C116B1" w:rsidRPr="00ED7646" w:rsidRDefault="00C116B1" w:rsidP="009E0271">
            <w:pPr>
              <w:spacing w:after="0" w:line="240" w:lineRule="auto"/>
              <w:jc w:val="center"/>
              <w:rPr>
                <w:rFonts w:ascii="Times New Roman" w:hAnsi="Times New Roman"/>
                <w:sz w:val="18"/>
                <w:szCs w:val="18"/>
                <w:lang w:eastAsia="ru-RU"/>
              </w:rPr>
            </w:pPr>
          </w:p>
        </w:tc>
        <w:tc>
          <w:tcPr>
            <w:tcW w:w="1136" w:type="dxa"/>
            <w:vMerge/>
            <w:tcBorders>
              <w:top w:val="single" w:sz="4" w:space="0" w:color="auto"/>
              <w:left w:val="single" w:sz="4" w:space="0" w:color="auto"/>
              <w:bottom w:val="single" w:sz="4" w:space="0" w:color="000000"/>
              <w:right w:val="single" w:sz="4" w:space="0" w:color="auto"/>
            </w:tcBorders>
            <w:vAlign w:val="center"/>
            <w:hideMark/>
          </w:tcPr>
          <w:p w:rsidR="00C116B1" w:rsidRPr="00ED7646" w:rsidRDefault="00C116B1" w:rsidP="009E0271">
            <w:pPr>
              <w:spacing w:after="0" w:line="240" w:lineRule="auto"/>
              <w:jc w:val="center"/>
              <w:rPr>
                <w:rFonts w:ascii="Times New Roman" w:hAnsi="Times New Roman"/>
                <w:sz w:val="18"/>
                <w:szCs w:val="18"/>
                <w:lang w:eastAsia="ru-RU"/>
              </w:rPr>
            </w:pPr>
          </w:p>
        </w:tc>
        <w:tc>
          <w:tcPr>
            <w:tcW w:w="1172" w:type="dxa"/>
            <w:vMerge/>
            <w:tcBorders>
              <w:top w:val="single" w:sz="4" w:space="0" w:color="auto"/>
              <w:left w:val="single" w:sz="4" w:space="0" w:color="auto"/>
              <w:bottom w:val="single" w:sz="4" w:space="0" w:color="000000"/>
              <w:right w:val="single" w:sz="4" w:space="0" w:color="auto"/>
            </w:tcBorders>
            <w:vAlign w:val="center"/>
            <w:hideMark/>
          </w:tcPr>
          <w:p w:rsidR="00C116B1" w:rsidRPr="00ED7646" w:rsidRDefault="00C116B1" w:rsidP="009E0271">
            <w:pPr>
              <w:spacing w:after="0" w:line="240" w:lineRule="auto"/>
              <w:jc w:val="center"/>
              <w:rPr>
                <w:rFonts w:ascii="Times New Roman" w:hAnsi="Times New Roman"/>
                <w:sz w:val="18"/>
                <w:szCs w:val="18"/>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C116B1" w:rsidRPr="00ED7646" w:rsidRDefault="00C116B1" w:rsidP="009E0271">
            <w:pPr>
              <w:spacing w:after="0" w:line="240" w:lineRule="auto"/>
              <w:jc w:val="center"/>
              <w:rPr>
                <w:rFonts w:ascii="Times New Roman" w:hAnsi="Times New Roman"/>
                <w:sz w:val="18"/>
                <w:szCs w:val="18"/>
                <w:lang w:eastAsia="ru-RU"/>
              </w:rPr>
            </w:pPr>
            <w:r w:rsidRPr="00ED7646">
              <w:rPr>
                <w:rFonts w:ascii="Times New Roman" w:hAnsi="Times New Roman"/>
                <w:sz w:val="18"/>
                <w:szCs w:val="18"/>
                <w:lang w:eastAsia="ru-RU"/>
              </w:rPr>
              <w:t>rd.2(</w:t>
            </w:r>
            <w:proofErr w:type="spellStart"/>
            <w:r>
              <w:rPr>
                <w:rFonts w:ascii="Times New Roman" w:hAnsi="Times New Roman"/>
                <w:sz w:val="18"/>
                <w:szCs w:val="18"/>
                <w:lang w:eastAsia="ru-RU"/>
              </w:rPr>
              <w:t>col.devieri</w:t>
            </w:r>
            <w:proofErr w:type="spellEnd"/>
            <w:r w:rsidRPr="00ED7646">
              <w:rPr>
                <w:rFonts w:ascii="Times New Roman" w:hAnsi="Times New Roman"/>
                <w:sz w:val="18"/>
                <w:szCs w:val="18"/>
                <w:lang w:eastAsia="ru-RU"/>
              </w:rPr>
              <w:t>)x rd.3(</w:t>
            </w:r>
            <w:r>
              <w:rPr>
                <w:rFonts w:ascii="Times New Roman" w:hAnsi="Times New Roman"/>
                <w:sz w:val="18"/>
                <w:szCs w:val="18"/>
                <w:lang w:eastAsia="ru-RU"/>
              </w:rPr>
              <w:t>a.</w:t>
            </w:r>
            <w:r w:rsidRPr="00ED7646">
              <w:rPr>
                <w:rFonts w:ascii="Times New Roman" w:hAnsi="Times New Roman"/>
                <w:sz w:val="18"/>
                <w:szCs w:val="18"/>
                <w:lang w:eastAsia="ru-RU"/>
              </w:rPr>
              <w:t>2012)</w:t>
            </w:r>
          </w:p>
        </w:tc>
        <w:tc>
          <w:tcPr>
            <w:tcW w:w="1383" w:type="dxa"/>
            <w:tcBorders>
              <w:top w:val="nil"/>
              <w:left w:val="nil"/>
              <w:bottom w:val="single" w:sz="4" w:space="0" w:color="auto"/>
              <w:right w:val="single" w:sz="4" w:space="0" w:color="auto"/>
            </w:tcBorders>
            <w:shd w:val="clear" w:color="auto" w:fill="auto"/>
            <w:vAlign w:val="center"/>
            <w:hideMark/>
          </w:tcPr>
          <w:p w:rsidR="00C116B1" w:rsidRPr="00ED7646" w:rsidRDefault="00C116B1" w:rsidP="009E0271">
            <w:pPr>
              <w:spacing w:after="0" w:line="240" w:lineRule="auto"/>
              <w:ind w:right="-143"/>
              <w:jc w:val="center"/>
              <w:rPr>
                <w:rFonts w:ascii="Times New Roman" w:hAnsi="Times New Roman"/>
                <w:sz w:val="18"/>
                <w:szCs w:val="18"/>
                <w:lang w:eastAsia="ru-RU"/>
              </w:rPr>
            </w:pPr>
            <w:r>
              <w:rPr>
                <w:rFonts w:ascii="Times New Roman" w:hAnsi="Times New Roman"/>
                <w:sz w:val="18"/>
                <w:szCs w:val="18"/>
                <w:lang w:eastAsia="ru-RU"/>
              </w:rPr>
              <w:t>rd.3(</w:t>
            </w:r>
            <w:proofErr w:type="spellStart"/>
            <w:r>
              <w:rPr>
                <w:rFonts w:ascii="Times New Roman" w:hAnsi="Times New Roman"/>
                <w:sz w:val="18"/>
                <w:szCs w:val="18"/>
                <w:lang w:eastAsia="ru-RU"/>
              </w:rPr>
              <w:t>col.devieri</w:t>
            </w:r>
            <w:proofErr w:type="spellEnd"/>
            <w:r>
              <w:rPr>
                <w:rFonts w:ascii="Times New Roman" w:hAnsi="Times New Roman"/>
                <w:sz w:val="18"/>
                <w:szCs w:val="18"/>
                <w:lang w:eastAsia="ru-RU"/>
              </w:rPr>
              <w:t>)xrd.2 (a.2</w:t>
            </w:r>
            <w:r w:rsidRPr="00ED7646">
              <w:rPr>
                <w:rFonts w:ascii="Times New Roman" w:hAnsi="Times New Roman"/>
                <w:sz w:val="18"/>
                <w:szCs w:val="18"/>
                <w:lang w:eastAsia="ru-RU"/>
              </w:rPr>
              <w:t>013)</w:t>
            </w:r>
          </w:p>
        </w:tc>
      </w:tr>
      <w:tr w:rsidR="00C116B1" w:rsidRPr="000D1FCE" w:rsidTr="009E0271">
        <w:trPr>
          <w:trHeight w:val="248"/>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C116B1" w:rsidRPr="00ED7646" w:rsidRDefault="00C116B1" w:rsidP="009E0271">
            <w:pPr>
              <w:spacing w:after="0" w:line="240" w:lineRule="auto"/>
              <w:jc w:val="center"/>
              <w:rPr>
                <w:rFonts w:ascii="Times New Roman" w:hAnsi="Times New Roman"/>
                <w:sz w:val="18"/>
                <w:szCs w:val="18"/>
                <w:lang w:eastAsia="ru-RU"/>
              </w:rPr>
            </w:pPr>
            <w:r w:rsidRPr="00ED7646">
              <w:rPr>
                <w:rFonts w:ascii="Times New Roman" w:hAnsi="Times New Roman"/>
                <w:sz w:val="18"/>
                <w:szCs w:val="18"/>
                <w:lang w:eastAsia="ru-RU"/>
              </w:rPr>
              <w:t>1</w:t>
            </w:r>
          </w:p>
        </w:tc>
        <w:tc>
          <w:tcPr>
            <w:tcW w:w="3356" w:type="dxa"/>
            <w:tcBorders>
              <w:top w:val="nil"/>
              <w:left w:val="nil"/>
              <w:bottom w:val="single" w:sz="4" w:space="0" w:color="auto"/>
              <w:right w:val="single" w:sz="4" w:space="0" w:color="auto"/>
            </w:tcBorders>
            <w:shd w:val="clear" w:color="auto" w:fill="auto"/>
            <w:vAlign w:val="center"/>
            <w:hideMark/>
          </w:tcPr>
          <w:p w:rsidR="00C116B1" w:rsidRPr="00ED7646" w:rsidRDefault="00C116B1" w:rsidP="009E0271">
            <w:pPr>
              <w:spacing w:after="0" w:line="240" w:lineRule="auto"/>
              <w:ind w:left="-113" w:right="-150"/>
              <w:rPr>
                <w:rFonts w:ascii="Times New Roman" w:hAnsi="Times New Roman"/>
                <w:sz w:val="18"/>
                <w:szCs w:val="18"/>
                <w:lang w:eastAsia="ru-RU"/>
              </w:rPr>
            </w:pPr>
            <w:r w:rsidRPr="00ED7646">
              <w:rPr>
                <w:rFonts w:ascii="Times New Roman" w:hAnsi="Times New Roman"/>
                <w:sz w:val="18"/>
                <w:szCs w:val="18"/>
                <w:lang w:eastAsia="ru-RU"/>
              </w:rPr>
              <w:t xml:space="preserve">Volumul </w:t>
            </w:r>
            <w:proofErr w:type="spellStart"/>
            <w:r w:rsidRPr="00ED7646">
              <w:rPr>
                <w:rFonts w:ascii="Times New Roman" w:hAnsi="Times New Roman"/>
                <w:sz w:val="18"/>
                <w:szCs w:val="18"/>
                <w:lang w:eastAsia="ru-RU"/>
              </w:rPr>
              <w:t>vînzărilor</w:t>
            </w:r>
            <w:proofErr w:type="spellEnd"/>
            <w:r w:rsidRPr="00ED7646">
              <w:rPr>
                <w:rFonts w:ascii="Times New Roman" w:hAnsi="Times New Roman"/>
                <w:sz w:val="18"/>
                <w:szCs w:val="18"/>
                <w:lang w:eastAsia="ru-RU"/>
              </w:rPr>
              <w:t xml:space="preserve"> de la perfectarea pașapoartelor </w:t>
            </w:r>
            <w:r>
              <w:rPr>
                <w:rFonts w:ascii="Times New Roman" w:hAnsi="Times New Roman"/>
                <w:sz w:val="18"/>
                <w:szCs w:val="18"/>
                <w:lang w:eastAsia="ru-RU"/>
              </w:rPr>
              <w:t xml:space="preserve">în regim de urgență (PA)        </w:t>
            </w:r>
            <w:r w:rsidRPr="00ED7646">
              <w:rPr>
                <w:rFonts w:ascii="Times New Roman" w:hAnsi="Times New Roman"/>
                <w:i/>
                <w:sz w:val="18"/>
                <w:szCs w:val="18"/>
                <w:lang w:eastAsia="ru-RU"/>
              </w:rPr>
              <w:t>(</w:t>
            </w:r>
            <w:r>
              <w:rPr>
                <w:rFonts w:ascii="Times New Roman" w:hAnsi="Times New Roman"/>
                <w:i/>
                <w:sz w:val="18"/>
                <w:szCs w:val="18"/>
                <w:lang w:eastAsia="ru-RU"/>
              </w:rPr>
              <w:t xml:space="preserve">mii </w:t>
            </w:r>
            <w:r w:rsidRPr="00ED7646">
              <w:rPr>
                <w:rFonts w:ascii="Times New Roman" w:hAnsi="Times New Roman"/>
                <w:i/>
                <w:sz w:val="18"/>
                <w:szCs w:val="18"/>
                <w:lang w:eastAsia="ru-RU"/>
              </w:rPr>
              <w:t>lei)</w:t>
            </w:r>
          </w:p>
        </w:tc>
        <w:tc>
          <w:tcPr>
            <w:tcW w:w="1136" w:type="dxa"/>
            <w:tcBorders>
              <w:top w:val="nil"/>
              <w:left w:val="nil"/>
              <w:bottom w:val="single" w:sz="4" w:space="0" w:color="auto"/>
              <w:right w:val="single" w:sz="4" w:space="0" w:color="auto"/>
            </w:tcBorders>
            <w:shd w:val="clear" w:color="auto" w:fill="auto"/>
            <w:noWrap/>
            <w:vAlign w:val="center"/>
            <w:hideMark/>
          </w:tcPr>
          <w:p w:rsidR="00C116B1" w:rsidRPr="00ED7646" w:rsidRDefault="00C116B1" w:rsidP="009E0271">
            <w:pPr>
              <w:spacing w:after="0" w:line="240" w:lineRule="auto"/>
              <w:ind w:left="-66"/>
              <w:jc w:val="center"/>
              <w:rPr>
                <w:rFonts w:ascii="Times New Roman" w:hAnsi="Times New Roman"/>
                <w:sz w:val="18"/>
                <w:szCs w:val="18"/>
                <w:lang w:eastAsia="ru-RU"/>
              </w:rPr>
            </w:pPr>
            <w:r>
              <w:rPr>
                <w:rFonts w:ascii="Times New Roman" w:hAnsi="Times New Roman"/>
                <w:sz w:val="18"/>
                <w:szCs w:val="18"/>
                <w:lang w:eastAsia="ru-RU"/>
              </w:rPr>
              <w:t>106748,8</w:t>
            </w:r>
          </w:p>
        </w:tc>
        <w:tc>
          <w:tcPr>
            <w:tcW w:w="1136" w:type="dxa"/>
            <w:tcBorders>
              <w:top w:val="nil"/>
              <w:left w:val="nil"/>
              <w:bottom w:val="single" w:sz="4" w:space="0" w:color="auto"/>
              <w:right w:val="single" w:sz="4" w:space="0" w:color="auto"/>
            </w:tcBorders>
            <w:shd w:val="clear" w:color="auto" w:fill="auto"/>
            <w:noWrap/>
            <w:vAlign w:val="center"/>
            <w:hideMark/>
          </w:tcPr>
          <w:p w:rsidR="00C116B1" w:rsidRPr="00ED7646" w:rsidRDefault="00C116B1" w:rsidP="009E0271">
            <w:pPr>
              <w:spacing w:after="0" w:line="240" w:lineRule="auto"/>
              <w:ind w:right="-146"/>
              <w:jc w:val="center"/>
              <w:rPr>
                <w:rFonts w:ascii="Times New Roman" w:hAnsi="Times New Roman"/>
                <w:sz w:val="18"/>
                <w:szCs w:val="18"/>
                <w:lang w:eastAsia="ru-RU"/>
              </w:rPr>
            </w:pPr>
            <w:r>
              <w:rPr>
                <w:rFonts w:ascii="Times New Roman" w:hAnsi="Times New Roman"/>
                <w:sz w:val="18"/>
                <w:szCs w:val="18"/>
                <w:lang w:eastAsia="ru-RU"/>
              </w:rPr>
              <w:t>115051,1</w:t>
            </w:r>
          </w:p>
        </w:tc>
        <w:tc>
          <w:tcPr>
            <w:tcW w:w="1172" w:type="dxa"/>
            <w:tcBorders>
              <w:top w:val="nil"/>
              <w:left w:val="nil"/>
              <w:bottom w:val="single" w:sz="4" w:space="0" w:color="auto"/>
              <w:right w:val="single" w:sz="4" w:space="0" w:color="auto"/>
            </w:tcBorders>
            <w:shd w:val="clear" w:color="auto" w:fill="auto"/>
            <w:noWrap/>
            <w:vAlign w:val="center"/>
            <w:hideMark/>
          </w:tcPr>
          <w:p w:rsidR="00C116B1" w:rsidRPr="00ED7646" w:rsidRDefault="00C116B1" w:rsidP="009E0271">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8302,3</w:t>
            </w:r>
          </w:p>
        </w:tc>
        <w:tc>
          <w:tcPr>
            <w:tcW w:w="1417" w:type="dxa"/>
            <w:tcBorders>
              <w:top w:val="nil"/>
              <w:left w:val="nil"/>
              <w:bottom w:val="single" w:sz="4" w:space="0" w:color="auto"/>
              <w:right w:val="single" w:sz="4" w:space="0" w:color="auto"/>
            </w:tcBorders>
            <w:shd w:val="clear" w:color="auto" w:fill="auto"/>
            <w:noWrap/>
            <w:vAlign w:val="center"/>
            <w:hideMark/>
          </w:tcPr>
          <w:p w:rsidR="00C116B1" w:rsidRPr="00ED7646" w:rsidRDefault="00C116B1" w:rsidP="009E0271">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551,4</w:t>
            </w:r>
          </w:p>
        </w:tc>
        <w:tc>
          <w:tcPr>
            <w:tcW w:w="1383" w:type="dxa"/>
            <w:tcBorders>
              <w:top w:val="nil"/>
              <w:left w:val="nil"/>
              <w:bottom w:val="single" w:sz="4" w:space="0" w:color="auto"/>
              <w:right w:val="single" w:sz="4" w:space="0" w:color="auto"/>
            </w:tcBorders>
            <w:shd w:val="clear" w:color="auto" w:fill="auto"/>
            <w:noWrap/>
            <w:vAlign w:val="center"/>
            <w:hideMark/>
          </w:tcPr>
          <w:p w:rsidR="00C116B1" w:rsidRPr="00ED7646" w:rsidRDefault="00C116B1" w:rsidP="009E0271">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7750,9</w:t>
            </w:r>
          </w:p>
        </w:tc>
      </w:tr>
      <w:tr w:rsidR="00C116B1" w:rsidRPr="000D1FCE" w:rsidTr="009E0271">
        <w:trPr>
          <w:trHeight w:val="293"/>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C116B1" w:rsidRPr="00ED7646" w:rsidRDefault="00C116B1" w:rsidP="009E0271">
            <w:pPr>
              <w:spacing w:after="0" w:line="240" w:lineRule="auto"/>
              <w:jc w:val="center"/>
              <w:rPr>
                <w:rFonts w:ascii="Times New Roman" w:hAnsi="Times New Roman"/>
                <w:sz w:val="18"/>
                <w:szCs w:val="18"/>
                <w:lang w:eastAsia="ru-RU"/>
              </w:rPr>
            </w:pPr>
            <w:r w:rsidRPr="00ED7646">
              <w:rPr>
                <w:rFonts w:ascii="Times New Roman" w:hAnsi="Times New Roman"/>
                <w:sz w:val="18"/>
                <w:szCs w:val="18"/>
                <w:lang w:eastAsia="ru-RU"/>
              </w:rPr>
              <w:t>2</w:t>
            </w:r>
          </w:p>
        </w:tc>
        <w:tc>
          <w:tcPr>
            <w:tcW w:w="3356" w:type="dxa"/>
            <w:tcBorders>
              <w:top w:val="nil"/>
              <w:left w:val="nil"/>
              <w:bottom w:val="single" w:sz="4" w:space="0" w:color="auto"/>
              <w:right w:val="single" w:sz="4" w:space="0" w:color="auto"/>
            </w:tcBorders>
            <w:shd w:val="clear" w:color="auto" w:fill="auto"/>
            <w:vAlign w:val="center"/>
            <w:hideMark/>
          </w:tcPr>
          <w:p w:rsidR="00C116B1" w:rsidRPr="00ED7646" w:rsidRDefault="00C116B1" w:rsidP="009E0271">
            <w:pPr>
              <w:spacing w:after="0" w:line="240" w:lineRule="auto"/>
              <w:ind w:left="-113" w:right="-150"/>
              <w:rPr>
                <w:rFonts w:ascii="Times New Roman" w:hAnsi="Times New Roman"/>
                <w:sz w:val="18"/>
                <w:szCs w:val="18"/>
                <w:lang w:eastAsia="ru-RU"/>
              </w:rPr>
            </w:pPr>
            <w:r w:rsidRPr="00ED7646">
              <w:rPr>
                <w:rFonts w:ascii="Times New Roman" w:hAnsi="Times New Roman"/>
                <w:sz w:val="18"/>
                <w:szCs w:val="18"/>
                <w:lang w:eastAsia="ru-RU"/>
              </w:rPr>
              <w:t xml:space="preserve">Numărul documentelor perfectate în regim de urgență (PA)  </w:t>
            </w:r>
            <w:r w:rsidRPr="00ED7646">
              <w:rPr>
                <w:rFonts w:ascii="Times New Roman" w:hAnsi="Times New Roman"/>
                <w:i/>
                <w:sz w:val="18"/>
                <w:szCs w:val="18"/>
                <w:lang w:eastAsia="ru-RU"/>
              </w:rPr>
              <w:t>(</w:t>
            </w:r>
            <w:r>
              <w:rPr>
                <w:rFonts w:ascii="Times New Roman" w:hAnsi="Times New Roman"/>
                <w:i/>
                <w:sz w:val="18"/>
                <w:szCs w:val="18"/>
                <w:lang w:eastAsia="ru-RU"/>
              </w:rPr>
              <w:t xml:space="preserve"> mii </w:t>
            </w:r>
            <w:r w:rsidRPr="00ED7646">
              <w:rPr>
                <w:rFonts w:ascii="Times New Roman" w:hAnsi="Times New Roman"/>
                <w:i/>
                <w:sz w:val="18"/>
                <w:szCs w:val="18"/>
                <w:lang w:eastAsia="ru-RU"/>
              </w:rPr>
              <w:t>unități)</w:t>
            </w:r>
          </w:p>
        </w:tc>
        <w:tc>
          <w:tcPr>
            <w:tcW w:w="1136" w:type="dxa"/>
            <w:tcBorders>
              <w:top w:val="nil"/>
              <w:left w:val="nil"/>
              <w:bottom w:val="single" w:sz="4" w:space="0" w:color="auto"/>
              <w:right w:val="single" w:sz="4" w:space="0" w:color="auto"/>
            </w:tcBorders>
            <w:shd w:val="clear" w:color="auto" w:fill="auto"/>
            <w:noWrap/>
            <w:vAlign w:val="center"/>
            <w:hideMark/>
          </w:tcPr>
          <w:p w:rsidR="00C116B1" w:rsidRPr="00ED7646" w:rsidRDefault="00C116B1" w:rsidP="009E0271">
            <w:pPr>
              <w:spacing w:after="0" w:line="240" w:lineRule="auto"/>
              <w:ind w:left="-66"/>
              <w:jc w:val="center"/>
              <w:rPr>
                <w:rFonts w:ascii="Times New Roman" w:hAnsi="Times New Roman"/>
                <w:sz w:val="18"/>
                <w:szCs w:val="18"/>
                <w:lang w:eastAsia="ru-RU"/>
              </w:rPr>
            </w:pPr>
            <w:r>
              <w:rPr>
                <w:rFonts w:ascii="Times New Roman" w:hAnsi="Times New Roman"/>
                <w:sz w:val="18"/>
                <w:szCs w:val="18"/>
                <w:lang w:eastAsia="ru-RU"/>
              </w:rPr>
              <w:t>96,8</w:t>
            </w:r>
          </w:p>
        </w:tc>
        <w:tc>
          <w:tcPr>
            <w:tcW w:w="1136" w:type="dxa"/>
            <w:tcBorders>
              <w:top w:val="nil"/>
              <w:left w:val="nil"/>
              <w:bottom w:val="single" w:sz="4" w:space="0" w:color="auto"/>
              <w:right w:val="single" w:sz="4" w:space="0" w:color="auto"/>
            </w:tcBorders>
            <w:shd w:val="clear" w:color="auto" w:fill="auto"/>
            <w:noWrap/>
            <w:vAlign w:val="center"/>
            <w:hideMark/>
          </w:tcPr>
          <w:p w:rsidR="00C116B1" w:rsidRPr="00ED7646" w:rsidRDefault="00C116B1" w:rsidP="009E0271">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97,3</w:t>
            </w:r>
          </w:p>
        </w:tc>
        <w:tc>
          <w:tcPr>
            <w:tcW w:w="1172" w:type="dxa"/>
            <w:tcBorders>
              <w:top w:val="nil"/>
              <w:left w:val="nil"/>
              <w:bottom w:val="single" w:sz="4" w:space="0" w:color="auto"/>
              <w:right w:val="single" w:sz="4" w:space="0" w:color="auto"/>
            </w:tcBorders>
            <w:shd w:val="clear" w:color="auto" w:fill="auto"/>
            <w:noWrap/>
            <w:vAlign w:val="center"/>
            <w:hideMark/>
          </w:tcPr>
          <w:p w:rsidR="00C116B1" w:rsidRPr="00ED7646" w:rsidRDefault="00C116B1" w:rsidP="009E0271">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0,5</w:t>
            </w:r>
          </w:p>
        </w:tc>
        <w:tc>
          <w:tcPr>
            <w:tcW w:w="1417" w:type="dxa"/>
            <w:tcBorders>
              <w:top w:val="nil"/>
              <w:left w:val="nil"/>
              <w:bottom w:val="single" w:sz="4" w:space="0" w:color="auto"/>
              <w:right w:val="single" w:sz="4" w:space="0" w:color="auto"/>
            </w:tcBorders>
            <w:shd w:val="clear" w:color="auto" w:fill="auto"/>
            <w:noWrap/>
            <w:vAlign w:val="center"/>
            <w:hideMark/>
          </w:tcPr>
          <w:p w:rsidR="00C116B1" w:rsidRPr="00ED7646" w:rsidRDefault="00C116B1" w:rsidP="009E0271">
            <w:pPr>
              <w:spacing w:after="0" w:line="240" w:lineRule="auto"/>
              <w:jc w:val="center"/>
              <w:rPr>
                <w:rFonts w:ascii="Times New Roman" w:hAnsi="Times New Roman"/>
                <w:sz w:val="18"/>
                <w:szCs w:val="18"/>
                <w:lang w:eastAsia="ru-RU"/>
              </w:rPr>
            </w:pPr>
            <w:r w:rsidRPr="00ED7646">
              <w:rPr>
                <w:rFonts w:ascii="Times New Roman" w:hAnsi="Times New Roman"/>
                <w:sz w:val="18"/>
                <w:szCs w:val="18"/>
                <w:lang w:eastAsia="ru-RU"/>
              </w:rPr>
              <w:t>x</w:t>
            </w:r>
          </w:p>
        </w:tc>
        <w:tc>
          <w:tcPr>
            <w:tcW w:w="1383" w:type="dxa"/>
            <w:tcBorders>
              <w:top w:val="nil"/>
              <w:left w:val="nil"/>
              <w:bottom w:val="single" w:sz="4" w:space="0" w:color="auto"/>
              <w:right w:val="single" w:sz="4" w:space="0" w:color="auto"/>
            </w:tcBorders>
            <w:shd w:val="clear" w:color="auto" w:fill="auto"/>
            <w:noWrap/>
            <w:vAlign w:val="center"/>
            <w:hideMark/>
          </w:tcPr>
          <w:p w:rsidR="00C116B1" w:rsidRPr="00ED7646" w:rsidRDefault="00C116B1" w:rsidP="009E0271">
            <w:pPr>
              <w:spacing w:after="0" w:line="240" w:lineRule="auto"/>
              <w:jc w:val="center"/>
              <w:rPr>
                <w:rFonts w:ascii="Times New Roman" w:hAnsi="Times New Roman"/>
                <w:sz w:val="18"/>
                <w:szCs w:val="18"/>
                <w:lang w:eastAsia="ru-RU"/>
              </w:rPr>
            </w:pPr>
            <w:r w:rsidRPr="00ED7646">
              <w:rPr>
                <w:rFonts w:ascii="Times New Roman" w:hAnsi="Times New Roman"/>
                <w:sz w:val="18"/>
                <w:szCs w:val="18"/>
                <w:lang w:eastAsia="ru-RU"/>
              </w:rPr>
              <w:t>x</w:t>
            </w:r>
          </w:p>
        </w:tc>
      </w:tr>
      <w:tr w:rsidR="00C116B1" w:rsidRPr="000D1FCE" w:rsidTr="009E0271">
        <w:trPr>
          <w:trHeight w:val="293"/>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C116B1" w:rsidRPr="00ED7646" w:rsidRDefault="00C116B1" w:rsidP="009E0271">
            <w:pPr>
              <w:spacing w:after="0" w:line="240" w:lineRule="auto"/>
              <w:jc w:val="center"/>
              <w:rPr>
                <w:rFonts w:ascii="Times New Roman" w:hAnsi="Times New Roman"/>
                <w:sz w:val="18"/>
                <w:szCs w:val="18"/>
                <w:lang w:eastAsia="ru-RU"/>
              </w:rPr>
            </w:pPr>
            <w:r w:rsidRPr="00ED7646">
              <w:rPr>
                <w:rFonts w:ascii="Times New Roman" w:hAnsi="Times New Roman"/>
                <w:sz w:val="18"/>
                <w:szCs w:val="18"/>
                <w:lang w:eastAsia="ru-RU"/>
              </w:rPr>
              <w:t>3</w:t>
            </w:r>
          </w:p>
        </w:tc>
        <w:tc>
          <w:tcPr>
            <w:tcW w:w="3356" w:type="dxa"/>
            <w:tcBorders>
              <w:top w:val="nil"/>
              <w:left w:val="nil"/>
              <w:bottom w:val="single" w:sz="4" w:space="0" w:color="auto"/>
              <w:right w:val="single" w:sz="4" w:space="0" w:color="auto"/>
            </w:tcBorders>
            <w:shd w:val="clear" w:color="auto" w:fill="auto"/>
            <w:vAlign w:val="center"/>
            <w:hideMark/>
          </w:tcPr>
          <w:p w:rsidR="00C116B1" w:rsidRPr="00ED7646" w:rsidRDefault="00C116B1" w:rsidP="009E0271">
            <w:pPr>
              <w:spacing w:after="0" w:line="240" w:lineRule="auto"/>
              <w:ind w:left="-113" w:right="-150"/>
              <w:rPr>
                <w:rFonts w:ascii="Times New Roman" w:hAnsi="Times New Roman"/>
                <w:sz w:val="18"/>
                <w:szCs w:val="18"/>
                <w:lang w:eastAsia="ru-RU"/>
              </w:rPr>
            </w:pPr>
            <w:r w:rsidRPr="00ED7646">
              <w:rPr>
                <w:rFonts w:ascii="Times New Roman" w:hAnsi="Times New Roman"/>
                <w:sz w:val="18"/>
                <w:szCs w:val="18"/>
                <w:lang w:eastAsia="ru-RU"/>
              </w:rPr>
              <w:t>Prețul mediu pentru unitate (rd.1/rd.2)   (</w:t>
            </w:r>
            <w:r w:rsidRPr="00ED7646">
              <w:rPr>
                <w:rFonts w:ascii="Times New Roman" w:hAnsi="Times New Roman"/>
                <w:i/>
                <w:sz w:val="18"/>
                <w:szCs w:val="18"/>
                <w:lang w:eastAsia="ru-RU"/>
              </w:rPr>
              <w:t>lei)</w:t>
            </w:r>
          </w:p>
        </w:tc>
        <w:tc>
          <w:tcPr>
            <w:tcW w:w="1136" w:type="dxa"/>
            <w:tcBorders>
              <w:top w:val="nil"/>
              <w:left w:val="nil"/>
              <w:bottom w:val="single" w:sz="4" w:space="0" w:color="auto"/>
              <w:right w:val="single" w:sz="4" w:space="0" w:color="auto"/>
            </w:tcBorders>
            <w:shd w:val="clear" w:color="auto" w:fill="auto"/>
            <w:noWrap/>
            <w:vAlign w:val="center"/>
            <w:hideMark/>
          </w:tcPr>
          <w:p w:rsidR="00C116B1" w:rsidRPr="00ED7646" w:rsidRDefault="00C116B1" w:rsidP="009E0271">
            <w:pPr>
              <w:spacing w:after="0" w:line="240" w:lineRule="auto"/>
              <w:ind w:left="-66"/>
              <w:jc w:val="center"/>
              <w:rPr>
                <w:rFonts w:ascii="Times New Roman" w:hAnsi="Times New Roman"/>
                <w:sz w:val="18"/>
                <w:szCs w:val="18"/>
                <w:lang w:eastAsia="ru-RU"/>
              </w:rPr>
            </w:pPr>
            <w:r>
              <w:rPr>
                <w:rFonts w:ascii="Times New Roman" w:hAnsi="Times New Roman"/>
                <w:sz w:val="18"/>
                <w:szCs w:val="18"/>
                <w:lang w:eastAsia="ru-RU"/>
              </w:rPr>
              <w:t>1</w:t>
            </w:r>
            <w:r w:rsidRPr="00ED7646">
              <w:rPr>
                <w:rFonts w:ascii="Times New Roman" w:hAnsi="Times New Roman"/>
                <w:sz w:val="18"/>
                <w:szCs w:val="18"/>
                <w:lang w:eastAsia="ru-RU"/>
              </w:rPr>
              <w:t>10</w:t>
            </w:r>
            <w:r>
              <w:rPr>
                <w:rFonts w:ascii="Times New Roman" w:hAnsi="Times New Roman"/>
                <w:sz w:val="18"/>
                <w:szCs w:val="18"/>
                <w:lang w:eastAsia="ru-RU"/>
              </w:rPr>
              <w:t>2</w:t>
            </w:r>
            <w:r w:rsidRPr="00ED7646">
              <w:rPr>
                <w:rFonts w:ascii="Times New Roman" w:hAnsi="Times New Roman"/>
                <w:sz w:val="18"/>
                <w:szCs w:val="18"/>
                <w:lang w:eastAsia="ru-RU"/>
              </w:rPr>
              <w:t>,</w:t>
            </w:r>
            <w:r>
              <w:rPr>
                <w:rFonts w:ascii="Times New Roman" w:hAnsi="Times New Roman"/>
                <w:sz w:val="18"/>
                <w:szCs w:val="18"/>
                <w:lang w:eastAsia="ru-RU"/>
              </w:rPr>
              <w:t>78</w:t>
            </w:r>
          </w:p>
        </w:tc>
        <w:tc>
          <w:tcPr>
            <w:tcW w:w="1136" w:type="dxa"/>
            <w:tcBorders>
              <w:top w:val="nil"/>
              <w:left w:val="nil"/>
              <w:bottom w:val="single" w:sz="4" w:space="0" w:color="auto"/>
              <w:right w:val="single" w:sz="4" w:space="0" w:color="auto"/>
            </w:tcBorders>
            <w:shd w:val="clear" w:color="auto" w:fill="auto"/>
            <w:noWrap/>
            <w:vAlign w:val="center"/>
            <w:hideMark/>
          </w:tcPr>
          <w:p w:rsidR="00C116B1" w:rsidRPr="00ED7646" w:rsidRDefault="00C116B1" w:rsidP="009E0271">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1</w:t>
            </w:r>
            <w:r w:rsidRPr="00ED7646">
              <w:rPr>
                <w:rFonts w:ascii="Times New Roman" w:hAnsi="Times New Roman"/>
                <w:sz w:val="18"/>
                <w:szCs w:val="18"/>
                <w:lang w:eastAsia="ru-RU"/>
              </w:rPr>
              <w:t>182,</w:t>
            </w:r>
            <w:r>
              <w:rPr>
                <w:rFonts w:ascii="Times New Roman" w:hAnsi="Times New Roman"/>
                <w:sz w:val="18"/>
                <w:szCs w:val="18"/>
                <w:lang w:eastAsia="ru-RU"/>
              </w:rPr>
              <w:t>44</w:t>
            </w:r>
          </w:p>
        </w:tc>
        <w:tc>
          <w:tcPr>
            <w:tcW w:w="1172" w:type="dxa"/>
            <w:tcBorders>
              <w:top w:val="nil"/>
              <w:left w:val="nil"/>
              <w:bottom w:val="single" w:sz="4" w:space="0" w:color="auto"/>
              <w:right w:val="single" w:sz="4" w:space="0" w:color="auto"/>
            </w:tcBorders>
            <w:shd w:val="clear" w:color="auto" w:fill="auto"/>
            <w:noWrap/>
            <w:vAlign w:val="center"/>
            <w:hideMark/>
          </w:tcPr>
          <w:p w:rsidR="00C116B1" w:rsidRPr="00ED7646" w:rsidRDefault="00C116B1" w:rsidP="009E0271">
            <w:pPr>
              <w:spacing w:after="0" w:line="240" w:lineRule="auto"/>
              <w:jc w:val="center"/>
              <w:rPr>
                <w:rFonts w:ascii="Times New Roman" w:hAnsi="Times New Roman"/>
                <w:sz w:val="18"/>
                <w:szCs w:val="18"/>
                <w:lang w:eastAsia="ru-RU"/>
              </w:rPr>
            </w:pPr>
            <w:r w:rsidRPr="00ED7646">
              <w:rPr>
                <w:rFonts w:ascii="Times New Roman" w:hAnsi="Times New Roman"/>
                <w:sz w:val="18"/>
                <w:szCs w:val="18"/>
                <w:lang w:eastAsia="ru-RU"/>
              </w:rPr>
              <w:t>79,</w:t>
            </w:r>
            <w:r>
              <w:rPr>
                <w:rFonts w:ascii="Times New Roman" w:hAnsi="Times New Roman"/>
                <w:sz w:val="18"/>
                <w:szCs w:val="18"/>
                <w:lang w:eastAsia="ru-RU"/>
              </w:rPr>
              <w:t>66</w:t>
            </w:r>
          </w:p>
        </w:tc>
        <w:tc>
          <w:tcPr>
            <w:tcW w:w="1417" w:type="dxa"/>
            <w:tcBorders>
              <w:top w:val="nil"/>
              <w:left w:val="nil"/>
              <w:bottom w:val="single" w:sz="4" w:space="0" w:color="auto"/>
              <w:right w:val="single" w:sz="4" w:space="0" w:color="auto"/>
            </w:tcBorders>
            <w:shd w:val="clear" w:color="auto" w:fill="auto"/>
            <w:noWrap/>
            <w:vAlign w:val="center"/>
            <w:hideMark/>
          </w:tcPr>
          <w:p w:rsidR="00C116B1" w:rsidRPr="00ED7646" w:rsidRDefault="00C116B1" w:rsidP="009E0271">
            <w:pPr>
              <w:spacing w:after="0" w:line="240" w:lineRule="auto"/>
              <w:jc w:val="center"/>
              <w:rPr>
                <w:rFonts w:ascii="Times New Roman" w:hAnsi="Times New Roman"/>
                <w:sz w:val="18"/>
                <w:szCs w:val="18"/>
                <w:lang w:eastAsia="ru-RU"/>
              </w:rPr>
            </w:pPr>
            <w:r w:rsidRPr="00ED7646">
              <w:rPr>
                <w:rFonts w:ascii="Times New Roman" w:hAnsi="Times New Roman"/>
                <w:sz w:val="18"/>
                <w:szCs w:val="18"/>
                <w:lang w:eastAsia="ru-RU"/>
              </w:rPr>
              <w:t>x</w:t>
            </w:r>
          </w:p>
        </w:tc>
        <w:tc>
          <w:tcPr>
            <w:tcW w:w="1383" w:type="dxa"/>
            <w:tcBorders>
              <w:top w:val="nil"/>
              <w:left w:val="nil"/>
              <w:bottom w:val="single" w:sz="4" w:space="0" w:color="auto"/>
              <w:right w:val="single" w:sz="4" w:space="0" w:color="auto"/>
            </w:tcBorders>
            <w:shd w:val="clear" w:color="auto" w:fill="auto"/>
            <w:noWrap/>
            <w:vAlign w:val="center"/>
            <w:hideMark/>
          </w:tcPr>
          <w:p w:rsidR="00C116B1" w:rsidRPr="00ED7646" w:rsidRDefault="00C116B1" w:rsidP="009E0271">
            <w:pPr>
              <w:spacing w:after="0" w:line="240" w:lineRule="auto"/>
              <w:jc w:val="center"/>
              <w:rPr>
                <w:rFonts w:ascii="Times New Roman" w:hAnsi="Times New Roman"/>
                <w:sz w:val="18"/>
                <w:szCs w:val="18"/>
                <w:lang w:eastAsia="ru-RU"/>
              </w:rPr>
            </w:pPr>
            <w:r w:rsidRPr="00ED7646">
              <w:rPr>
                <w:rFonts w:ascii="Times New Roman" w:hAnsi="Times New Roman"/>
                <w:sz w:val="18"/>
                <w:szCs w:val="18"/>
                <w:lang w:eastAsia="ru-RU"/>
              </w:rPr>
              <w:t>x</w:t>
            </w:r>
          </w:p>
        </w:tc>
      </w:tr>
      <w:tr w:rsidR="00C116B1" w:rsidRPr="000D1FCE" w:rsidTr="009E0271">
        <w:trPr>
          <w:trHeight w:val="322"/>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C116B1" w:rsidRPr="00ED7646" w:rsidRDefault="00C116B1" w:rsidP="009E0271">
            <w:pPr>
              <w:spacing w:after="0" w:line="240" w:lineRule="auto"/>
              <w:jc w:val="center"/>
              <w:rPr>
                <w:rFonts w:ascii="Times New Roman" w:hAnsi="Times New Roman"/>
                <w:sz w:val="18"/>
                <w:szCs w:val="18"/>
                <w:lang w:eastAsia="ru-RU"/>
              </w:rPr>
            </w:pPr>
            <w:r w:rsidRPr="00ED7646">
              <w:rPr>
                <w:rFonts w:ascii="Times New Roman" w:hAnsi="Times New Roman"/>
                <w:sz w:val="18"/>
                <w:szCs w:val="18"/>
                <w:lang w:eastAsia="ru-RU"/>
              </w:rPr>
              <w:t>4</w:t>
            </w:r>
          </w:p>
        </w:tc>
        <w:tc>
          <w:tcPr>
            <w:tcW w:w="3356" w:type="dxa"/>
            <w:tcBorders>
              <w:top w:val="nil"/>
              <w:left w:val="nil"/>
              <w:bottom w:val="single" w:sz="4" w:space="0" w:color="auto"/>
              <w:right w:val="single" w:sz="4" w:space="0" w:color="auto"/>
            </w:tcBorders>
            <w:shd w:val="clear" w:color="auto" w:fill="auto"/>
            <w:vAlign w:val="center"/>
            <w:hideMark/>
          </w:tcPr>
          <w:p w:rsidR="00C116B1" w:rsidRPr="00ED7646" w:rsidRDefault="00C116B1" w:rsidP="009E0271">
            <w:pPr>
              <w:spacing w:after="0" w:line="240" w:lineRule="auto"/>
              <w:ind w:left="-113" w:right="-150"/>
              <w:rPr>
                <w:rFonts w:ascii="Times New Roman" w:hAnsi="Times New Roman"/>
                <w:sz w:val="18"/>
                <w:szCs w:val="18"/>
                <w:lang w:eastAsia="ru-RU"/>
              </w:rPr>
            </w:pPr>
            <w:r w:rsidRPr="00ED7646">
              <w:rPr>
                <w:rFonts w:ascii="Times New Roman" w:hAnsi="Times New Roman"/>
                <w:sz w:val="18"/>
                <w:szCs w:val="18"/>
                <w:lang w:eastAsia="ru-RU"/>
              </w:rPr>
              <w:t xml:space="preserve">Venitul obținut prin aplicarea tarifului minim </w:t>
            </w:r>
            <w:r w:rsidRPr="00ED7646">
              <w:rPr>
                <w:rFonts w:ascii="Times New Roman" w:hAnsi="Times New Roman"/>
                <w:i/>
                <w:sz w:val="18"/>
                <w:szCs w:val="18"/>
                <w:lang w:eastAsia="ru-RU"/>
              </w:rPr>
              <w:t>(700 lei x rd.2)</w:t>
            </w:r>
          </w:p>
        </w:tc>
        <w:tc>
          <w:tcPr>
            <w:tcW w:w="1136" w:type="dxa"/>
            <w:tcBorders>
              <w:top w:val="nil"/>
              <w:left w:val="nil"/>
              <w:bottom w:val="single" w:sz="4" w:space="0" w:color="auto"/>
              <w:right w:val="single" w:sz="4" w:space="0" w:color="auto"/>
            </w:tcBorders>
            <w:shd w:val="clear" w:color="auto" w:fill="auto"/>
            <w:noWrap/>
            <w:vAlign w:val="center"/>
            <w:hideMark/>
          </w:tcPr>
          <w:p w:rsidR="00C116B1" w:rsidRPr="00ED7646" w:rsidRDefault="00C116B1" w:rsidP="009E0271">
            <w:pPr>
              <w:spacing w:after="0" w:line="240" w:lineRule="auto"/>
              <w:ind w:left="-66"/>
              <w:jc w:val="center"/>
              <w:rPr>
                <w:rFonts w:ascii="Times New Roman" w:hAnsi="Times New Roman"/>
                <w:sz w:val="18"/>
                <w:szCs w:val="18"/>
                <w:lang w:eastAsia="ru-RU"/>
              </w:rPr>
            </w:pPr>
            <w:r>
              <w:rPr>
                <w:rFonts w:ascii="Times New Roman" w:hAnsi="Times New Roman"/>
                <w:sz w:val="18"/>
                <w:szCs w:val="18"/>
                <w:lang w:eastAsia="ru-RU"/>
              </w:rPr>
              <w:t>67760,0</w:t>
            </w:r>
          </w:p>
        </w:tc>
        <w:tc>
          <w:tcPr>
            <w:tcW w:w="1136" w:type="dxa"/>
            <w:tcBorders>
              <w:top w:val="nil"/>
              <w:left w:val="nil"/>
              <w:bottom w:val="single" w:sz="4" w:space="0" w:color="auto"/>
              <w:right w:val="single" w:sz="4" w:space="0" w:color="auto"/>
            </w:tcBorders>
            <w:shd w:val="clear" w:color="auto" w:fill="auto"/>
            <w:noWrap/>
            <w:vAlign w:val="center"/>
            <w:hideMark/>
          </w:tcPr>
          <w:p w:rsidR="00C116B1" w:rsidRPr="00ED7646" w:rsidRDefault="00C116B1" w:rsidP="009E0271">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68110,0</w:t>
            </w:r>
          </w:p>
        </w:tc>
        <w:tc>
          <w:tcPr>
            <w:tcW w:w="1172" w:type="dxa"/>
            <w:tcBorders>
              <w:top w:val="nil"/>
              <w:left w:val="nil"/>
              <w:bottom w:val="single" w:sz="4" w:space="0" w:color="auto"/>
              <w:right w:val="single" w:sz="4" w:space="0" w:color="auto"/>
            </w:tcBorders>
            <w:shd w:val="clear" w:color="auto" w:fill="auto"/>
            <w:noWrap/>
            <w:vAlign w:val="center"/>
            <w:hideMark/>
          </w:tcPr>
          <w:p w:rsidR="00C116B1" w:rsidRPr="00ED7646" w:rsidRDefault="00C116B1" w:rsidP="009E0271">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350,0</w:t>
            </w:r>
          </w:p>
        </w:tc>
        <w:tc>
          <w:tcPr>
            <w:tcW w:w="1417" w:type="dxa"/>
            <w:tcBorders>
              <w:top w:val="nil"/>
              <w:left w:val="nil"/>
              <w:bottom w:val="single" w:sz="4" w:space="0" w:color="auto"/>
              <w:right w:val="single" w:sz="4" w:space="0" w:color="auto"/>
            </w:tcBorders>
            <w:shd w:val="clear" w:color="auto" w:fill="auto"/>
            <w:noWrap/>
            <w:vAlign w:val="center"/>
            <w:hideMark/>
          </w:tcPr>
          <w:p w:rsidR="00C116B1" w:rsidRPr="00ED7646" w:rsidRDefault="00C116B1" w:rsidP="009E0271">
            <w:pPr>
              <w:spacing w:after="0" w:line="240" w:lineRule="auto"/>
              <w:jc w:val="center"/>
              <w:rPr>
                <w:rFonts w:ascii="Times New Roman" w:hAnsi="Times New Roman"/>
                <w:sz w:val="18"/>
                <w:szCs w:val="18"/>
                <w:lang w:eastAsia="ru-RU"/>
              </w:rPr>
            </w:pPr>
            <w:r w:rsidRPr="00ED7646">
              <w:rPr>
                <w:rFonts w:ascii="Times New Roman" w:hAnsi="Times New Roman"/>
                <w:sz w:val="18"/>
                <w:szCs w:val="18"/>
                <w:lang w:eastAsia="ru-RU"/>
              </w:rPr>
              <w:t>x</w:t>
            </w:r>
          </w:p>
        </w:tc>
        <w:tc>
          <w:tcPr>
            <w:tcW w:w="1383" w:type="dxa"/>
            <w:tcBorders>
              <w:top w:val="nil"/>
              <w:left w:val="nil"/>
              <w:bottom w:val="single" w:sz="4" w:space="0" w:color="auto"/>
              <w:right w:val="single" w:sz="4" w:space="0" w:color="auto"/>
            </w:tcBorders>
            <w:shd w:val="clear" w:color="auto" w:fill="auto"/>
            <w:noWrap/>
            <w:vAlign w:val="center"/>
            <w:hideMark/>
          </w:tcPr>
          <w:p w:rsidR="00C116B1" w:rsidRPr="00ED7646" w:rsidRDefault="00C116B1" w:rsidP="009E0271">
            <w:pPr>
              <w:spacing w:after="0" w:line="240" w:lineRule="auto"/>
              <w:jc w:val="center"/>
              <w:rPr>
                <w:rFonts w:ascii="Times New Roman" w:hAnsi="Times New Roman"/>
                <w:sz w:val="18"/>
                <w:szCs w:val="18"/>
                <w:lang w:eastAsia="ru-RU"/>
              </w:rPr>
            </w:pPr>
            <w:r w:rsidRPr="00ED7646">
              <w:rPr>
                <w:rFonts w:ascii="Times New Roman" w:hAnsi="Times New Roman"/>
                <w:sz w:val="18"/>
                <w:szCs w:val="18"/>
                <w:lang w:eastAsia="ru-RU"/>
              </w:rPr>
              <w:t>x</w:t>
            </w:r>
          </w:p>
        </w:tc>
      </w:tr>
      <w:tr w:rsidR="00C116B1" w:rsidRPr="000D1FCE" w:rsidTr="009E0271">
        <w:trPr>
          <w:trHeight w:val="430"/>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C116B1" w:rsidRPr="00ED7646" w:rsidRDefault="00C116B1" w:rsidP="009E0271">
            <w:pPr>
              <w:spacing w:after="0" w:line="240" w:lineRule="auto"/>
              <w:jc w:val="center"/>
              <w:rPr>
                <w:rFonts w:ascii="Times New Roman" w:hAnsi="Times New Roman"/>
                <w:sz w:val="18"/>
                <w:szCs w:val="18"/>
                <w:lang w:eastAsia="ru-RU"/>
              </w:rPr>
            </w:pPr>
            <w:r w:rsidRPr="00ED7646">
              <w:rPr>
                <w:rFonts w:ascii="Times New Roman" w:hAnsi="Times New Roman"/>
                <w:sz w:val="18"/>
                <w:szCs w:val="18"/>
                <w:lang w:eastAsia="ru-RU"/>
              </w:rPr>
              <w:t>5</w:t>
            </w:r>
          </w:p>
        </w:tc>
        <w:tc>
          <w:tcPr>
            <w:tcW w:w="3356" w:type="dxa"/>
            <w:tcBorders>
              <w:top w:val="nil"/>
              <w:left w:val="nil"/>
              <w:bottom w:val="single" w:sz="4" w:space="0" w:color="auto"/>
              <w:right w:val="single" w:sz="4" w:space="0" w:color="auto"/>
            </w:tcBorders>
            <w:shd w:val="clear" w:color="auto" w:fill="auto"/>
            <w:vAlign w:val="center"/>
            <w:hideMark/>
          </w:tcPr>
          <w:p w:rsidR="00C116B1" w:rsidRPr="00ED7646" w:rsidRDefault="00C116B1" w:rsidP="009E0271">
            <w:pPr>
              <w:spacing w:after="0" w:line="240" w:lineRule="auto"/>
              <w:ind w:left="-113" w:right="-150"/>
              <w:rPr>
                <w:rFonts w:ascii="Times New Roman" w:hAnsi="Times New Roman"/>
                <w:sz w:val="18"/>
                <w:szCs w:val="18"/>
                <w:lang w:eastAsia="ru-RU"/>
              </w:rPr>
            </w:pPr>
            <w:r w:rsidRPr="00ED7646">
              <w:rPr>
                <w:rFonts w:ascii="Times New Roman" w:hAnsi="Times New Roman"/>
                <w:sz w:val="18"/>
                <w:szCs w:val="18"/>
                <w:lang w:eastAsia="ru-RU"/>
              </w:rPr>
              <w:t xml:space="preserve">Venitul obținut prin aplicarea coeficienților  de urgentare </w:t>
            </w:r>
            <w:r w:rsidRPr="00ED7646">
              <w:rPr>
                <w:rFonts w:ascii="Times New Roman" w:hAnsi="Times New Roman"/>
                <w:i/>
                <w:sz w:val="18"/>
                <w:szCs w:val="18"/>
                <w:lang w:eastAsia="ru-RU"/>
              </w:rPr>
              <w:t>(rd.1- rd.4)</w:t>
            </w:r>
          </w:p>
        </w:tc>
        <w:tc>
          <w:tcPr>
            <w:tcW w:w="1136" w:type="dxa"/>
            <w:tcBorders>
              <w:top w:val="nil"/>
              <w:left w:val="nil"/>
              <w:bottom w:val="single" w:sz="4" w:space="0" w:color="auto"/>
              <w:right w:val="single" w:sz="4" w:space="0" w:color="auto"/>
            </w:tcBorders>
            <w:shd w:val="clear" w:color="auto" w:fill="auto"/>
            <w:noWrap/>
            <w:vAlign w:val="center"/>
            <w:hideMark/>
          </w:tcPr>
          <w:p w:rsidR="00C116B1" w:rsidRPr="00ED7646" w:rsidRDefault="00C116B1" w:rsidP="009E0271">
            <w:pPr>
              <w:spacing w:after="0" w:line="240" w:lineRule="auto"/>
              <w:ind w:left="-66"/>
              <w:jc w:val="center"/>
              <w:rPr>
                <w:rFonts w:ascii="Times New Roman" w:hAnsi="Times New Roman"/>
                <w:sz w:val="18"/>
                <w:szCs w:val="18"/>
                <w:lang w:eastAsia="ru-RU"/>
              </w:rPr>
            </w:pPr>
            <w:r>
              <w:rPr>
                <w:rFonts w:ascii="Times New Roman" w:hAnsi="Times New Roman"/>
                <w:sz w:val="18"/>
                <w:szCs w:val="18"/>
                <w:lang w:eastAsia="ru-RU"/>
              </w:rPr>
              <w:t>38988,8</w:t>
            </w:r>
          </w:p>
        </w:tc>
        <w:tc>
          <w:tcPr>
            <w:tcW w:w="1136" w:type="dxa"/>
            <w:tcBorders>
              <w:top w:val="nil"/>
              <w:left w:val="nil"/>
              <w:bottom w:val="single" w:sz="4" w:space="0" w:color="auto"/>
              <w:right w:val="single" w:sz="4" w:space="0" w:color="auto"/>
            </w:tcBorders>
            <w:shd w:val="clear" w:color="auto" w:fill="auto"/>
            <w:noWrap/>
            <w:vAlign w:val="center"/>
            <w:hideMark/>
          </w:tcPr>
          <w:p w:rsidR="00C116B1" w:rsidRPr="00ED7646" w:rsidRDefault="00C116B1" w:rsidP="009E0271">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46941,1</w:t>
            </w:r>
          </w:p>
        </w:tc>
        <w:tc>
          <w:tcPr>
            <w:tcW w:w="1172" w:type="dxa"/>
            <w:tcBorders>
              <w:top w:val="nil"/>
              <w:left w:val="nil"/>
              <w:bottom w:val="single" w:sz="4" w:space="0" w:color="auto"/>
              <w:right w:val="single" w:sz="4" w:space="0" w:color="auto"/>
            </w:tcBorders>
            <w:shd w:val="clear" w:color="auto" w:fill="auto"/>
            <w:noWrap/>
            <w:vAlign w:val="center"/>
            <w:hideMark/>
          </w:tcPr>
          <w:p w:rsidR="00C116B1" w:rsidRPr="00ED7646" w:rsidRDefault="00C116B1" w:rsidP="009E0271">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7952,3</w:t>
            </w:r>
          </w:p>
        </w:tc>
        <w:tc>
          <w:tcPr>
            <w:tcW w:w="1417" w:type="dxa"/>
            <w:tcBorders>
              <w:top w:val="nil"/>
              <w:left w:val="nil"/>
              <w:bottom w:val="single" w:sz="4" w:space="0" w:color="auto"/>
              <w:right w:val="single" w:sz="4" w:space="0" w:color="auto"/>
            </w:tcBorders>
            <w:shd w:val="clear" w:color="auto" w:fill="auto"/>
            <w:noWrap/>
            <w:vAlign w:val="center"/>
            <w:hideMark/>
          </w:tcPr>
          <w:p w:rsidR="00C116B1" w:rsidRPr="00ED7646" w:rsidRDefault="00C116B1" w:rsidP="009E0271">
            <w:pPr>
              <w:spacing w:after="0" w:line="240" w:lineRule="auto"/>
              <w:jc w:val="center"/>
              <w:rPr>
                <w:rFonts w:ascii="Times New Roman" w:hAnsi="Times New Roman"/>
                <w:sz w:val="18"/>
                <w:szCs w:val="18"/>
                <w:lang w:eastAsia="ru-RU"/>
              </w:rPr>
            </w:pPr>
            <w:r w:rsidRPr="00ED7646">
              <w:rPr>
                <w:rFonts w:ascii="Times New Roman" w:hAnsi="Times New Roman"/>
                <w:sz w:val="18"/>
                <w:szCs w:val="18"/>
                <w:lang w:eastAsia="ru-RU"/>
              </w:rPr>
              <w:t>x</w:t>
            </w:r>
          </w:p>
        </w:tc>
        <w:tc>
          <w:tcPr>
            <w:tcW w:w="1383" w:type="dxa"/>
            <w:tcBorders>
              <w:top w:val="nil"/>
              <w:left w:val="nil"/>
              <w:bottom w:val="single" w:sz="4" w:space="0" w:color="auto"/>
              <w:right w:val="single" w:sz="4" w:space="0" w:color="auto"/>
            </w:tcBorders>
            <w:shd w:val="clear" w:color="auto" w:fill="auto"/>
            <w:noWrap/>
            <w:vAlign w:val="center"/>
            <w:hideMark/>
          </w:tcPr>
          <w:p w:rsidR="00C116B1" w:rsidRPr="00ED7646" w:rsidRDefault="00C116B1" w:rsidP="009E0271">
            <w:pPr>
              <w:spacing w:after="0" w:line="240" w:lineRule="auto"/>
              <w:jc w:val="center"/>
              <w:rPr>
                <w:rFonts w:ascii="Times New Roman" w:hAnsi="Times New Roman"/>
                <w:sz w:val="18"/>
                <w:szCs w:val="18"/>
                <w:lang w:eastAsia="ru-RU"/>
              </w:rPr>
            </w:pPr>
            <w:r w:rsidRPr="00ED7646">
              <w:rPr>
                <w:rFonts w:ascii="Times New Roman" w:hAnsi="Times New Roman"/>
                <w:sz w:val="18"/>
                <w:szCs w:val="18"/>
                <w:lang w:eastAsia="ru-RU"/>
              </w:rPr>
              <w:t>x</w:t>
            </w:r>
          </w:p>
        </w:tc>
      </w:tr>
      <w:tr w:rsidR="00C116B1" w:rsidRPr="000D1FCE" w:rsidTr="009E0271">
        <w:trPr>
          <w:trHeight w:val="509"/>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rsidR="00C116B1" w:rsidRPr="00ED7646" w:rsidRDefault="00C116B1" w:rsidP="009E0271">
            <w:pPr>
              <w:spacing w:after="0" w:line="240" w:lineRule="auto"/>
              <w:jc w:val="center"/>
              <w:rPr>
                <w:rFonts w:ascii="Times New Roman" w:hAnsi="Times New Roman"/>
                <w:sz w:val="18"/>
                <w:szCs w:val="18"/>
                <w:lang w:eastAsia="ru-RU"/>
              </w:rPr>
            </w:pPr>
            <w:r w:rsidRPr="00ED7646">
              <w:rPr>
                <w:rFonts w:ascii="Times New Roman" w:hAnsi="Times New Roman"/>
                <w:sz w:val="18"/>
                <w:szCs w:val="18"/>
                <w:lang w:eastAsia="ru-RU"/>
              </w:rPr>
              <w:t>6</w:t>
            </w:r>
          </w:p>
        </w:tc>
        <w:tc>
          <w:tcPr>
            <w:tcW w:w="3356" w:type="dxa"/>
            <w:tcBorders>
              <w:top w:val="nil"/>
              <w:left w:val="nil"/>
              <w:bottom w:val="single" w:sz="4" w:space="0" w:color="auto"/>
              <w:right w:val="single" w:sz="4" w:space="0" w:color="auto"/>
            </w:tcBorders>
            <w:shd w:val="clear" w:color="auto" w:fill="auto"/>
            <w:vAlign w:val="center"/>
            <w:hideMark/>
          </w:tcPr>
          <w:p w:rsidR="00C116B1" w:rsidRPr="00ED7646" w:rsidRDefault="00C116B1" w:rsidP="009E0271">
            <w:pPr>
              <w:spacing w:after="0" w:line="240" w:lineRule="auto"/>
              <w:ind w:left="-113" w:right="-150"/>
              <w:rPr>
                <w:rFonts w:ascii="Times New Roman" w:hAnsi="Times New Roman"/>
                <w:sz w:val="18"/>
                <w:szCs w:val="18"/>
                <w:lang w:eastAsia="ru-RU"/>
              </w:rPr>
            </w:pPr>
            <w:r w:rsidRPr="00ED7646">
              <w:rPr>
                <w:rFonts w:ascii="Times New Roman" w:hAnsi="Times New Roman"/>
                <w:sz w:val="18"/>
                <w:szCs w:val="18"/>
                <w:lang w:eastAsia="ru-RU"/>
              </w:rPr>
              <w:t xml:space="preserve">Ponderea veniturilor obținute prin aplicarea coeficienților de urgentare, în veniturile obținute prin aplicarea tarifului minim </w:t>
            </w:r>
            <w:r w:rsidRPr="00ED7646">
              <w:rPr>
                <w:rFonts w:ascii="Times New Roman" w:hAnsi="Times New Roman"/>
                <w:i/>
                <w:sz w:val="18"/>
                <w:szCs w:val="18"/>
                <w:lang w:eastAsia="ru-RU"/>
              </w:rPr>
              <w:t>(rd.5/rd.4x100)</w:t>
            </w:r>
          </w:p>
        </w:tc>
        <w:tc>
          <w:tcPr>
            <w:tcW w:w="1136" w:type="dxa"/>
            <w:tcBorders>
              <w:top w:val="nil"/>
              <w:left w:val="nil"/>
              <w:bottom w:val="single" w:sz="4" w:space="0" w:color="auto"/>
              <w:right w:val="single" w:sz="4" w:space="0" w:color="auto"/>
            </w:tcBorders>
            <w:shd w:val="clear" w:color="auto" w:fill="auto"/>
            <w:noWrap/>
            <w:vAlign w:val="center"/>
            <w:hideMark/>
          </w:tcPr>
          <w:p w:rsidR="00C116B1" w:rsidRPr="00ED7646" w:rsidRDefault="00C116B1" w:rsidP="009E0271">
            <w:pPr>
              <w:spacing w:after="0" w:line="240" w:lineRule="auto"/>
              <w:ind w:left="-66"/>
              <w:jc w:val="center"/>
              <w:rPr>
                <w:rFonts w:ascii="Times New Roman" w:hAnsi="Times New Roman"/>
                <w:sz w:val="18"/>
                <w:szCs w:val="18"/>
                <w:lang w:eastAsia="ru-RU"/>
              </w:rPr>
            </w:pPr>
            <w:r w:rsidRPr="00ED7646">
              <w:rPr>
                <w:rFonts w:ascii="Times New Roman" w:hAnsi="Times New Roman"/>
                <w:sz w:val="18"/>
                <w:szCs w:val="18"/>
                <w:lang w:eastAsia="ru-RU"/>
              </w:rPr>
              <w:t>57,</w:t>
            </w:r>
            <w:r>
              <w:rPr>
                <w:rFonts w:ascii="Times New Roman" w:hAnsi="Times New Roman"/>
                <w:sz w:val="18"/>
                <w:szCs w:val="18"/>
                <w:lang w:eastAsia="ru-RU"/>
              </w:rPr>
              <w:t>5%</w:t>
            </w:r>
          </w:p>
        </w:tc>
        <w:tc>
          <w:tcPr>
            <w:tcW w:w="1136" w:type="dxa"/>
            <w:tcBorders>
              <w:top w:val="nil"/>
              <w:left w:val="nil"/>
              <w:bottom w:val="single" w:sz="4" w:space="0" w:color="auto"/>
              <w:right w:val="single" w:sz="4" w:space="0" w:color="auto"/>
            </w:tcBorders>
            <w:shd w:val="clear" w:color="auto" w:fill="auto"/>
            <w:noWrap/>
            <w:vAlign w:val="center"/>
            <w:hideMark/>
          </w:tcPr>
          <w:p w:rsidR="00C116B1" w:rsidRPr="00ED7646" w:rsidRDefault="00C116B1" w:rsidP="009E0271">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68,9%</w:t>
            </w:r>
          </w:p>
        </w:tc>
        <w:tc>
          <w:tcPr>
            <w:tcW w:w="1172" w:type="dxa"/>
            <w:tcBorders>
              <w:top w:val="nil"/>
              <w:left w:val="nil"/>
              <w:bottom w:val="single" w:sz="4" w:space="0" w:color="auto"/>
              <w:right w:val="single" w:sz="4" w:space="0" w:color="auto"/>
            </w:tcBorders>
            <w:shd w:val="clear" w:color="auto" w:fill="auto"/>
            <w:noWrap/>
            <w:vAlign w:val="center"/>
            <w:hideMark/>
          </w:tcPr>
          <w:p w:rsidR="00C116B1" w:rsidRPr="00ED7646" w:rsidRDefault="00C116B1" w:rsidP="009E0271">
            <w:pPr>
              <w:spacing w:after="0" w:line="240" w:lineRule="auto"/>
              <w:jc w:val="center"/>
              <w:rPr>
                <w:rFonts w:ascii="Times New Roman" w:hAnsi="Times New Roman"/>
                <w:sz w:val="18"/>
                <w:szCs w:val="18"/>
                <w:lang w:eastAsia="ru-RU"/>
              </w:rPr>
            </w:pPr>
            <w:r w:rsidRPr="00ED7646">
              <w:rPr>
                <w:rFonts w:ascii="Times New Roman" w:hAnsi="Times New Roman"/>
                <w:sz w:val="18"/>
                <w:szCs w:val="18"/>
                <w:lang w:eastAsia="ru-RU"/>
              </w:rPr>
              <w:t>x</w:t>
            </w:r>
          </w:p>
        </w:tc>
        <w:tc>
          <w:tcPr>
            <w:tcW w:w="1417" w:type="dxa"/>
            <w:tcBorders>
              <w:top w:val="nil"/>
              <w:left w:val="nil"/>
              <w:bottom w:val="single" w:sz="4" w:space="0" w:color="auto"/>
              <w:right w:val="single" w:sz="4" w:space="0" w:color="auto"/>
            </w:tcBorders>
            <w:shd w:val="clear" w:color="auto" w:fill="auto"/>
            <w:noWrap/>
            <w:vAlign w:val="center"/>
            <w:hideMark/>
          </w:tcPr>
          <w:p w:rsidR="00C116B1" w:rsidRPr="00ED7646" w:rsidRDefault="00C116B1" w:rsidP="009E0271">
            <w:pPr>
              <w:spacing w:after="0" w:line="240" w:lineRule="auto"/>
              <w:jc w:val="center"/>
              <w:rPr>
                <w:rFonts w:ascii="Times New Roman" w:hAnsi="Times New Roman"/>
                <w:sz w:val="18"/>
                <w:szCs w:val="18"/>
                <w:lang w:eastAsia="ru-RU"/>
              </w:rPr>
            </w:pPr>
            <w:r w:rsidRPr="00ED7646">
              <w:rPr>
                <w:rFonts w:ascii="Times New Roman" w:hAnsi="Times New Roman"/>
                <w:sz w:val="18"/>
                <w:szCs w:val="18"/>
                <w:lang w:eastAsia="ru-RU"/>
              </w:rPr>
              <w:t>x</w:t>
            </w:r>
          </w:p>
        </w:tc>
        <w:tc>
          <w:tcPr>
            <w:tcW w:w="1383" w:type="dxa"/>
            <w:tcBorders>
              <w:top w:val="nil"/>
              <w:left w:val="nil"/>
              <w:bottom w:val="single" w:sz="4" w:space="0" w:color="auto"/>
              <w:right w:val="single" w:sz="4" w:space="0" w:color="auto"/>
            </w:tcBorders>
            <w:shd w:val="clear" w:color="auto" w:fill="auto"/>
            <w:noWrap/>
            <w:vAlign w:val="center"/>
            <w:hideMark/>
          </w:tcPr>
          <w:p w:rsidR="00C116B1" w:rsidRPr="00ED7646" w:rsidRDefault="00C116B1" w:rsidP="009E0271">
            <w:pPr>
              <w:spacing w:after="0" w:line="240" w:lineRule="auto"/>
              <w:jc w:val="center"/>
              <w:rPr>
                <w:rFonts w:ascii="Times New Roman" w:hAnsi="Times New Roman"/>
                <w:sz w:val="18"/>
                <w:szCs w:val="18"/>
                <w:lang w:eastAsia="ru-RU"/>
              </w:rPr>
            </w:pPr>
            <w:r w:rsidRPr="00ED7646">
              <w:rPr>
                <w:rFonts w:ascii="Times New Roman" w:hAnsi="Times New Roman"/>
                <w:sz w:val="18"/>
                <w:szCs w:val="18"/>
                <w:lang w:eastAsia="ru-RU"/>
              </w:rPr>
              <w:t>x</w:t>
            </w:r>
          </w:p>
        </w:tc>
      </w:tr>
    </w:tbl>
    <w:p w:rsidR="00C116B1" w:rsidRPr="000037F0" w:rsidRDefault="00C116B1" w:rsidP="00C116B1">
      <w:pPr>
        <w:spacing w:after="0" w:line="240" w:lineRule="auto"/>
        <w:ind w:firstLine="284"/>
        <w:rPr>
          <w:rFonts w:ascii="Times New Roman" w:hAnsi="Times New Roman"/>
          <w:i/>
          <w:sz w:val="18"/>
          <w:szCs w:val="18"/>
        </w:rPr>
      </w:pPr>
      <w:r w:rsidRPr="000037F0">
        <w:rPr>
          <w:rFonts w:ascii="Times New Roman" w:hAnsi="Times New Roman"/>
          <w:b/>
          <w:i/>
          <w:sz w:val="18"/>
          <w:szCs w:val="18"/>
        </w:rPr>
        <w:t>Sursă:</w:t>
      </w:r>
      <w:r w:rsidRPr="000037F0">
        <w:rPr>
          <w:rFonts w:ascii="Times New Roman" w:hAnsi="Times New Roman"/>
          <w:i/>
          <w:sz w:val="18"/>
          <w:szCs w:val="18"/>
        </w:rPr>
        <w:t xml:space="preserve"> Informația statistică privind numărul de documente perfectate de Î. S. „CRIS„Registru” pentru anii 2012-2013</w:t>
      </w:r>
    </w:p>
    <w:p w:rsidR="00C116B1" w:rsidRPr="000D1FCE" w:rsidRDefault="00C116B1" w:rsidP="00C116B1">
      <w:pPr>
        <w:spacing w:after="0" w:line="240" w:lineRule="auto"/>
        <w:ind w:firstLine="709"/>
        <w:jc w:val="right"/>
        <w:rPr>
          <w:rFonts w:ascii="Times New Roman" w:hAnsi="Times New Roman"/>
          <w:i/>
          <w:sz w:val="28"/>
          <w:szCs w:val="28"/>
        </w:rPr>
      </w:pPr>
    </w:p>
    <w:p w:rsidR="00C116B1" w:rsidRDefault="00C116B1" w:rsidP="00C116B1">
      <w:pPr>
        <w:spacing w:after="0" w:line="240" w:lineRule="auto"/>
        <w:ind w:firstLine="709"/>
        <w:jc w:val="right"/>
        <w:rPr>
          <w:rFonts w:ascii="Times New Roman" w:hAnsi="Times New Roman"/>
          <w:i/>
          <w:sz w:val="28"/>
          <w:szCs w:val="28"/>
        </w:rPr>
      </w:pPr>
    </w:p>
    <w:p w:rsidR="00C116B1" w:rsidRDefault="00C116B1" w:rsidP="00C116B1">
      <w:pPr>
        <w:spacing w:after="0" w:line="240" w:lineRule="auto"/>
        <w:ind w:firstLine="709"/>
        <w:jc w:val="right"/>
        <w:rPr>
          <w:rFonts w:ascii="Times New Roman" w:hAnsi="Times New Roman"/>
          <w:i/>
          <w:sz w:val="28"/>
          <w:szCs w:val="28"/>
        </w:rPr>
      </w:pPr>
    </w:p>
    <w:p w:rsidR="00C116B1" w:rsidRDefault="00C116B1" w:rsidP="00C116B1">
      <w:pPr>
        <w:spacing w:after="0" w:line="240" w:lineRule="auto"/>
        <w:ind w:firstLine="709"/>
        <w:jc w:val="right"/>
        <w:rPr>
          <w:rFonts w:ascii="Times New Roman" w:hAnsi="Times New Roman"/>
          <w:i/>
          <w:sz w:val="28"/>
          <w:szCs w:val="28"/>
        </w:rPr>
      </w:pPr>
    </w:p>
    <w:p w:rsidR="00C116B1" w:rsidRDefault="00C116B1" w:rsidP="00C116B1">
      <w:pPr>
        <w:spacing w:after="0" w:line="240" w:lineRule="auto"/>
        <w:ind w:firstLine="709"/>
        <w:jc w:val="right"/>
        <w:rPr>
          <w:rFonts w:ascii="Times New Roman" w:hAnsi="Times New Roman"/>
          <w:i/>
          <w:sz w:val="28"/>
          <w:szCs w:val="28"/>
        </w:rPr>
      </w:pPr>
    </w:p>
    <w:p w:rsidR="00C116B1" w:rsidRDefault="00C116B1" w:rsidP="00C116B1">
      <w:pPr>
        <w:spacing w:after="0" w:line="240" w:lineRule="auto"/>
        <w:ind w:firstLine="709"/>
        <w:jc w:val="right"/>
        <w:rPr>
          <w:rFonts w:ascii="Times New Roman" w:hAnsi="Times New Roman"/>
          <w:i/>
          <w:sz w:val="28"/>
          <w:szCs w:val="28"/>
        </w:rPr>
      </w:pPr>
    </w:p>
    <w:p w:rsidR="00C116B1" w:rsidRDefault="00C116B1" w:rsidP="00C116B1">
      <w:pPr>
        <w:spacing w:after="0" w:line="240" w:lineRule="auto"/>
        <w:ind w:firstLine="709"/>
        <w:jc w:val="right"/>
        <w:rPr>
          <w:rFonts w:ascii="Times New Roman" w:hAnsi="Times New Roman"/>
          <w:i/>
          <w:sz w:val="28"/>
          <w:szCs w:val="28"/>
        </w:rPr>
      </w:pPr>
    </w:p>
    <w:p w:rsidR="00C116B1" w:rsidRDefault="00C116B1" w:rsidP="00C116B1">
      <w:pPr>
        <w:spacing w:after="0" w:line="240" w:lineRule="auto"/>
        <w:ind w:firstLine="709"/>
        <w:jc w:val="right"/>
        <w:rPr>
          <w:rFonts w:ascii="Times New Roman" w:hAnsi="Times New Roman"/>
          <w:i/>
          <w:sz w:val="28"/>
          <w:szCs w:val="28"/>
        </w:rPr>
      </w:pPr>
      <w:r>
        <w:rPr>
          <w:rFonts w:ascii="Times New Roman" w:hAnsi="Times New Roman"/>
          <w:i/>
          <w:sz w:val="28"/>
          <w:szCs w:val="28"/>
        </w:rPr>
        <w:t>T</w:t>
      </w:r>
      <w:r w:rsidRPr="000D1FCE">
        <w:rPr>
          <w:rFonts w:ascii="Times New Roman" w:hAnsi="Times New Roman"/>
          <w:i/>
          <w:sz w:val="28"/>
          <w:szCs w:val="28"/>
        </w:rPr>
        <w:t>abelul nr.10</w:t>
      </w:r>
    </w:p>
    <w:p w:rsidR="00C116B1" w:rsidRPr="000D1FCE" w:rsidRDefault="00C116B1" w:rsidP="00C116B1">
      <w:pPr>
        <w:spacing w:after="0" w:line="240" w:lineRule="auto"/>
        <w:ind w:firstLine="709"/>
        <w:jc w:val="right"/>
        <w:rPr>
          <w:rFonts w:ascii="Times New Roman" w:hAnsi="Times New Roman"/>
          <w:i/>
          <w:sz w:val="28"/>
          <w:szCs w:val="28"/>
        </w:rPr>
      </w:pPr>
    </w:p>
    <w:p w:rsidR="00C116B1" w:rsidRDefault="00C116B1" w:rsidP="00C116B1">
      <w:pPr>
        <w:spacing w:after="0" w:line="240" w:lineRule="auto"/>
        <w:ind w:firstLine="709"/>
        <w:jc w:val="center"/>
        <w:rPr>
          <w:rFonts w:ascii="Times New Roman" w:hAnsi="Times New Roman"/>
          <w:b/>
          <w:sz w:val="28"/>
          <w:szCs w:val="28"/>
        </w:rPr>
      </w:pPr>
      <w:r w:rsidRPr="000D1FCE">
        <w:rPr>
          <w:rFonts w:ascii="Times New Roman" w:hAnsi="Times New Roman"/>
          <w:b/>
          <w:sz w:val="28"/>
          <w:szCs w:val="28"/>
        </w:rPr>
        <w:t>Analiza impactului aplicării neconforme a coeficienților de urgentare la tarifele minime majorate asupra nivelului de încasare a veniturilor Î.S. „CRIS „Registru” în anul 2013</w:t>
      </w:r>
    </w:p>
    <w:p w:rsidR="00C116B1" w:rsidRPr="000D1FCE" w:rsidRDefault="00C116B1" w:rsidP="00C116B1">
      <w:pPr>
        <w:spacing w:after="0" w:line="240" w:lineRule="auto"/>
        <w:ind w:firstLine="709"/>
        <w:jc w:val="center"/>
        <w:rPr>
          <w:rFonts w:ascii="Times New Roman" w:hAnsi="Times New Roman"/>
          <w:b/>
          <w:sz w:val="28"/>
          <w:szCs w:val="28"/>
        </w:rPr>
      </w:pPr>
    </w:p>
    <w:tbl>
      <w:tblPr>
        <w:tblW w:w="9793" w:type="dxa"/>
        <w:tblInd w:w="96" w:type="dxa"/>
        <w:tblLayout w:type="fixed"/>
        <w:tblLook w:val="04A0"/>
      </w:tblPr>
      <w:tblGrid>
        <w:gridCol w:w="721"/>
        <w:gridCol w:w="709"/>
        <w:gridCol w:w="789"/>
        <w:gridCol w:w="628"/>
        <w:gridCol w:w="672"/>
        <w:gridCol w:w="785"/>
        <w:gridCol w:w="671"/>
        <w:gridCol w:w="806"/>
        <w:gridCol w:w="805"/>
        <w:gridCol w:w="671"/>
        <w:gridCol w:w="693"/>
        <w:gridCol w:w="851"/>
        <w:gridCol w:w="992"/>
      </w:tblGrid>
      <w:tr w:rsidR="00C116B1" w:rsidRPr="00ED7646" w:rsidTr="009E0271">
        <w:trPr>
          <w:trHeight w:val="130"/>
        </w:trPr>
        <w:tc>
          <w:tcPr>
            <w:tcW w:w="72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116B1" w:rsidRPr="00ED7646" w:rsidRDefault="00C116B1" w:rsidP="009E0271">
            <w:pPr>
              <w:spacing w:after="0" w:line="240" w:lineRule="auto"/>
              <w:ind w:left="-96" w:right="-108"/>
              <w:jc w:val="center"/>
              <w:rPr>
                <w:rFonts w:ascii="Times New Roman" w:hAnsi="Times New Roman"/>
                <w:b/>
                <w:sz w:val="16"/>
                <w:szCs w:val="16"/>
                <w:lang w:eastAsia="ru-RU"/>
              </w:rPr>
            </w:pPr>
            <w:r w:rsidRPr="00ED7646">
              <w:rPr>
                <w:rFonts w:ascii="Times New Roman" w:hAnsi="Times New Roman"/>
                <w:b/>
                <w:sz w:val="16"/>
                <w:szCs w:val="16"/>
                <w:lang w:eastAsia="ru-RU"/>
              </w:rPr>
              <w:t>Termenii de urgență</w:t>
            </w:r>
          </w:p>
        </w:tc>
        <w:tc>
          <w:tcPr>
            <w:tcW w:w="6536" w:type="dxa"/>
            <w:gridSpan w:val="9"/>
            <w:tcBorders>
              <w:top w:val="single" w:sz="4" w:space="0" w:color="auto"/>
              <w:left w:val="nil"/>
              <w:bottom w:val="single" w:sz="4" w:space="0" w:color="auto"/>
              <w:right w:val="single" w:sz="4" w:space="0" w:color="auto"/>
            </w:tcBorders>
            <w:shd w:val="clear" w:color="auto" w:fill="auto"/>
            <w:noWrap/>
            <w:vAlign w:val="center"/>
            <w:hideMark/>
          </w:tcPr>
          <w:p w:rsidR="00C116B1" w:rsidRPr="00ED7646" w:rsidRDefault="00C116B1" w:rsidP="009E0271">
            <w:pPr>
              <w:spacing w:after="0" w:line="240" w:lineRule="auto"/>
              <w:jc w:val="center"/>
              <w:rPr>
                <w:rFonts w:ascii="Times New Roman" w:hAnsi="Times New Roman"/>
                <w:b/>
                <w:sz w:val="16"/>
                <w:szCs w:val="16"/>
                <w:lang w:eastAsia="ru-RU"/>
              </w:rPr>
            </w:pPr>
            <w:r w:rsidRPr="00ED7646">
              <w:rPr>
                <w:rFonts w:ascii="Times New Roman" w:hAnsi="Times New Roman"/>
                <w:b/>
                <w:sz w:val="16"/>
                <w:szCs w:val="16"/>
                <w:lang w:eastAsia="ru-RU"/>
              </w:rPr>
              <w:t>Tarife</w:t>
            </w:r>
          </w:p>
        </w:tc>
        <w:tc>
          <w:tcPr>
            <w:tcW w:w="69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116B1" w:rsidRPr="00ED7646" w:rsidRDefault="00C116B1" w:rsidP="009E0271">
            <w:pPr>
              <w:spacing w:after="0" w:line="240" w:lineRule="auto"/>
              <w:ind w:right="-108"/>
              <w:jc w:val="center"/>
              <w:rPr>
                <w:rFonts w:ascii="Times New Roman" w:hAnsi="Times New Roman"/>
                <w:b/>
                <w:sz w:val="16"/>
                <w:szCs w:val="16"/>
                <w:lang w:eastAsia="ru-RU"/>
              </w:rPr>
            </w:pPr>
            <w:r w:rsidRPr="00ED7646">
              <w:rPr>
                <w:rFonts w:ascii="Times New Roman" w:hAnsi="Times New Roman"/>
                <w:b/>
                <w:sz w:val="16"/>
                <w:szCs w:val="16"/>
                <w:lang w:eastAsia="ru-RU"/>
              </w:rPr>
              <w:t>Devieri (+,-)</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116B1" w:rsidRDefault="00C116B1" w:rsidP="009E0271">
            <w:pPr>
              <w:spacing w:after="0" w:line="240" w:lineRule="auto"/>
              <w:jc w:val="center"/>
              <w:rPr>
                <w:rFonts w:ascii="Times New Roman" w:hAnsi="Times New Roman"/>
                <w:b/>
                <w:sz w:val="16"/>
                <w:szCs w:val="16"/>
                <w:lang w:eastAsia="ru-RU"/>
              </w:rPr>
            </w:pPr>
            <w:r w:rsidRPr="00ED7646">
              <w:rPr>
                <w:rFonts w:ascii="Times New Roman" w:hAnsi="Times New Roman"/>
                <w:b/>
                <w:sz w:val="16"/>
                <w:szCs w:val="16"/>
                <w:lang w:eastAsia="ru-RU"/>
              </w:rPr>
              <w:t>nr.</w:t>
            </w:r>
          </w:p>
          <w:p w:rsidR="00C116B1" w:rsidRDefault="00C116B1" w:rsidP="009E0271">
            <w:pPr>
              <w:spacing w:after="0" w:line="240" w:lineRule="auto"/>
              <w:jc w:val="center"/>
              <w:rPr>
                <w:rFonts w:ascii="Times New Roman" w:hAnsi="Times New Roman"/>
                <w:b/>
                <w:sz w:val="16"/>
                <w:szCs w:val="16"/>
                <w:lang w:eastAsia="ru-RU"/>
              </w:rPr>
            </w:pPr>
            <w:r w:rsidRPr="00ED7646">
              <w:rPr>
                <w:rFonts w:ascii="Times New Roman" w:hAnsi="Times New Roman"/>
                <w:b/>
                <w:sz w:val="16"/>
                <w:szCs w:val="16"/>
                <w:lang w:eastAsia="ru-RU"/>
              </w:rPr>
              <w:t xml:space="preserve"> </w:t>
            </w:r>
            <w:proofErr w:type="spellStart"/>
            <w:r>
              <w:rPr>
                <w:rFonts w:ascii="Times New Roman" w:hAnsi="Times New Roman"/>
                <w:b/>
                <w:sz w:val="16"/>
                <w:szCs w:val="16"/>
                <w:lang w:eastAsia="ru-RU"/>
              </w:rPr>
              <w:t>d</w:t>
            </w:r>
            <w:r w:rsidRPr="00ED7646">
              <w:rPr>
                <w:rFonts w:ascii="Times New Roman" w:hAnsi="Times New Roman"/>
                <w:b/>
                <w:sz w:val="16"/>
                <w:szCs w:val="16"/>
                <w:lang w:eastAsia="ru-RU"/>
              </w:rPr>
              <w:t>oc</w:t>
            </w:r>
            <w:r>
              <w:rPr>
                <w:rFonts w:ascii="Times New Roman" w:hAnsi="Times New Roman"/>
                <w:b/>
                <w:sz w:val="16"/>
                <w:szCs w:val="16"/>
                <w:lang w:eastAsia="ru-RU"/>
              </w:rPr>
              <w:t>um</w:t>
            </w:r>
            <w:proofErr w:type="spellEnd"/>
            <w:r>
              <w:rPr>
                <w:rFonts w:ascii="Times New Roman" w:hAnsi="Times New Roman"/>
                <w:b/>
                <w:sz w:val="16"/>
                <w:szCs w:val="16"/>
                <w:lang w:eastAsia="ru-RU"/>
              </w:rPr>
              <w:t>.</w:t>
            </w:r>
          </w:p>
          <w:p w:rsidR="00C116B1" w:rsidRPr="00ED7646" w:rsidRDefault="00C116B1" w:rsidP="009E0271">
            <w:pPr>
              <w:spacing w:after="0" w:line="240" w:lineRule="auto"/>
              <w:jc w:val="center"/>
              <w:rPr>
                <w:rFonts w:ascii="Times New Roman" w:hAnsi="Times New Roman"/>
                <w:b/>
                <w:sz w:val="16"/>
                <w:szCs w:val="16"/>
                <w:lang w:eastAsia="ru-RU"/>
              </w:rPr>
            </w:pPr>
            <w:r>
              <w:rPr>
                <w:rFonts w:ascii="Times New Roman" w:hAnsi="Times New Roman"/>
                <w:b/>
                <w:sz w:val="16"/>
                <w:szCs w:val="16"/>
                <w:lang w:eastAsia="ru-RU"/>
              </w:rPr>
              <w:t>(unități)</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116B1" w:rsidRDefault="00C116B1" w:rsidP="009E0271">
            <w:pPr>
              <w:spacing w:after="0" w:line="240" w:lineRule="auto"/>
              <w:jc w:val="center"/>
              <w:rPr>
                <w:rFonts w:ascii="Times New Roman" w:hAnsi="Times New Roman"/>
                <w:b/>
                <w:sz w:val="16"/>
                <w:szCs w:val="16"/>
                <w:lang w:eastAsia="ru-RU"/>
              </w:rPr>
            </w:pPr>
            <w:r w:rsidRPr="00ED7646">
              <w:rPr>
                <w:rFonts w:ascii="Times New Roman" w:hAnsi="Times New Roman"/>
                <w:b/>
                <w:sz w:val="16"/>
                <w:szCs w:val="16"/>
                <w:lang w:eastAsia="ru-RU"/>
              </w:rPr>
              <w:t>Suma supra</w:t>
            </w:r>
          </w:p>
          <w:p w:rsidR="00C116B1" w:rsidRPr="00ED7646" w:rsidRDefault="00C116B1" w:rsidP="009E0271">
            <w:pPr>
              <w:spacing w:after="0" w:line="240" w:lineRule="auto"/>
              <w:jc w:val="center"/>
              <w:rPr>
                <w:rFonts w:ascii="Times New Roman" w:hAnsi="Times New Roman"/>
                <w:b/>
                <w:sz w:val="16"/>
                <w:szCs w:val="16"/>
                <w:lang w:eastAsia="ru-RU"/>
              </w:rPr>
            </w:pPr>
            <w:r>
              <w:rPr>
                <w:rFonts w:ascii="Times New Roman" w:hAnsi="Times New Roman"/>
                <w:b/>
                <w:sz w:val="16"/>
                <w:szCs w:val="16"/>
                <w:lang w:eastAsia="ru-RU"/>
              </w:rPr>
              <w:t>î</w:t>
            </w:r>
            <w:r w:rsidRPr="00ED7646">
              <w:rPr>
                <w:rFonts w:ascii="Times New Roman" w:hAnsi="Times New Roman"/>
                <w:b/>
                <w:sz w:val="16"/>
                <w:szCs w:val="16"/>
                <w:lang w:eastAsia="ru-RU"/>
              </w:rPr>
              <w:t>ncasări</w:t>
            </w:r>
            <w:r>
              <w:rPr>
                <w:rFonts w:ascii="Times New Roman" w:hAnsi="Times New Roman"/>
                <w:b/>
                <w:sz w:val="16"/>
                <w:szCs w:val="16"/>
                <w:lang w:eastAsia="ru-RU"/>
              </w:rPr>
              <w:t xml:space="preserve"> (mii lei)</w:t>
            </w:r>
          </w:p>
        </w:tc>
      </w:tr>
      <w:tr w:rsidR="00C116B1" w:rsidRPr="00ED7646" w:rsidTr="009E0271">
        <w:trPr>
          <w:trHeight w:val="346"/>
        </w:trPr>
        <w:tc>
          <w:tcPr>
            <w:tcW w:w="721" w:type="dxa"/>
            <w:vMerge/>
            <w:tcBorders>
              <w:top w:val="single" w:sz="4" w:space="0" w:color="auto"/>
              <w:left w:val="single" w:sz="4" w:space="0" w:color="auto"/>
              <w:bottom w:val="single" w:sz="4" w:space="0" w:color="000000"/>
              <w:right w:val="single" w:sz="4" w:space="0" w:color="auto"/>
            </w:tcBorders>
            <w:vAlign w:val="center"/>
            <w:hideMark/>
          </w:tcPr>
          <w:p w:rsidR="00C116B1" w:rsidRPr="00ED7646" w:rsidRDefault="00C116B1" w:rsidP="009E0271">
            <w:pPr>
              <w:spacing w:after="0" w:line="240" w:lineRule="auto"/>
              <w:rPr>
                <w:rFonts w:ascii="Times New Roman" w:hAnsi="Times New Roman"/>
                <w:sz w:val="20"/>
                <w:szCs w:val="20"/>
                <w:lang w:eastAsia="ru-RU"/>
              </w:rPr>
            </w:pPr>
          </w:p>
        </w:tc>
        <w:tc>
          <w:tcPr>
            <w:tcW w:w="1498" w:type="dxa"/>
            <w:gridSpan w:val="2"/>
            <w:tcBorders>
              <w:top w:val="single" w:sz="4" w:space="0" w:color="auto"/>
              <w:left w:val="nil"/>
              <w:bottom w:val="single" w:sz="4" w:space="0" w:color="auto"/>
              <w:right w:val="single" w:sz="4" w:space="0" w:color="auto"/>
            </w:tcBorders>
            <w:shd w:val="clear" w:color="auto" w:fill="auto"/>
            <w:vAlign w:val="center"/>
            <w:hideMark/>
          </w:tcPr>
          <w:p w:rsidR="00C116B1" w:rsidRPr="00ED7646" w:rsidRDefault="00C116B1" w:rsidP="009E0271">
            <w:pPr>
              <w:spacing w:after="0" w:line="240" w:lineRule="auto"/>
              <w:jc w:val="center"/>
              <w:rPr>
                <w:rFonts w:ascii="Times New Roman" w:hAnsi="Times New Roman"/>
                <w:b/>
                <w:sz w:val="16"/>
                <w:szCs w:val="16"/>
                <w:lang w:eastAsia="ru-RU"/>
              </w:rPr>
            </w:pPr>
            <w:r w:rsidRPr="00ED7646">
              <w:rPr>
                <w:rFonts w:ascii="Times New Roman" w:hAnsi="Times New Roman"/>
                <w:b/>
                <w:sz w:val="16"/>
                <w:szCs w:val="16"/>
                <w:lang w:eastAsia="ru-RU"/>
              </w:rPr>
              <w:t>anul 2012</w:t>
            </w:r>
          </w:p>
        </w:tc>
        <w:tc>
          <w:tcPr>
            <w:tcW w:w="1300" w:type="dxa"/>
            <w:gridSpan w:val="2"/>
            <w:tcBorders>
              <w:top w:val="single" w:sz="4" w:space="0" w:color="auto"/>
              <w:left w:val="nil"/>
              <w:bottom w:val="single" w:sz="4" w:space="0" w:color="auto"/>
              <w:right w:val="single" w:sz="4" w:space="0" w:color="auto"/>
            </w:tcBorders>
            <w:shd w:val="clear" w:color="auto" w:fill="auto"/>
            <w:vAlign w:val="center"/>
            <w:hideMark/>
          </w:tcPr>
          <w:p w:rsidR="00C116B1" w:rsidRPr="00ED7646" w:rsidRDefault="00C116B1" w:rsidP="009E0271">
            <w:pPr>
              <w:spacing w:after="0" w:line="240" w:lineRule="auto"/>
              <w:jc w:val="center"/>
              <w:rPr>
                <w:rFonts w:ascii="Times New Roman" w:hAnsi="Times New Roman"/>
                <w:b/>
                <w:sz w:val="16"/>
                <w:szCs w:val="16"/>
                <w:lang w:eastAsia="ru-RU"/>
              </w:rPr>
            </w:pPr>
            <w:r w:rsidRPr="00ED7646">
              <w:rPr>
                <w:rFonts w:ascii="Times New Roman" w:hAnsi="Times New Roman"/>
                <w:b/>
                <w:sz w:val="16"/>
                <w:szCs w:val="16"/>
                <w:lang w:eastAsia="ru-RU"/>
              </w:rPr>
              <w:t>ord.138 din 21.06.2013</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C116B1" w:rsidRPr="00ED7646" w:rsidRDefault="00C116B1" w:rsidP="009E0271">
            <w:pPr>
              <w:spacing w:after="0" w:line="240" w:lineRule="auto"/>
              <w:jc w:val="center"/>
              <w:rPr>
                <w:rFonts w:ascii="Times New Roman" w:hAnsi="Times New Roman"/>
                <w:b/>
                <w:sz w:val="16"/>
                <w:szCs w:val="16"/>
                <w:lang w:eastAsia="ru-RU"/>
              </w:rPr>
            </w:pPr>
            <w:r w:rsidRPr="00ED7646">
              <w:rPr>
                <w:rFonts w:ascii="Times New Roman" w:hAnsi="Times New Roman"/>
                <w:b/>
                <w:sz w:val="16"/>
                <w:szCs w:val="16"/>
                <w:lang w:eastAsia="ru-RU"/>
              </w:rPr>
              <w:t>ord.274 din 24.10.2013</w:t>
            </w:r>
          </w:p>
        </w:tc>
        <w:tc>
          <w:tcPr>
            <w:tcW w:w="2282" w:type="dxa"/>
            <w:gridSpan w:val="3"/>
            <w:tcBorders>
              <w:top w:val="single" w:sz="4" w:space="0" w:color="auto"/>
              <w:left w:val="nil"/>
              <w:bottom w:val="single" w:sz="4" w:space="0" w:color="auto"/>
              <w:right w:val="single" w:sz="4" w:space="0" w:color="auto"/>
            </w:tcBorders>
            <w:shd w:val="clear" w:color="auto" w:fill="auto"/>
            <w:vAlign w:val="center"/>
            <w:hideMark/>
          </w:tcPr>
          <w:p w:rsidR="00C116B1" w:rsidRDefault="00C116B1" w:rsidP="009E0271">
            <w:pPr>
              <w:spacing w:after="0" w:line="240" w:lineRule="auto"/>
              <w:jc w:val="center"/>
              <w:rPr>
                <w:rFonts w:ascii="Times New Roman" w:hAnsi="Times New Roman"/>
                <w:b/>
                <w:sz w:val="16"/>
                <w:szCs w:val="16"/>
                <w:lang w:eastAsia="ru-RU"/>
              </w:rPr>
            </w:pPr>
            <w:r>
              <w:rPr>
                <w:rFonts w:ascii="Times New Roman" w:hAnsi="Times New Roman"/>
                <w:b/>
                <w:sz w:val="16"/>
                <w:szCs w:val="16"/>
                <w:lang w:eastAsia="ru-RU"/>
              </w:rPr>
              <w:t xml:space="preserve">ord.308 </w:t>
            </w:r>
            <w:r w:rsidRPr="00ED7646">
              <w:rPr>
                <w:rFonts w:ascii="Times New Roman" w:hAnsi="Times New Roman"/>
                <w:b/>
                <w:sz w:val="16"/>
                <w:szCs w:val="16"/>
                <w:lang w:eastAsia="ru-RU"/>
              </w:rPr>
              <w:t xml:space="preserve">din </w:t>
            </w:r>
          </w:p>
          <w:p w:rsidR="00C116B1" w:rsidRPr="00ED7646" w:rsidRDefault="00C116B1" w:rsidP="009E0271">
            <w:pPr>
              <w:spacing w:after="0" w:line="240" w:lineRule="auto"/>
              <w:jc w:val="center"/>
              <w:rPr>
                <w:rFonts w:ascii="Times New Roman" w:hAnsi="Times New Roman"/>
                <w:b/>
                <w:sz w:val="16"/>
                <w:szCs w:val="16"/>
                <w:lang w:eastAsia="ru-RU"/>
              </w:rPr>
            </w:pPr>
            <w:r w:rsidRPr="00ED7646">
              <w:rPr>
                <w:rFonts w:ascii="Times New Roman" w:hAnsi="Times New Roman"/>
                <w:b/>
                <w:sz w:val="16"/>
                <w:szCs w:val="16"/>
                <w:lang w:eastAsia="ru-RU"/>
              </w:rPr>
              <w:t>19.11.2013</w:t>
            </w:r>
          </w:p>
        </w:tc>
        <w:tc>
          <w:tcPr>
            <w:tcW w:w="693" w:type="dxa"/>
            <w:vMerge/>
            <w:tcBorders>
              <w:top w:val="single" w:sz="4" w:space="0" w:color="auto"/>
              <w:left w:val="single" w:sz="4" w:space="0" w:color="auto"/>
              <w:bottom w:val="single" w:sz="4" w:space="0" w:color="000000"/>
              <w:right w:val="single" w:sz="4" w:space="0" w:color="auto"/>
            </w:tcBorders>
            <w:vAlign w:val="center"/>
            <w:hideMark/>
          </w:tcPr>
          <w:p w:rsidR="00C116B1" w:rsidRPr="00ED7646" w:rsidRDefault="00C116B1" w:rsidP="009E0271">
            <w:pPr>
              <w:spacing w:after="0" w:line="240" w:lineRule="auto"/>
              <w:rPr>
                <w:rFonts w:ascii="Times New Roman" w:hAnsi="Times New Roman"/>
                <w:sz w:val="20"/>
                <w:szCs w:val="20"/>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116B1" w:rsidRPr="00ED7646" w:rsidRDefault="00C116B1" w:rsidP="009E0271">
            <w:pPr>
              <w:spacing w:after="0" w:line="240" w:lineRule="auto"/>
              <w:rPr>
                <w:rFonts w:ascii="Times New Roman" w:hAnsi="Times New Roman"/>
                <w:sz w:val="20"/>
                <w:szCs w:val="20"/>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C116B1" w:rsidRPr="00ED7646" w:rsidRDefault="00C116B1" w:rsidP="009E0271">
            <w:pPr>
              <w:spacing w:after="0" w:line="240" w:lineRule="auto"/>
              <w:rPr>
                <w:rFonts w:ascii="Times New Roman" w:hAnsi="Times New Roman"/>
                <w:sz w:val="20"/>
                <w:szCs w:val="20"/>
                <w:lang w:eastAsia="ru-RU"/>
              </w:rPr>
            </w:pPr>
          </w:p>
        </w:tc>
      </w:tr>
      <w:tr w:rsidR="00C116B1" w:rsidRPr="00ED7646" w:rsidTr="009E0271">
        <w:trPr>
          <w:trHeight w:val="350"/>
        </w:trPr>
        <w:tc>
          <w:tcPr>
            <w:tcW w:w="721" w:type="dxa"/>
            <w:vMerge/>
            <w:tcBorders>
              <w:top w:val="single" w:sz="4" w:space="0" w:color="auto"/>
              <w:left w:val="single" w:sz="4" w:space="0" w:color="auto"/>
              <w:bottom w:val="single" w:sz="4" w:space="0" w:color="000000"/>
              <w:right w:val="single" w:sz="4" w:space="0" w:color="auto"/>
            </w:tcBorders>
            <w:vAlign w:val="center"/>
            <w:hideMark/>
          </w:tcPr>
          <w:p w:rsidR="00C116B1" w:rsidRPr="00ED7646" w:rsidRDefault="00C116B1" w:rsidP="009E0271">
            <w:pPr>
              <w:spacing w:after="0" w:line="240" w:lineRule="auto"/>
              <w:rPr>
                <w:rFonts w:ascii="Times New Roman" w:hAnsi="Times New Roman"/>
                <w:sz w:val="20"/>
                <w:szCs w:val="20"/>
                <w:lang w:eastAsia="ru-RU"/>
              </w:rPr>
            </w:pPr>
          </w:p>
        </w:tc>
        <w:tc>
          <w:tcPr>
            <w:tcW w:w="1498" w:type="dxa"/>
            <w:gridSpan w:val="2"/>
            <w:tcBorders>
              <w:top w:val="single" w:sz="4" w:space="0" w:color="auto"/>
              <w:left w:val="nil"/>
              <w:bottom w:val="single" w:sz="4" w:space="0" w:color="auto"/>
              <w:right w:val="single" w:sz="4" w:space="0" w:color="auto"/>
            </w:tcBorders>
            <w:shd w:val="clear" w:color="auto" w:fill="auto"/>
            <w:noWrap/>
            <w:vAlign w:val="center"/>
            <w:hideMark/>
          </w:tcPr>
          <w:p w:rsidR="00C116B1" w:rsidRPr="00ED7646" w:rsidRDefault="00C116B1" w:rsidP="009E0271">
            <w:pPr>
              <w:spacing w:after="0" w:line="240" w:lineRule="auto"/>
              <w:jc w:val="center"/>
              <w:rPr>
                <w:rFonts w:ascii="Times New Roman" w:hAnsi="Times New Roman"/>
                <w:b/>
                <w:sz w:val="16"/>
                <w:szCs w:val="16"/>
                <w:lang w:eastAsia="ru-RU"/>
              </w:rPr>
            </w:pPr>
            <w:r w:rsidRPr="00ED7646">
              <w:rPr>
                <w:rFonts w:ascii="Times New Roman" w:hAnsi="Times New Roman"/>
                <w:b/>
                <w:sz w:val="16"/>
                <w:szCs w:val="16"/>
                <w:lang w:eastAsia="ru-RU"/>
              </w:rPr>
              <w:t>de la 01.01.2013</w:t>
            </w:r>
          </w:p>
        </w:tc>
        <w:tc>
          <w:tcPr>
            <w:tcW w:w="1300" w:type="dxa"/>
            <w:gridSpan w:val="2"/>
            <w:tcBorders>
              <w:top w:val="single" w:sz="4" w:space="0" w:color="auto"/>
              <w:left w:val="nil"/>
              <w:bottom w:val="single" w:sz="4" w:space="0" w:color="auto"/>
              <w:right w:val="single" w:sz="4" w:space="0" w:color="auto"/>
            </w:tcBorders>
            <w:shd w:val="clear" w:color="auto" w:fill="auto"/>
            <w:vAlign w:val="center"/>
            <w:hideMark/>
          </w:tcPr>
          <w:p w:rsidR="00C116B1" w:rsidRPr="00ED7646" w:rsidRDefault="00C116B1" w:rsidP="009E0271">
            <w:pPr>
              <w:spacing w:after="0" w:line="240" w:lineRule="auto"/>
              <w:jc w:val="center"/>
              <w:rPr>
                <w:rFonts w:ascii="Times New Roman" w:hAnsi="Times New Roman"/>
                <w:b/>
                <w:sz w:val="16"/>
                <w:szCs w:val="16"/>
                <w:lang w:eastAsia="ru-RU"/>
              </w:rPr>
            </w:pPr>
            <w:r w:rsidRPr="00ED7646">
              <w:rPr>
                <w:rFonts w:ascii="Times New Roman" w:hAnsi="Times New Roman"/>
                <w:b/>
                <w:sz w:val="16"/>
                <w:szCs w:val="16"/>
                <w:lang w:eastAsia="ru-RU"/>
              </w:rPr>
              <w:t>în vigoare din 01.07.13</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C116B1" w:rsidRPr="00ED7646" w:rsidRDefault="00C116B1" w:rsidP="009E0271">
            <w:pPr>
              <w:spacing w:after="0" w:line="240" w:lineRule="auto"/>
              <w:jc w:val="center"/>
              <w:rPr>
                <w:rFonts w:ascii="Times New Roman" w:hAnsi="Times New Roman"/>
                <w:b/>
                <w:sz w:val="16"/>
                <w:szCs w:val="16"/>
                <w:lang w:eastAsia="ru-RU"/>
              </w:rPr>
            </w:pPr>
            <w:r w:rsidRPr="00ED7646">
              <w:rPr>
                <w:rFonts w:ascii="Times New Roman" w:hAnsi="Times New Roman"/>
                <w:b/>
                <w:sz w:val="16"/>
                <w:szCs w:val="16"/>
                <w:lang w:eastAsia="ru-RU"/>
              </w:rPr>
              <w:t>în vigoare din  01.11.2013</w:t>
            </w:r>
          </w:p>
        </w:tc>
        <w:tc>
          <w:tcPr>
            <w:tcW w:w="2282" w:type="dxa"/>
            <w:gridSpan w:val="3"/>
            <w:tcBorders>
              <w:top w:val="single" w:sz="4" w:space="0" w:color="auto"/>
              <w:left w:val="nil"/>
              <w:bottom w:val="single" w:sz="4" w:space="0" w:color="auto"/>
              <w:right w:val="single" w:sz="4" w:space="0" w:color="auto"/>
            </w:tcBorders>
            <w:shd w:val="clear" w:color="auto" w:fill="auto"/>
            <w:vAlign w:val="center"/>
            <w:hideMark/>
          </w:tcPr>
          <w:p w:rsidR="00C116B1" w:rsidRPr="00ED7646" w:rsidRDefault="00C116B1" w:rsidP="009E0271">
            <w:pPr>
              <w:spacing w:after="0" w:line="240" w:lineRule="auto"/>
              <w:jc w:val="center"/>
              <w:rPr>
                <w:rFonts w:ascii="Times New Roman" w:hAnsi="Times New Roman"/>
                <w:b/>
                <w:sz w:val="16"/>
                <w:szCs w:val="16"/>
                <w:lang w:eastAsia="ru-RU"/>
              </w:rPr>
            </w:pPr>
            <w:r w:rsidRPr="00ED7646">
              <w:rPr>
                <w:rFonts w:ascii="Times New Roman" w:hAnsi="Times New Roman"/>
                <w:b/>
                <w:sz w:val="16"/>
                <w:szCs w:val="16"/>
                <w:lang w:eastAsia="ru-RU"/>
              </w:rPr>
              <w:t>în vigoare din 01.11.2013</w:t>
            </w:r>
          </w:p>
          <w:p w:rsidR="00C116B1" w:rsidRPr="00ED7646" w:rsidRDefault="00C116B1" w:rsidP="009E0271">
            <w:pPr>
              <w:spacing w:after="0" w:line="240" w:lineRule="auto"/>
              <w:jc w:val="center"/>
              <w:rPr>
                <w:rFonts w:ascii="Times New Roman" w:hAnsi="Times New Roman"/>
                <w:b/>
                <w:sz w:val="16"/>
                <w:szCs w:val="16"/>
                <w:lang w:eastAsia="ru-RU"/>
              </w:rPr>
            </w:pPr>
            <w:r w:rsidRPr="00ED7646">
              <w:rPr>
                <w:rFonts w:ascii="Times New Roman" w:hAnsi="Times New Roman"/>
                <w:b/>
                <w:sz w:val="16"/>
                <w:szCs w:val="16"/>
                <w:lang w:eastAsia="ru-RU"/>
              </w:rPr>
              <w:t xml:space="preserve">cu </w:t>
            </w:r>
            <w:proofErr w:type="spellStart"/>
            <w:r w:rsidRPr="00ED7646">
              <w:rPr>
                <w:rFonts w:ascii="Times New Roman" w:hAnsi="Times New Roman"/>
                <w:b/>
                <w:sz w:val="16"/>
                <w:szCs w:val="16"/>
                <w:lang w:eastAsia="ru-RU"/>
              </w:rPr>
              <w:t>recalcul</w:t>
            </w:r>
            <w:proofErr w:type="spellEnd"/>
            <w:r w:rsidRPr="00ED7646">
              <w:rPr>
                <w:rFonts w:ascii="Times New Roman" w:hAnsi="Times New Roman"/>
                <w:b/>
                <w:sz w:val="16"/>
                <w:szCs w:val="16"/>
                <w:lang w:eastAsia="ru-RU"/>
              </w:rPr>
              <w:t xml:space="preserve"> tarifului</w:t>
            </w:r>
          </w:p>
          <w:p w:rsidR="00C116B1" w:rsidRPr="00ED7646" w:rsidRDefault="00C116B1" w:rsidP="009E0271">
            <w:pPr>
              <w:spacing w:after="0" w:line="240" w:lineRule="auto"/>
              <w:jc w:val="center"/>
              <w:rPr>
                <w:rFonts w:ascii="Times New Roman" w:hAnsi="Times New Roman"/>
                <w:b/>
                <w:sz w:val="16"/>
                <w:szCs w:val="16"/>
                <w:lang w:eastAsia="ru-RU"/>
              </w:rPr>
            </w:pPr>
            <w:r w:rsidRPr="00ED7646">
              <w:rPr>
                <w:rFonts w:ascii="Times New Roman" w:hAnsi="Times New Roman"/>
                <w:b/>
                <w:sz w:val="16"/>
                <w:szCs w:val="16"/>
                <w:lang w:eastAsia="ru-RU"/>
              </w:rPr>
              <w:t>de bază (30 zile)</w:t>
            </w:r>
          </w:p>
        </w:tc>
        <w:tc>
          <w:tcPr>
            <w:tcW w:w="693" w:type="dxa"/>
            <w:vMerge/>
            <w:tcBorders>
              <w:top w:val="single" w:sz="4" w:space="0" w:color="auto"/>
              <w:left w:val="single" w:sz="4" w:space="0" w:color="auto"/>
              <w:bottom w:val="single" w:sz="4" w:space="0" w:color="000000"/>
              <w:right w:val="single" w:sz="4" w:space="0" w:color="auto"/>
            </w:tcBorders>
            <w:vAlign w:val="center"/>
            <w:hideMark/>
          </w:tcPr>
          <w:p w:rsidR="00C116B1" w:rsidRPr="00ED7646" w:rsidRDefault="00C116B1" w:rsidP="009E0271">
            <w:pPr>
              <w:spacing w:after="0" w:line="240" w:lineRule="auto"/>
              <w:rPr>
                <w:rFonts w:ascii="Times New Roman" w:hAnsi="Times New Roman"/>
                <w:sz w:val="20"/>
                <w:szCs w:val="20"/>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116B1" w:rsidRPr="00ED7646" w:rsidRDefault="00C116B1" w:rsidP="009E0271">
            <w:pPr>
              <w:spacing w:after="0" w:line="240" w:lineRule="auto"/>
              <w:rPr>
                <w:rFonts w:ascii="Times New Roman" w:hAnsi="Times New Roman"/>
                <w:sz w:val="20"/>
                <w:szCs w:val="20"/>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C116B1" w:rsidRPr="00ED7646" w:rsidRDefault="00C116B1" w:rsidP="009E0271">
            <w:pPr>
              <w:spacing w:after="0" w:line="240" w:lineRule="auto"/>
              <w:rPr>
                <w:rFonts w:ascii="Times New Roman" w:hAnsi="Times New Roman"/>
                <w:sz w:val="20"/>
                <w:szCs w:val="20"/>
                <w:lang w:eastAsia="ru-RU"/>
              </w:rPr>
            </w:pPr>
          </w:p>
        </w:tc>
      </w:tr>
      <w:tr w:rsidR="00C116B1" w:rsidRPr="00ED7646" w:rsidTr="009E0271">
        <w:trPr>
          <w:trHeight w:val="363"/>
        </w:trPr>
        <w:tc>
          <w:tcPr>
            <w:tcW w:w="721" w:type="dxa"/>
            <w:vMerge/>
            <w:tcBorders>
              <w:top w:val="single" w:sz="4" w:space="0" w:color="auto"/>
              <w:left w:val="single" w:sz="4" w:space="0" w:color="auto"/>
              <w:bottom w:val="single" w:sz="4" w:space="0" w:color="000000"/>
              <w:right w:val="single" w:sz="4" w:space="0" w:color="auto"/>
            </w:tcBorders>
            <w:vAlign w:val="center"/>
            <w:hideMark/>
          </w:tcPr>
          <w:p w:rsidR="00C116B1" w:rsidRPr="00ED7646" w:rsidRDefault="00C116B1" w:rsidP="009E0271">
            <w:pPr>
              <w:spacing w:after="0" w:line="240" w:lineRule="auto"/>
              <w:rPr>
                <w:rFonts w:ascii="Times New Roman" w:hAnsi="Times New Roman"/>
                <w:sz w:val="20"/>
                <w:szCs w:val="20"/>
                <w:lang w:eastAsia="ru-RU"/>
              </w:rPr>
            </w:pPr>
          </w:p>
        </w:tc>
        <w:tc>
          <w:tcPr>
            <w:tcW w:w="709" w:type="dxa"/>
            <w:tcBorders>
              <w:top w:val="nil"/>
              <w:left w:val="nil"/>
              <w:bottom w:val="single" w:sz="4" w:space="0" w:color="auto"/>
              <w:right w:val="single" w:sz="4" w:space="0" w:color="auto"/>
            </w:tcBorders>
            <w:shd w:val="clear" w:color="auto" w:fill="auto"/>
            <w:vAlign w:val="center"/>
            <w:hideMark/>
          </w:tcPr>
          <w:p w:rsidR="00C116B1" w:rsidRPr="00ED7646" w:rsidRDefault="00C116B1" w:rsidP="009E0271">
            <w:pPr>
              <w:spacing w:after="0" w:line="240" w:lineRule="auto"/>
              <w:jc w:val="center"/>
              <w:rPr>
                <w:rFonts w:ascii="Times New Roman" w:hAnsi="Times New Roman"/>
                <w:b/>
                <w:sz w:val="16"/>
                <w:szCs w:val="16"/>
                <w:lang w:eastAsia="ru-RU"/>
              </w:rPr>
            </w:pPr>
            <w:r>
              <w:rPr>
                <w:rFonts w:ascii="Times New Roman" w:hAnsi="Times New Roman"/>
                <w:b/>
                <w:sz w:val="16"/>
                <w:szCs w:val="16"/>
                <w:lang w:eastAsia="ru-RU"/>
              </w:rPr>
              <w:t>K</w:t>
            </w:r>
            <w:r w:rsidRPr="00ED7646">
              <w:rPr>
                <w:rFonts w:ascii="Times New Roman" w:hAnsi="Times New Roman"/>
                <w:b/>
                <w:sz w:val="16"/>
                <w:szCs w:val="16"/>
                <w:lang w:eastAsia="ru-RU"/>
              </w:rPr>
              <w:t>u*  aprob.</w:t>
            </w:r>
          </w:p>
        </w:tc>
        <w:tc>
          <w:tcPr>
            <w:tcW w:w="789" w:type="dxa"/>
            <w:tcBorders>
              <w:top w:val="nil"/>
              <w:left w:val="nil"/>
              <w:bottom w:val="single" w:sz="4" w:space="0" w:color="auto"/>
              <w:right w:val="single" w:sz="4" w:space="0" w:color="auto"/>
            </w:tcBorders>
            <w:shd w:val="clear" w:color="auto" w:fill="auto"/>
            <w:vAlign w:val="center"/>
            <w:hideMark/>
          </w:tcPr>
          <w:p w:rsidR="00C116B1" w:rsidRPr="00ED7646" w:rsidRDefault="00C116B1" w:rsidP="009E0271">
            <w:pPr>
              <w:spacing w:after="0" w:line="240" w:lineRule="auto"/>
              <w:jc w:val="center"/>
              <w:rPr>
                <w:rFonts w:ascii="Times New Roman" w:hAnsi="Times New Roman"/>
                <w:b/>
                <w:sz w:val="16"/>
                <w:szCs w:val="16"/>
                <w:lang w:eastAsia="ru-RU"/>
              </w:rPr>
            </w:pPr>
            <w:r w:rsidRPr="00ED7646">
              <w:rPr>
                <w:rFonts w:ascii="Times New Roman" w:hAnsi="Times New Roman"/>
                <w:b/>
                <w:sz w:val="16"/>
                <w:szCs w:val="16"/>
                <w:lang w:eastAsia="ru-RU"/>
              </w:rPr>
              <w:t>tarif</w:t>
            </w:r>
          </w:p>
        </w:tc>
        <w:tc>
          <w:tcPr>
            <w:tcW w:w="628" w:type="dxa"/>
            <w:tcBorders>
              <w:top w:val="nil"/>
              <w:left w:val="nil"/>
              <w:bottom w:val="single" w:sz="4" w:space="0" w:color="auto"/>
              <w:right w:val="single" w:sz="4" w:space="0" w:color="auto"/>
            </w:tcBorders>
            <w:shd w:val="clear" w:color="auto" w:fill="auto"/>
            <w:vAlign w:val="center"/>
            <w:hideMark/>
          </w:tcPr>
          <w:p w:rsidR="00C116B1" w:rsidRPr="00ED7646" w:rsidRDefault="00C116B1" w:rsidP="009E0271">
            <w:pPr>
              <w:spacing w:after="0" w:line="240" w:lineRule="auto"/>
              <w:jc w:val="center"/>
              <w:rPr>
                <w:rFonts w:ascii="Times New Roman" w:hAnsi="Times New Roman"/>
                <w:b/>
                <w:sz w:val="16"/>
                <w:szCs w:val="16"/>
                <w:lang w:eastAsia="ru-RU"/>
              </w:rPr>
            </w:pPr>
            <w:r w:rsidRPr="00ED7646">
              <w:rPr>
                <w:rFonts w:ascii="Times New Roman" w:hAnsi="Times New Roman"/>
                <w:b/>
                <w:sz w:val="16"/>
                <w:szCs w:val="16"/>
                <w:lang w:eastAsia="ru-RU"/>
              </w:rPr>
              <w:t>Ku</w:t>
            </w:r>
            <w:r>
              <w:rPr>
                <w:rFonts w:ascii="Times New Roman" w:hAnsi="Times New Roman"/>
                <w:b/>
                <w:sz w:val="16"/>
                <w:szCs w:val="16"/>
                <w:lang w:eastAsia="ru-RU"/>
              </w:rPr>
              <w:t>*</w:t>
            </w:r>
            <w:r w:rsidRPr="00ED7646">
              <w:rPr>
                <w:rFonts w:ascii="Times New Roman" w:hAnsi="Times New Roman"/>
                <w:b/>
                <w:sz w:val="16"/>
                <w:szCs w:val="16"/>
                <w:lang w:eastAsia="ru-RU"/>
              </w:rPr>
              <w:t xml:space="preserve"> aprob.</w:t>
            </w:r>
          </w:p>
        </w:tc>
        <w:tc>
          <w:tcPr>
            <w:tcW w:w="672" w:type="dxa"/>
            <w:tcBorders>
              <w:top w:val="nil"/>
              <w:left w:val="nil"/>
              <w:bottom w:val="single" w:sz="4" w:space="0" w:color="auto"/>
              <w:right w:val="single" w:sz="4" w:space="0" w:color="auto"/>
            </w:tcBorders>
            <w:shd w:val="clear" w:color="auto" w:fill="auto"/>
            <w:vAlign w:val="center"/>
            <w:hideMark/>
          </w:tcPr>
          <w:p w:rsidR="00C116B1" w:rsidRPr="00ED7646" w:rsidRDefault="00C116B1" w:rsidP="009E0271">
            <w:pPr>
              <w:spacing w:after="0" w:line="240" w:lineRule="auto"/>
              <w:jc w:val="center"/>
              <w:rPr>
                <w:rFonts w:ascii="Times New Roman" w:hAnsi="Times New Roman"/>
                <w:b/>
                <w:sz w:val="16"/>
                <w:szCs w:val="16"/>
                <w:lang w:eastAsia="ru-RU"/>
              </w:rPr>
            </w:pPr>
            <w:r w:rsidRPr="00ED7646">
              <w:rPr>
                <w:rFonts w:ascii="Times New Roman" w:hAnsi="Times New Roman"/>
                <w:b/>
                <w:sz w:val="16"/>
                <w:szCs w:val="16"/>
                <w:lang w:eastAsia="ru-RU"/>
              </w:rPr>
              <w:t>tarif</w:t>
            </w:r>
          </w:p>
        </w:tc>
        <w:tc>
          <w:tcPr>
            <w:tcW w:w="785" w:type="dxa"/>
            <w:tcBorders>
              <w:top w:val="nil"/>
              <w:left w:val="nil"/>
              <w:bottom w:val="single" w:sz="4" w:space="0" w:color="auto"/>
              <w:right w:val="single" w:sz="4" w:space="0" w:color="auto"/>
            </w:tcBorders>
            <w:shd w:val="clear" w:color="auto" w:fill="auto"/>
            <w:vAlign w:val="center"/>
            <w:hideMark/>
          </w:tcPr>
          <w:p w:rsidR="00C116B1" w:rsidRPr="00ED7646" w:rsidRDefault="00C116B1" w:rsidP="009E0271">
            <w:pPr>
              <w:spacing w:after="0" w:line="240" w:lineRule="auto"/>
              <w:jc w:val="center"/>
              <w:rPr>
                <w:rFonts w:ascii="Times New Roman" w:hAnsi="Times New Roman"/>
                <w:b/>
                <w:sz w:val="16"/>
                <w:szCs w:val="16"/>
                <w:lang w:eastAsia="ru-RU"/>
              </w:rPr>
            </w:pPr>
            <w:r w:rsidRPr="00ED7646">
              <w:rPr>
                <w:rFonts w:ascii="Times New Roman" w:hAnsi="Times New Roman"/>
                <w:b/>
                <w:sz w:val="16"/>
                <w:szCs w:val="16"/>
                <w:lang w:eastAsia="ru-RU"/>
              </w:rPr>
              <w:t>Ku</w:t>
            </w:r>
            <w:r>
              <w:rPr>
                <w:rFonts w:ascii="Times New Roman" w:hAnsi="Times New Roman"/>
                <w:b/>
                <w:sz w:val="16"/>
                <w:szCs w:val="16"/>
                <w:lang w:eastAsia="ru-RU"/>
              </w:rPr>
              <w:t>*</w:t>
            </w:r>
            <w:r w:rsidRPr="00ED7646">
              <w:rPr>
                <w:rFonts w:ascii="Times New Roman" w:hAnsi="Times New Roman"/>
                <w:b/>
                <w:sz w:val="16"/>
                <w:szCs w:val="16"/>
                <w:lang w:eastAsia="ru-RU"/>
              </w:rPr>
              <w:t xml:space="preserve"> aprob.</w:t>
            </w:r>
          </w:p>
        </w:tc>
        <w:tc>
          <w:tcPr>
            <w:tcW w:w="671" w:type="dxa"/>
            <w:tcBorders>
              <w:top w:val="nil"/>
              <w:left w:val="nil"/>
              <w:bottom w:val="single" w:sz="4" w:space="0" w:color="auto"/>
              <w:right w:val="single" w:sz="4" w:space="0" w:color="auto"/>
            </w:tcBorders>
            <w:shd w:val="clear" w:color="auto" w:fill="auto"/>
            <w:vAlign w:val="center"/>
            <w:hideMark/>
          </w:tcPr>
          <w:p w:rsidR="00C116B1" w:rsidRPr="00ED7646" w:rsidRDefault="00C116B1" w:rsidP="009E0271">
            <w:pPr>
              <w:spacing w:after="0" w:line="240" w:lineRule="auto"/>
              <w:jc w:val="center"/>
              <w:rPr>
                <w:rFonts w:ascii="Times New Roman" w:hAnsi="Times New Roman"/>
                <w:b/>
                <w:sz w:val="16"/>
                <w:szCs w:val="16"/>
                <w:lang w:eastAsia="ru-RU"/>
              </w:rPr>
            </w:pPr>
            <w:r w:rsidRPr="00ED7646">
              <w:rPr>
                <w:rFonts w:ascii="Times New Roman" w:hAnsi="Times New Roman"/>
                <w:b/>
                <w:sz w:val="16"/>
                <w:szCs w:val="16"/>
                <w:lang w:eastAsia="ru-RU"/>
              </w:rPr>
              <w:t>tarif</w:t>
            </w:r>
          </w:p>
        </w:tc>
        <w:tc>
          <w:tcPr>
            <w:tcW w:w="806" w:type="dxa"/>
            <w:tcBorders>
              <w:top w:val="nil"/>
              <w:left w:val="nil"/>
              <w:bottom w:val="single" w:sz="4" w:space="0" w:color="auto"/>
              <w:right w:val="single" w:sz="4" w:space="0" w:color="auto"/>
            </w:tcBorders>
            <w:shd w:val="clear" w:color="auto" w:fill="auto"/>
            <w:vAlign w:val="center"/>
            <w:hideMark/>
          </w:tcPr>
          <w:p w:rsidR="00C116B1" w:rsidRPr="00ED7646" w:rsidRDefault="00C116B1" w:rsidP="009E0271">
            <w:pPr>
              <w:spacing w:after="0" w:line="240" w:lineRule="auto"/>
              <w:jc w:val="center"/>
              <w:rPr>
                <w:rFonts w:ascii="Times New Roman" w:hAnsi="Times New Roman"/>
                <w:b/>
                <w:sz w:val="16"/>
                <w:szCs w:val="16"/>
                <w:lang w:eastAsia="ru-RU"/>
              </w:rPr>
            </w:pPr>
            <w:r w:rsidRPr="00ED7646">
              <w:rPr>
                <w:rFonts w:ascii="Times New Roman" w:hAnsi="Times New Roman"/>
                <w:b/>
                <w:sz w:val="16"/>
                <w:szCs w:val="16"/>
                <w:lang w:eastAsia="ru-RU"/>
              </w:rPr>
              <w:t>Ku</w:t>
            </w:r>
            <w:r>
              <w:rPr>
                <w:rFonts w:ascii="Times New Roman" w:hAnsi="Times New Roman"/>
                <w:b/>
                <w:sz w:val="16"/>
                <w:szCs w:val="16"/>
                <w:lang w:eastAsia="ru-RU"/>
              </w:rPr>
              <w:t>*</w:t>
            </w:r>
            <w:r w:rsidRPr="00ED7646">
              <w:rPr>
                <w:rFonts w:ascii="Times New Roman" w:hAnsi="Times New Roman"/>
                <w:b/>
                <w:sz w:val="16"/>
                <w:szCs w:val="16"/>
                <w:lang w:eastAsia="ru-RU"/>
              </w:rPr>
              <w:t xml:space="preserve"> aprob.</w:t>
            </w:r>
          </w:p>
        </w:tc>
        <w:tc>
          <w:tcPr>
            <w:tcW w:w="805" w:type="dxa"/>
            <w:tcBorders>
              <w:top w:val="nil"/>
              <w:left w:val="nil"/>
              <w:bottom w:val="single" w:sz="4" w:space="0" w:color="auto"/>
              <w:right w:val="single" w:sz="4" w:space="0" w:color="auto"/>
            </w:tcBorders>
            <w:shd w:val="clear" w:color="auto" w:fill="auto"/>
            <w:vAlign w:val="center"/>
            <w:hideMark/>
          </w:tcPr>
          <w:p w:rsidR="00C116B1" w:rsidRPr="00ED7646" w:rsidRDefault="00C116B1" w:rsidP="009E0271">
            <w:pPr>
              <w:spacing w:after="0" w:line="240" w:lineRule="auto"/>
              <w:jc w:val="center"/>
              <w:rPr>
                <w:rFonts w:ascii="Times New Roman" w:hAnsi="Times New Roman"/>
                <w:b/>
                <w:sz w:val="16"/>
                <w:szCs w:val="16"/>
                <w:lang w:eastAsia="ru-RU"/>
              </w:rPr>
            </w:pPr>
            <w:r w:rsidRPr="00ED7646">
              <w:rPr>
                <w:rFonts w:ascii="Times New Roman" w:hAnsi="Times New Roman"/>
                <w:b/>
                <w:sz w:val="16"/>
                <w:szCs w:val="16"/>
                <w:lang w:eastAsia="ru-RU"/>
              </w:rPr>
              <w:t xml:space="preserve">Ku </w:t>
            </w:r>
            <w:r>
              <w:rPr>
                <w:rFonts w:ascii="Times New Roman" w:hAnsi="Times New Roman"/>
                <w:b/>
                <w:sz w:val="16"/>
                <w:szCs w:val="16"/>
                <w:lang w:eastAsia="ru-RU"/>
              </w:rPr>
              <w:t>*</w:t>
            </w:r>
            <w:r w:rsidRPr="00ED7646">
              <w:rPr>
                <w:rFonts w:ascii="Times New Roman" w:hAnsi="Times New Roman"/>
                <w:b/>
                <w:sz w:val="16"/>
                <w:szCs w:val="16"/>
                <w:lang w:eastAsia="ru-RU"/>
              </w:rPr>
              <w:t xml:space="preserve"> aplicat</w:t>
            </w:r>
          </w:p>
        </w:tc>
        <w:tc>
          <w:tcPr>
            <w:tcW w:w="671" w:type="dxa"/>
            <w:tcBorders>
              <w:top w:val="nil"/>
              <w:left w:val="nil"/>
              <w:bottom w:val="single" w:sz="4" w:space="0" w:color="auto"/>
              <w:right w:val="single" w:sz="4" w:space="0" w:color="auto"/>
            </w:tcBorders>
            <w:shd w:val="clear" w:color="auto" w:fill="auto"/>
            <w:vAlign w:val="center"/>
            <w:hideMark/>
          </w:tcPr>
          <w:p w:rsidR="00C116B1" w:rsidRPr="00ED7646" w:rsidRDefault="00C116B1" w:rsidP="009E0271">
            <w:pPr>
              <w:spacing w:after="0" w:line="240" w:lineRule="auto"/>
              <w:jc w:val="center"/>
              <w:rPr>
                <w:rFonts w:ascii="Times New Roman" w:hAnsi="Times New Roman"/>
                <w:b/>
                <w:sz w:val="16"/>
                <w:szCs w:val="16"/>
                <w:lang w:eastAsia="ru-RU"/>
              </w:rPr>
            </w:pPr>
            <w:r w:rsidRPr="00ED7646">
              <w:rPr>
                <w:rFonts w:ascii="Times New Roman" w:hAnsi="Times New Roman"/>
                <w:b/>
                <w:sz w:val="16"/>
                <w:szCs w:val="16"/>
                <w:lang w:eastAsia="ru-RU"/>
              </w:rPr>
              <w:t>tarif</w:t>
            </w:r>
          </w:p>
        </w:tc>
        <w:tc>
          <w:tcPr>
            <w:tcW w:w="693" w:type="dxa"/>
            <w:vMerge/>
            <w:tcBorders>
              <w:top w:val="single" w:sz="4" w:space="0" w:color="auto"/>
              <w:left w:val="single" w:sz="4" w:space="0" w:color="auto"/>
              <w:bottom w:val="single" w:sz="4" w:space="0" w:color="000000"/>
              <w:right w:val="single" w:sz="4" w:space="0" w:color="auto"/>
            </w:tcBorders>
            <w:vAlign w:val="center"/>
            <w:hideMark/>
          </w:tcPr>
          <w:p w:rsidR="00C116B1" w:rsidRPr="00ED7646" w:rsidRDefault="00C116B1" w:rsidP="009E0271">
            <w:pPr>
              <w:spacing w:after="0" w:line="240" w:lineRule="auto"/>
              <w:rPr>
                <w:rFonts w:ascii="Times New Roman" w:hAnsi="Times New Roman"/>
                <w:sz w:val="20"/>
                <w:szCs w:val="20"/>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116B1" w:rsidRPr="00ED7646" w:rsidRDefault="00C116B1" w:rsidP="009E0271">
            <w:pPr>
              <w:spacing w:after="0" w:line="240" w:lineRule="auto"/>
              <w:rPr>
                <w:rFonts w:ascii="Times New Roman" w:hAnsi="Times New Roman"/>
                <w:sz w:val="20"/>
                <w:szCs w:val="20"/>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C116B1" w:rsidRPr="00ED7646" w:rsidRDefault="00C116B1" w:rsidP="009E0271">
            <w:pPr>
              <w:spacing w:after="0" w:line="240" w:lineRule="auto"/>
              <w:rPr>
                <w:rFonts w:ascii="Times New Roman" w:hAnsi="Times New Roman"/>
                <w:sz w:val="20"/>
                <w:szCs w:val="20"/>
                <w:lang w:eastAsia="ru-RU"/>
              </w:rPr>
            </w:pPr>
          </w:p>
        </w:tc>
      </w:tr>
      <w:tr w:rsidR="00C116B1" w:rsidRPr="00ED7646" w:rsidTr="009E0271">
        <w:trPr>
          <w:trHeight w:val="17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C116B1" w:rsidRPr="00ED7646" w:rsidRDefault="00C116B1" w:rsidP="009E0271">
            <w:pPr>
              <w:spacing w:after="0" w:line="240" w:lineRule="auto"/>
              <w:ind w:right="-108"/>
              <w:rPr>
                <w:rFonts w:ascii="Times New Roman" w:hAnsi="Times New Roman"/>
                <w:sz w:val="20"/>
                <w:szCs w:val="20"/>
                <w:lang w:eastAsia="ru-RU"/>
              </w:rPr>
            </w:pPr>
            <w:r w:rsidRPr="00ED7646">
              <w:rPr>
                <w:rFonts w:ascii="Times New Roman" w:hAnsi="Times New Roman"/>
                <w:sz w:val="20"/>
                <w:szCs w:val="20"/>
                <w:lang w:eastAsia="ru-RU"/>
              </w:rPr>
              <w:t>A</w:t>
            </w:r>
          </w:p>
        </w:tc>
        <w:tc>
          <w:tcPr>
            <w:tcW w:w="709" w:type="dxa"/>
            <w:tcBorders>
              <w:top w:val="nil"/>
              <w:left w:val="nil"/>
              <w:bottom w:val="single" w:sz="4" w:space="0" w:color="auto"/>
              <w:right w:val="single" w:sz="4" w:space="0" w:color="auto"/>
            </w:tcBorders>
            <w:shd w:val="clear" w:color="auto" w:fill="auto"/>
            <w:vAlign w:val="center"/>
            <w:hideMark/>
          </w:tcPr>
          <w:p w:rsidR="00C116B1" w:rsidRPr="00ED7646" w:rsidRDefault="00C116B1" w:rsidP="009E0271">
            <w:pPr>
              <w:spacing w:after="0" w:line="240" w:lineRule="auto"/>
              <w:rPr>
                <w:rFonts w:ascii="Times New Roman" w:hAnsi="Times New Roman"/>
                <w:sz w:val="20"/>
                <w:szCs w:val="20"/>
                <w:lang w:eastAsia="ru-RU"/>
              </w:rPr>
            </w:pPr>
            <w:r w:rsidRPr="00ED7646">
              <w:rPr>
                <w:rFonts w:ascii="Times New Roman" w:hAnsi="Times New Roman"/>
                <w:sz w:val="20"/>
                <w:szCs w:val="20"/>
                <w:lang w:eastAsia="ru-RU"/>
              </w:rPr>
              <w:t>1</w:t>
            </w:r>
          </w:p>
        </w:tc>
        <w:tc>
          <w:tcPr>
            <w:tcW w:w="789" w:type="dxa"/>
            <w:tcBorders>
              <w:top w:val="nil"/>
              <w:left w:val="nil"/>
              <w:bottom w:val="single" w:sz="4" w:space="0" w:color="auto"/>
              <w:right w:val="single" w:sz="4" w:space="0" w:color="auto"/>
            </w:tcBorders>
            <w:shd w:val="clear" w:color="auto" w:fill="auto"/>
            <w:vAlign w:val="center"/>
            <w:hideMark/>
          </w:tcPr>
          <w:p w:rsidR="00C116B1" w:rsidRPr="00ED7646" w:rsidRDefault="00C116B1" w:rsidP="009E0271">
            <w:pPr>
              <w:spacing w:after="0" w:line="240" w:lineRule="auto"/>
              <w:rPr>
                <w:rFonts w:ascii="Times New Roman" w:hAnsi="Times New Roman"/>
                <w:sz w:val="20"/>
                <w:szCs w:val="20"/>
                <w:lang w:eastAsia="ru-RU"/>
              </w:rPr>
            </w:pPr>
            <w:r w:rsidRPr="00ED7646">
              <w:rPr>
                <w:rFonts w:ascii="Times New Roman" w:hAnsi="Times New Roman"/>
                <w:sz w:val="20"/>
                <w:szCs w:val="20"/>
                <w:lang w:eastAsia="ru-RU"/>
              </w:rPr>
              <w:t>2</w:t>
            </w:r>
          </w:p>
        </w:tc>
        <w:tc>
          <w:tcPr>
            <w:tcW w:w="628" w:type="dxa"/>
            <w:tcBorders>
              <w:top w:val="nil"/>
              <w:left w:val="nil"/>
              <w:bottom w:val="single" w:sz="4" w:space="0" w:color="auto"/>
              <w:right w:val="single" w:sz="4" w:space="0" w:color="auto"/>
            </w:tcBorders>
            <w:shd w:val="clear" w:color="auto" w:fill="auto"/>
            <w:vAlign w:val="center"/>
            <w:hideMark/>
          </w:tcPr>
          <w:p w:rsidR="00C116B1" w:rsidRPr="00ED7646" w:rsidRDefault="00C116B1" w:rsidP="009E0271">
            <w:pPr>
              <w:spacing w:after="0" w:line="240" w:lineRule="auto"/>
              <w:rPr>
                <w:rFonts w:ascii="Times New Roman" w:hAnsi="Times New Roman"/>
                <w:sz w:val="20"/>
                <w:szCs w:val="20"/>
                <w:lang w:eastAsia="ru-RU"/>
              </w:rPr>
            </w:pPr>
            <w:r w:rsidRPr="00ED7646">
              <w:rPr>
                <w:rFonts w:ascii="Times New Roman" w:hAnsi="Times New Roman"/>
                <w:sz w:val="20"/>
                <w:szCs w:val="20"/>
                <w:lang w:eastAsia="ru-RU"/>
              </w:rPr>
              <w:t>3</w:t>
            </w:r>
          </w:p>
        </w:tc>
        <w:tc>
          <w:tcPr>
            <w:tcW w:w="672" w:type="dxa"/>
            <w:tcBorders>
              <w:top w:val="nil"/>
              <w:left w:val="nil"/>
              <w:bottom w:val="single" w:sz="4" w:space="0" w:color="auto"/>
              <w:right w:val="single" w:sz="4" w:space="0" w:color="auto"/>
            </w:tcBorders>
            <w:shd w:val="clear" w:color="auto" w:fill="auto"/>
            <w:vAlign w:val="center"/>
            <w:hideMark/>
          </w:tcPr>
          <w:p w:rsidR="00C116B1" w:rsidRPr="00ED7646" w:rsidRDefault="00C116B1" w:rsidP="009E0271">
            <w:pPr>
              <w:spacing w:after="0" w:line="240" w:lineRule="auto"/>
              <w:rPr>
                <w:rFonts w:ascii="Times New Roman" w:hAnsi="Times New Roman"/>
                <w:sz w:val="20"/>
                <w:szCs w:val="20"/>
                <w:lang w:eastAsia="ru-RU"/>
              </w:rPr>
            </w:pPr>
            <w:r w:rsidRPr="00ED7646">
              <w:rPr>
                <w:rFonts w:ascii="Times New Roman" w:hAnsi="Times New Roman"/>
                <w:sz w:val="20"/>
                <w:szCs w:val="20"/>
                <w:lang w:eastAsia="ru-RU"/>
              </w:rPr>
              <w:t>4</w:t>
            </w:r>
          </w:p>
        </w:tc>
        <w:tc>
          <w:tcPr>
            <w:tcW w:w="785" w:type="dxa"/>
            <w:tcBorders>
              <w:top w:val="nil"/>
              <w:left w:val="nil"/>
              <w:bottom w:val="single" w:sz="4" w:space="0" w:color="auto"/>
              <w:right w:val="single" w:sz="4" w:space="0" w:color="auto"/>
            </w:tcBorders>
            <w:shd w:val="clear" w:color="auto" w:fill="auto"/>
            <w:vAlign w:val="center"/>
            <w:hideMark/>
          </w:tcPr>
          <w:p w:rsidR="00C116B1" w:rsidRPr="00ED7646" w:rsidRDefault="00C116B1" w:rsidP="009E0271">
            <w:pPr>
              <w:spacing w:after="0" w:line="240" w:lineRule="auto"/>
              <w:rPr>
                <w:rFonts w:ascii="Times New Roman" w:hAnsi="Times New Roman"/>
                <w:sz w:val="20"/>
                <w:szCs w:val="20"/>
                <w:lang w:eastAsia="ru-RU"/>
              </w:rPr>
            </w:pPr>
            <w:r w:rsidRPr="00ED7646">
              <w:rPr>
                <w:rFonts w:ascii="Times New Roman" w:hAnsi="Times New Roman"/>
                <w:sz w:val="20"/>
                <w:szCs w:val="20"/>
                <w:lang w:eastAsia="ru-RU"/>
              </w:rPr>
              <w:t>5</w:t>
            </w:r>
          </w:p>
        </w:tc>
        <w:tc>
          <w:tcPr>
            <w:tcW w:w="671" w:type="dxa"/>
            <w:tcBorders>
              <w:top w:val="nil"/>
              <w:left w:val="nil"/>
              <w:bottom w:val="single" w:sz="4" w:space="0" w:color="auto"/>
              <w:right w:val="single" w:sz="4" w:space="0" w:color="auto"/>
            </w:tcBorders>
            <w:shd w:val="clear" w:color="auto" w:fill="auto"/>
            <w:vAlign w:val="center"/>
            <w:hideMark/>
          </w:tcPr>
          <w:p w:rsidR="00C116B1" w:rsidRPr="00ED7646" w:rsidRDefault="00C116B1" w:rsidP="009E0271">
            <w:pPr>
              <w:spacing w:after="0" w:line="240" w:lineRule="auto"/>
              <w:rPr>
                <w:rFonts w:ascii="Times New Roman" w:hAnsi="Times New Roman"/>
                <w:sz w:val="20"/>
                <w:szCs w:val="20"/>
                <w:lang w:eastAsia="ru-RU"/>
              </w:rPr>
            </w:pPr>
            <w:r w:rsidRPr="00ED7646">
              <w:rPr>
                <w:rFonts w:ascii="Times New Roman" w:hAnsi="Times New Roman"/>
                <w:sz w:val="20"/>
                <w:szCs w:val="20"/>
                <w:lang w:eastAsia="ru-RU"/>
              </w:rPr>
              <w:t>6</w:t>
            </w:r>
          </w:p>
        </w:tc>
        <w:tc>
          <w:tcPr>
            <w:tcW w:w="806" w:type="dxa"/>
            <w:tcBorders>
              <w:top w:val="nil"/>
              <w:left w:val="nil"/>
              <w:bottom w:val="single" w:sz="4" w:space="0" w:color="auto"/>
              <w:right w:val="single" w:sz="4" w:space="0" w:color="auto"/>
            </w:tcBorders>
            <w:shd w:val="clear" w:color="auto" w:fill="auto"/>
            <w:vAlign w:val="center"/>
            <w:hideMark/>
          </w:tcPr>
          <w:p w:rsidR="00C116B1" w:rsidRPr="00ED7646" w:rsidRDefault="00C116B1" w:rsidP="009E0271">
            <w:pPr>
              <w:spacing w:after="0" w:line="240" w:lineRule="auto"/>
              <w:rPr>
                <w:rFonts w:ascii="Times New Roman" w:hAnsi="Times New Roman"/>
                <w:sz w:val="20"/>
                <w:szCs w:val="20"/>
                <w:lang w:eastAsia="ru-RU"/>
              </w:rPr>
            </w:pPr>
            <w:r w:rsidRPr="00ED7646">
              <w:rPr>
                <w:rFonts w:ascii="Times New Roman" w:hAnsi="Times New Roman"/>
                <w:sz w:val="20"/>
                <w:szCs w:val="20"/>
                <w:lang w:eastAsia="ru-RU"/>
              </w:rPr>
              <w:t>7</w:t>
            </w:r>
          </w:p>
        </w:tc>
        <w:tc>
          <w:tcPr>
            <w:tcW w:w="805" w:type="dxa"/>
            <w:tcBorders>
              <w:top w:val="nil"/>
              <w:left w:val="nil"/>
              <w:bottom w:val="single" w:sz="4" w:space="0" w:color="auto"/>
              <w:right w:val="single" w:sz="4" w:space="0" w:color="auto"/>
            </w:tcBorders>
            <w:shd w:val="clear" w:color="auto" w:fill="auto"/>
            <w:vAlign w:val="center"/>
            <w:hideMark/>
          </w:tcPr>
          <w:p w:rsidR="00C116B1" w:rsidRPr="00ED7646" w:rsidRDefault="00C116B1" w:rsidP="009E0271">
            <w:pPr>
              <w:spacing w:after="0" w:line="240" w:lineRule="auto"/>
              <w:rPr>
                <w:rFonts w:ascii="Times New Roman" w:hAnsi="Times New Roman"/>
                <w:sz w:val="20"/>
                <w:szCs w:val="20"/>
                <w:lang w:eastAsia="ru-RU"/>
              </w:rPr>
            </w:pPr>
            <w:r w:rsidRPr="00ED7646">
              <w:rPr>
                <w:rFonts w:ascii="Times New Roman" w:hAnsi="Times New Roman"/>
                <w:sz w:val="20"/>
                <w:szCs w:val="20"/>
                <w:lang w:eastAsia="ru-RU"/>
              </w:rPr>
              <w:t>8</w:t>
            </w:r>
          </w:p>
        </w:tc>
        <w:tc>
          <w:tcPr>
            <w:tcW w:w="671" w:type="dxa"/>
            <w:tcBorders>
              <w:top w:val="nil"/>
              <w:left w:val="nil"/>
              <w:bottom w:val="single" w:sz="4" w:space="0" w:color="auto"/>
              <w:right w:val="single" w:sz="4" w:space="0" w:color="auto"/>
            </w:tcBorders>
            <w:shd w:val="clear" w:color="auto" w:fill="auto"/>
            <w:vAlign w:val="center"/>
            <w:hideMark/>
          </w:tcPr>
          <w:p w:rsidR="00C116B1" w:rsidRPr="00ED7646" w:rsidRDefault="00C116B1" w:rsidP="009E0271">
            <w:pPr>
              <w:spacing w:after="0" w:line="240" w:lineRule="auto"/>
              <w:rPr>
                <w:rFonts w:ascii="Times New Roman" w:hAnsi="Times New Roman"/>
                <w:sz w:val="20"/>
                <w:szCs w:val="20"/>
                <w:lang w:eastAsia="ru-RU"/>
              </w:rPr>
            </w:pPr>
            <w:r w:rsidRPr="00ED7646">
              <w:rPr>
                <w:rFonts w:ascii="Times New Roman" w:hAnsi="Times New Roman"/>
                <w:sz w:val="20"/>
                <w:szCs w:val="20"/>
                <w:lang w:eastAsia="ru-RU"/>
              </w:rPr>
              <w:t>9</w:t>
            </w:r>
          </w:p>
        </w:tc>
        <w:tc>
          <w:tcPr>
            <w:tcW w:w="693" w:type="dxa"/>
            <w:tcBorders>
              <w:top w:val="nil"/>
              <w:left w:val="nil"/>
              <w:bottom w:val="single" w:sz="4" w:space="0" w:color="auto"/>
              <w:right w:val="single" w:sz="4" w:space="0" w:color="auto"/>
            </w:tcBorders>
            <w:shd w:val="clear" w:color="auto" w:fill="auto"/>
            <w:vAlign w:val="center"/>
            <w:hideMark/>
          </w:tcPr>
          <w:p w:rsidR="00C116B1" w:rsidRPr="00ED7646" w:rsidRDefault="00C116B1" w:rsidP="009E0271">
            <w:pPr>
              <w:spacing w:after="0" w:line="240" w:lineRule="auto"/>
              <w:rPr>
                <w:rFonts w:ascii="Times New Roman" w:hAnsi="Times New Roman"/>
                <w:sz w:val="20"/>
                <w:szCs w:val="20"/>
                <w:lang w:eastAsia="ru-RU"/>
              </w:rPr>
            </w:pPr>
            <w:r w:rsidRPr="00ED7646">
              <w:rPr>
                <w:rFonts w:ascii="Times New Roman" w:hAnsi="Times New Roman"/>
                <w:sz w:val="20"/>
                <w:szCs w:val="20"/>
                <w:lang w:eastAsia="ru-RU"/>
              </w:rPr>
              <w:t>10=6-4</w:t>
            </w:r>
          </w:p>
        </w:tc>
        <w:tc>
          <w:tcPr>
            <w:tcW w:w="851" w:type="dxa"/>
            <w:tcBorders>
              <w:top w:val="nil"/>
              <w:left w:val="nil"/>
              <w:bottom w:val="single" w:sz="4" w:space="0" w:color="auto"/>
              <w:right w:val="single" w:sz="4" w:space="0" w:color="auto"/>
            </w:tcBorders>
            <w:shd w:val="clear" w:color="auto" w:fill="auto"/>
            <w:vAlign w:val="center"/>
            <w:hideMark/>
          </w:tcPr>
          <w:p w:rsidR="00C116B1" w:rsidRPr="00ED7646" w:rsidRDefault="00C116B1" w:rsidP="009E0271">
            <w:pPr>
              <w:spacing w:after="0" w:line="240" w:lineRule="auto"/>
              <w:rPr>
                <w:rFonts w:ascii="Times New Roman" w:hAnsi="Times New Roman"/>
                <w:sz w:val="20"/>
                <w:szCs w:val="20"/>
                <w:lang w:eastAsia="ru-RU"/>
              </w:rPr>
            </w:pPr>
            <w:r w:rsidRPr="00ED7646">
              <w:rPr>
                <w:rFonts w:ascii="Times New Roman" w:hAnsi="Times New Roman"/>
                <w:sz w:val="20"/>
                <w:szCs w:val="20"/>
                <w:lang w:eastAsia="ru-RU"/>
              </w:rPr>
              <w:t>11</w:t>
            </w:r>
          </w:p>
        </w:tc>
        <w:tc>
          <w:tcPr>
            <w:tcW w:w="992" w:type="dxa"/>
            <w:tcBorders>
              <w:top w:val="nil"/>
              <w:left w:val="nil"/>
              <w:bottom w:val="single" w:sz="4" w:space="0" w:color="auto"/>
              <w:right w:val="single" w:sz="4" w:space="0" w:color="auto"/>
            </w:tcBorders>
            <w:shd w:val="clear" w:color="auto" w:fill="auto"/>
            <w:vAlign w:val="center"/>
            <w:hideMark/>
          </w:tcPr>
          <w:p w:rsidR="00C116B1" w:rsidRPr="00ED7646" w:rsidRDefault="00C116B1" w:rsidP="009E0271">
            <w:pPr>
              <w:spacing w:after="0" w:line="240" w:lineRule="auto"/>
              <w:rPr>
                <w:rFonts w:ascii="Times New Roman" w:hAnsi="Times New Roman"/>
                <w:sz w:val="20"/>
                <w:szCs w:val="20"/>
                <w:lang w:eastAsia="ru-RU"/>
              </w:rPr>
            </w:pPr>
            <w:r w:rsidRPr="00ED7646">
              <w:rPr>
                <w:rFonts w:ascii="Times New Roman" w:hAnsi="Times New Roman"/>
                <w:sz w:val="20"/>
                <w:szCs w:val="20"/>
                <w:lang w:eastAsia="ru-RU"/>
              </w:rPr>
              <w:t>12=</w:t>
            </w:r>
            <w:r>
              <w:rPr>
                <w:rFonts w:ascii="Times New Roman" w:hAnsi="Times New Roman"/>
                <w:sz w:val="20"/>
                <w:szCs w:val="20"/>
                <w:lang w:eastAsia="ru-RU"/>
              </w:rPr>
              <w:t>(</w:t>
            </w:r>
            <w:r w:rsidRPr="00ED7646">
              <w:rPr>
                <w:rFonts w:ascii="Times New Roman" w:hAnsi="Times New Roman"/>
                <w:sz w:val="20"/>
                <w:szCs w:val="20"/>
                <w:lang w:eastAsia="ru-RU"/>
              </w:rPr>
              <w:t>10x11</w:t>
            </w:r>
            <w:r>
              <w:rPr>
                <w:rFonts w:ascii="Times New Roman" w:hAnsi="Times New Roman"/>
                <w:sz w:val="20"/>
                <w:szCs w:val="20"/>
                <w:lang w:eastAsia="ru-RU"/>
              </w:rPr>
              <w:t>)/1000</w:t>
            </w:r>
          </w:p>
        </w:tc>
      </w:tr>
      <w:tr w:rsidR="00C116B1" w:rsidRPr="00ED7646" w:rsidTr="009E0271">
        <w:trPr>
          <w:trHeight w:val="197"/>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C116B1" w:rsidRPr="00ED7646" w:rsidRDefault="00C116B1" w:rsidP="009E0271">
            <w:pPr>
              <w:spacing w:after="0" w:line="240" w:lineRule="auto"/>
              <w:ind w:right="-108"/>
              <w:rPr>
                <w:rFonts w:ascii="Times New Roman" w:hAnsi="Times New Roman"/>
                <w:sz w:val="20"/>
                <w:szCs w:val="20"/>
                <w:lang w:eastAsia="ru-RU"/>
              </w:rPr>
            </w:pPr>
            <w:r w:rsidRPr="00ED7646">
              <w:rPr>
                <w:rFonts w:ascii="Times New Roman" w:hAnsi="Times New Roman"/>
                <w:sz w:val="20"/>
                <w:szCs w:val="20"/>
                <w:lang w:eastAsia="ru-RU"/>
              </w:rPr>
              <w:t xml:space="preserve">30 zile </w:t>
            </w:r>
          </w:p>
        </w:tc>
        <w:tc>
          <w:tcPr>
            <w:tcW w:w="709" w:type="dxa"/>
            <w:tcBorders>
              <w:top w:val="nil"/>
              <w:left w:val="nil"/>
              <w:bottom w:val="single" w:sz="4" w:space="0" w:color="auto"/>
              <w:right w:val="single" w:sz="4" w:space="0" w:color="auto"/>
            </w:tcBorders>
            <w:shd w:val="clear" w:color="auto" w:fill="auto"/>
            <w:noWrap/>
            <w:vAlign w:val="center"/>
            <w:hideMark/>
          </w:tcPr>
          <w:p w:rsidR="00C116B1" w:rsidRPr="00ED7646" w:rsidRDefault="00C116B1" w:rsidP="009E0271">
            <w:pPr>
              <w:spacing w:after="0" w:line="240" w:lineRule="auto"/>
              <w:rPr>
                <w:rFonts w:ascii="Times New Roman" w:hAnsi="Times New Roman"/>
                <w:sz w:val="20"/>
                <w:szCs w:val="20"/>
                <w:lang w:eastAsia="ru-RU"/>
              </w:rPr>
            </w:pPr>
            <w:r w:rsidRPr="00ED7646">
              <w:rPr>
                <w:rFonts w:ascii="Times New Roman" w:hAnsi="Times New Roman"/>
                <w:sz w:val="20"/>
                <w:szCs w:val="20"/>
                <w:lang w:eastAsia="ru-RU"/>
              </w:rPr>
              <w:t>1,00</w:t>
            </w:r>
          </w:p>
        </w:tc>
        <w:tc>
          <w:tcPr>
            <w:tcW w:w="789" w:type="dxa"/>
            <w:tcBorders>
              <w:top w:val="nil"/>
              <w:left w:val="nil"/>
              <w:bottom w:val="single" w:sz="4" w:space="0" w:color="auto"/>
              <w:right w:val="single" w:sz="4" w:space="0" w:color="auto"/>
            </w:tcBorders>
            <w:shd w:val="clear" w:color="auto" w:fill="auto"/>
            <w:noWrap/>
            <w:vAlign w:val="center"/>
            <w:hideMark/>
          </w:tcPr>
          <w:p w:rsidR="00C116B1" w:rsidRPr="00ED7646" w:rsidRDefault="00C116B1" w:rsidP="009E0271">
            <w:pPr>
              <w:spacing w:after="0" w:line="240" w:lineRule="auto"/>
              <w:rPr>
                <w:rFonts w:ascii="Times New Roman" w:hAnsi="Times New Roman"/>
                <w:sz w:val="20"/>
                <w:szCs w:val="20"/>
                <w:lang w:eastAsia="ru-RU"/>
              </w:rPr>
            </w:pPr>
            <w:r w:rsidRPr="00ED7646">
              <w:rPr>
                <w:rFonts w:ascii="Times New Roman" w:hAnsi="Times New Roman"/>
                <w:sz w:val="20"/>
                <w:szCs w:val="20"/>
                <w:lang w:eastAsia="ru-RU"/>
              </w:rPr>
              <w:t>700</w:t>
            </w:r>
          </w:p>
        </w:tc>
        <w:tc>
          <w:tcPr>
            <w:tcW w:w="628" w:type="dxa"/>
            <w:tcBorders>
              <w:top w:val="nil"/>
              <w:left w:val="nil"/>
              <w:bottom w:val="single" w:sz="4" w:space="0" w:color="auto"/>
              <w:right w:val="single" w:sz="4" w:space="0" w:color="auto"/>
            </w:tcBorders>
            <w:shd w:val="clear" w:color="auto" w:fill="auto"/>
            <w:noWrap/>
            <w:vAlign w:val="center"/>
            <w:hideMark/>
          </w:tcPr>
          <w:p w:rsidR="00C116B1" w:rsidRPr="00ED7646" w:rsidRDefault="00C116B1" w:rsidP="009E0271">
            <w:pPr>
              <w:spacing w:after="0" w:line="240" w:lineRule="auto"/>
              <w:rPr>
                <w:rFonts w:ascii="Times New Roman" w:hAnsi="Times New Roman"/>
                <w:sz w:val="20"/>
                <w:szCs w:val="20"/>
                <w:lang w:eastAsia="ru-RU"/>
              </w:rPr>
            </w:pPr>
            <w:r w:rsidRPr="00ED7646">
              <w:rPr>
                <w:rFonts w:ascii="Times New Roman" w:hAnsi="Times New Roman"/>
                <w:sz w:val="20"/>
                <w:szCs w:val="20"/>
                <w:lang w:eastAsia="ru-RU"/>
              </w:rPr>
              <w:t>1,00</w:t>
            </w:r>
          </w:p>
        </w:tc>
        <w:tc>
          <w:tcPr>
            <w:tcW w:w="672" w:type="dxa"/>
            <w:tcBorders>
              <w:top w:val="nil"/>
              <w:left w:val="nil"/>
              <w:bottom w:val="single" w:sz="4" w:space="0" w:color="auto"/>
              <w:right w:val="single" w:sz="4" w:space="0" w:color="auto"/>
            </w:tcBorders>
            <w:shd w:val="clear" w:color="auto" w:fill="auto"/>
            <w:noWrap/>
            <w:vAlign w:val="center"/>
            <w:hideMark/>
          </w:tcPr>
          <w:p w:rsidR="00C116B1" w:rsidRPr="00ED7646" w:rsidRDefault="00C116B1" w:rsidP="009E0271">
            <w:pPr>
              <w:spacing w:after="0" w:line="240" w:lineRule="auto"/>
              <w:rPr>
                <w:rFonts w:ascii="Times New Roman" w:hAnsi="Times New Roman"/>
                <w:sz w:val="20"/>
                <w:szCs w:val="20"/>
                <w:lang w:eastAsia="ru-RU"/>
              </w:rPr>
            </w:pPr>
            <w:r w:rsidRPr="00ED7646">
              <w:rPr>
                <w:rFonts w:ascii="Times New Roman" w:hAnsi="Times New Roman"/>
                <w:sz w:val="20"/>
                <w:szCs w:val="20"/>
                <w:lang w:eastAsia="ru-RU"/>
              </w:rPr>
              <w:t>700</w:t>
            </w:r>
          </w:p>
        </w:tc>
        <w:tc>
          <w:tcPr>
            <w:tcW w:w="785" w:type="dxa"/>
            <w:tcBorders>
              <w:top w:val="nil"/>
              <w:left w:val="nil"/>
              <w:bottom w:val="single" w:sz="4" w:space="0" w:color="auto"/>
              <w:right w:val="single" w:sz="4" w:space="0" w:color="auto"/>
            </w:tcBorders>
            <w:shd w:val="clear" w:color="auto" w:fill="auto"/>
            <w:noWrap/>
            <w:vAlign w:val="center"/>
            <w:hideMark/>
          </w:tcPr>
          <w:p w:rsidR="00C116B1" w:rsidRPr="00ED7646" w:rsidRDefault="00C116B1" w:rsidP="009E0271">
            <w:pPr>
              <w:spacing w:after="0" w:line="240" w:lineRule="auto"/>
              <w:rPr>
                <w:rFonts w:ascii="Times New Roman" w:hAnsi="Times New Roman"/>
                <w:sz w:val="20"/>
                <w:szCs w:val="20"/>
                <w:lang w:eastAsia="ru-RU"/>
              </w:rPr>
            </w:pPr>
            <w:r w:rsidRPr="00ED7646">
              <w:rPr>
                <w:rFonts w:ascii="Times New Roman" w:hAnsi="Times New Roman"/>
                <w:sz w:val="20"/>
                <w:szCs w:val="20"/>
                <w:lang w:eastAsia="ru-RU"/>
              </w:rPr>
              <w:t>1,00</w:t>
            </w:r>
          </w:p>
        </w:tc>
        <w:tc>
          <w:tcPr>
            <w:tcW w:w="671" w:type="dxa"/>
            <w:tcBorders>
              <w:top w:val="nil"/>
              <w:left w:val="nil"/>
              <w:bottom w:val="single" w:sz="4" w:space="0" w:color="auto"/>
              <w:right w:val="single" w:sz="4" w:space="0" w:color="auto"/>
            </w:tcBorders>
            <w:shd w:val="clear" w:color="auto" w:fill="auto"/>
            <w:noWrap/>
            <w:vAlign w:val="center"/>
            <w:hideMark/>
          </w:tcPr>
          <w:p w:rsidR="00C116B1" w:rsidRPr="00ED7646" w:rsidRDefault="00C116B1" w:rsidP="009E0271">
            <w:pPr>
              <w:spacing w:after="0" w:line="240" w:lineRule="auto"/>
              <w:rPr>
                <w:rFonts w:ascii="Times New Roman" w:hAnsi="Times New Roman"/>
                <w:sz w:val="20"/>
                <w:szCs w:val="20"/>
                <w:lang w:eastAsia="ru-RU"/>
              </w:rPr>
            </w:pPr>
            <w:r w:rsidRPr="00ED7646">
              <w:rPr>
                <w:rFonts w:ascii="Times New Roman" w:hAnsi="Times New Roman"/>
                <w:sz w:val="20"/>
                <w:szCs w:val="20"/>
                <w:lang w:eastAsia="ru-RU"/>
              </w:rPr>
              <w:t>760</w:t>
            </w:r>
          </w:p>
        </w:tc>
        <w:tc>
          <w:tcPr>
            <w:tcW w:w="806" w:type="dxa"/>
            <w:tcBorders>
              <w:top w:val="nil"/>
              <w:left w:val="nil"/>
              <w:bottom w:val="single" w:sz="4" w:space="0" w:color="auto"/>
              <w:right w:val="single" w:sz="4" w:space="0" w:color="auto"/>
            </w:tcBorders>
            <w:shd w:val="clear" w:color="auto" w:fill="auto"/>
            <w:noWrap/>
            <w:vAlign w:val="center"/>
            <w:hideMark/>
          </w:tcPr>
          <w:p w:rsidR="00C116B1" w:rsidRPr="00ED7646" w:rsidRDefault="00C116B1" w:rsidP="009E0271">
            <w:pPr>
              <w:spacing w:after="0" w:line="240" w:lineRule="auto"/>
              <w:rPr>
                <w:rFonts w:ascii="Times New Roman" w:hAnsi="Times New Roman"/>
                <w:sz w:val="20"/>
                <w:szCs w:val="20"/>
                <w:lang w:eastAsia="ru-RU"/>
              </w:rPr>
            </w:pPr>
            <w:r w:rsidRPr="00ED7646">
              <w:rPr>
                <w:rFonts w:ascii="Times New Roman" w:hAnsi="Times New Roman"/>
                <w:sz w:val="20"/>
                <w:szCs w:val="20"/>
                <w:lang w:eastAsia="ru-RU"/>
              </w:rPr>
              <w:t>1,00</w:t>
            </w:r>
          </w:p>
        </w:tc>
        <w:tc>
          <w:tcPr>
            <w:tcW w:w="805" w:type="dxa"/>
            <w:tcBorders>
              <w:top w:val="nil"/>
              <w:left w:val="nil"/>
              <w:bottom w:val="single" w:sz="4" w:space="0" w:color="auto"/>
              <w:right w:val="single" w:sz="4" w:space="0" w:color="auto"/>
            </w:tcBorders>
            <w:shd w:val="clear" w:color="auto" w:fill="auto"/>
            <w:noWrap/>
            <w:vAlign w:val="center"/>
            <w:hideMark/>
          </w:tcPr>
          <w:p w:rsidR="00C116B1" w:rsidRPr="00ED7646" w:rsidRDefault="00C116B1" w:rsidP="009E0271">
            <w:pPr>
              <w:spacing w:after="0" w:line="240" w:lineRule="auto"/>
              <w:rPr>
                <w:rFonts w:ascii="Times New Roman" w:hAnsi="Times New Roman"/>
                <w:sz w:val="20"/>
                <w:szCs w:val="20"/>
                <w:lang w:eastAsia="ru-RU"/>
              </w:rPr>
            </w:pPr>
            <w:r w:rsidRPr="00ED7646">
              <w:rPr>
                <w:rFonts w:ascii="Times New Roman" w:hAnsi="Times New Roman"/>
                <w:sz w:val="20"/>
                <w:szCs w:val="20"/>
                <w:lang w:eastAsia="ru-RU"/>
              </w:rPr>
              <w:t>1,00</w:t>
            </w:r>
          </w:p>
        </w:tc>
        <w:tc>
          <w:tcPr>
            <w:tcW w:w="671" w:type="dxa"/>
            <w:tcBorders>
              <w:top w:val="nil"/>
              <w:left w:val="nil"/>
              <w:bottom w:val="single" w:sz="4" w:space="0" w:color="auto"/>
              <w:right w:val="single" w:sz="4" w:space="0" w:color="auto"/>
            </w:tcBorders>
            <w:shd w:val="clear" w:color="auto" w:fill="auto"/>
            <w:noWrap/>
            <w:vAlign w:val="center"/>
            <w:hideMark/>
          </w:tcPr>
          <w:p w:rsidR="00C116B1" w:rsidRPr="00ED7646" w:rsidRDefault="00C116B1" w:rsidP="009E0271">
            <w:pPr>
              <w:spacing w:after="0" w:line="240" w:lineRule="auto"/>
              <w:rPr>
                <w:rFonts w:ascii="Times New Roman" w:hAnsi="Times New Roman"/>
                <w:sz w:val="20"/>
                <w:szCs w:val="20"/>
                <w:lang w:eastAsia="ru-RU"/>
              </w:rPr>
            </w:pPr>
            <w:r w:rsidRPr="00ED7646">
              <w:rPr>
                <w:rFonts w:ascii="Times New Roman" w:hAnsi="Times New Roman"/>
                <w:sz w:val="20"/>
                <w:szCs w:val="20"/>
                <w:lang w:eastAsia="ru-RU"/>
              </w:rPr>
              <w:t>700</w:t>
            </w:r>
          </w:p>
        </w:tc>
        <w:tc>
          <w:tcPr>
            <w:tcW w:w="693" w:type="dxa"/>
            <w:tcBorders>
              <w:top w:val="nil"/>
              <w:left w:val="nil"/>
              <w:bottom w:val="single" w:sz="4" w:space="0" w:color="auto"/>
              <w:right w:val="single" w:sz="4" w:space="0" w:color="auto"/>
            </w:tcBorders>
            <w:shd w:val="clear" w:color="auto" w:fill="auto"/>
            <w:noWrap/>
            <w:vAlign w:val="center"/>
            <w:hideMark/>
          </w:tcPr>
          <w:p w:rsidR="00C116B1" w:rsidRPr="00ED7646" w:rsidRDefault="00C116B1" w:rsidP="009E0271">
            <w:pPr>
              <w:spacing w:after="0" w:line="240" w:lineRule="auto"/>
              <w:rPr>
                <w:rFonts w:ascii="Times New Roman" w:hAnsi="Times New Roman"/>
                <w:sz w:val="20"/>
                <w:szCs w:val="20"/>
                <w:lang w:eastAsia="ru-RU"/>
              </w:rPr>
            </w:pPr>
            <w:r w:rsidRPr="00ED7646">
              <w:rPr>
                <w:rFonts w:ascii="Times New Roman" w:hAnsi="Times New Roman"/>
                <w:sz w:val="20"/>
                <w:szCs w:val="20"/>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rsidR="00C116B1" w:rsidRPr="00ED7646" w:rsidRDefault="00C116B1" w:rsidP="009E0271">
            <w:pPr>
              <w:spacing w:after="0" w:line="240" w:lineRule="auto"/>
              <w:rPr>
                <w:rFonts w:ascii="Times New Roman" w:hAnsi="Times New Roman"/>
                <w:sz w:val="20"/>
                <w:szCs w:val="20"/>
                <w:lang w:eastAsia="ru-RU"/>
              </w:rPr>
            </w:pPr>
            <w:r w:rsidRPr="00ED7646">
              <w:rPr>
                <w:rFonts w:ascii="Times New Roman" w:hAnsi="Times New Roman"/>
                <w:sz w:val="20"/>
                <w:szCs w:val="20"/>
                <w:lang w:eastAsia="ru-RU"/>
              </w:rPr>
              <w:t>0</w:t>
            </w:r>
          </w:p>
        </w:tc>
        <w:tc>
          <w:tcPr>
            <w:tcW w:w="992" w:type="dxa"/>
            <w:tcBorders>
              <w:top w:val="nil"/>
              <w:left w:val="nil"/>
              <w:bottom w:val="single" w:sz="4" w:space="0" w:color="auto"/>
              <w:right w:val="single" w:sz="4" w:space="0" w:color="auto"/>
            </w:tcBorders>
            <w:shd w:val="clear" w:color="auto" w:fill="auto"/>
            <w:noWrap/>
            <w:vAlign w:val="center"/>
            <w:hideMark/>
          </w:tcPr>
          <w:p w:rsidR="00C116B1" w:rsidRPr="00ED7646" w:rsidRDefault="00C116B1" w:rsidP="009E0271">
            <w:pPr>
              <w:spacing w:after="0" w:line="240" w:lineRule="auto"/>
              <w:rPr>
                <w:rFonts w:ascii="Times New Roman" w:hAnsi="Times New Roman"/>
                <w:sz w:val="20"/>
                <w:szCs w:val="20"/>
                <w:lang w:eastAsia="ru-RU"/>
              </w:rPr>
            </w:pPr>
            <w:r w:rsidRPr="00ED7646">
              <w:rPr>
                <w:rFonts w:ascii="Times New Roman" w:hAnsi="Times New Roman"/>
                <w:sz w:val="20"/>
                <w:szCs w:val="20"/>
                <w:lang w:eastAsia="ru-RU"/>
              </w:rPr>
              <w:t>0</w:t>
            </w:r>
          </w:p>
        </w:tc>
      </w:tr>
      <w:tr w:rsidR="00C116B1" w:rsidRPr="00ED7646" w:rsidTr="009E0271">
        <w:trPr>
          <w:trHeight w:val="108"/>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C116B1" w:rsidRPr="00ED7646" w:rsidRDefault="00C116B1" w:rsidP="009E0271">
            <w:pPr>
              <w:spacing w:after="0" w:line="240" w:lineRule="auto"/>
              <w:ind w:right="-108"/>
              <w:rPr>
                <w:rFonts w:ascii="Times New Roman" w:hAnsi="Times New Roman"/>
                <w:sz w:val="20"/>
                <w:szCs w:val="20"/>
                <w:lang w:eastAsia="ru-RU"/>
              </w:rPr>
            </w:pPr>
            <w:r w:rsidRPr="00ED7646">
              <w:rPr>
                <w:rFonts w:ascii="Times New Roman" w:hAnsi="Times New Roman"/>
                <w:sz w:val="20"/>
                <w:szCs w:val="20"/>
                <w:lang w:eastAsia="ru-RU"/>
              </w:rPr>
              <w:t xml:space="preserve">15 zile </w:t>
            </w:r>
          </w:p>
        </w:tc>
        <w:tc>
          <w:tcPr>
            <w:tcW w:w="709" w:type="dxa"/>
            <w:tcBorders>
              <w:top w:val="nil"/>
              <w:left w:val="nil"/>
              <w:bottom w:val="single" w:sz="4" w:space="0" w:color="auto"/>
              <w:right w:val="single" w:sz="4" w:space="0" w:color="auto"/>
            </w:tcBorders>
            <w:shd w:val="clear" w:color="auto" w:fill="auto"/>
            <w:noWrap/>
            <w:vAlign w:val="center"/>
            <w:hideMark/>
          </w:tcPr>
          <w:p w:rsidR="00C116B1" w:rsidRPr="00ED7646" w:rsidRDefault="00C116B1" w:rsidP="009E0271">
            <w:pPr>
              <w:spacing w:after="0" w:line="240" w:lineRule="auto"/>
              <w:rPr>
                <w:rFonts w:ascii="Times New Roman" w:hAnsi="Times New Roman"/>
                <w:sz w:val="20"/>
                <w:szCs w:val="20"/>
                <w:lang w:eastAsia="ru-RU"/>
              </w:rPr>
            </w:pPr>
            <w:r w:rsidRPr="00ED7646">
              <w:rPr>
                <w:rFonts w:ascii="Times New Roman" w:hAnsi="Times New Roman"/>
                <w:sz w:val="20"/>
                <w:szCs w:val="20"/>
                <w:lang w:eastAsia="ru-RU"/>
              </w:rPr>
              <w:t>1,29</w:t>
            </w:r>
          </w:p>
        </w:tc>
        <w:tc>
          <w:tcPr>
            <w:tcW w:w="789" w:type="dxa"/>
            <w:tcBorders>
              <w:top w:val="nil"/>
              <w:left w:val="nil"/>
              <w:bottom w:val="single" w:sz="4" w:space="0" w:color="auto"/>
              <w:right w:val="single" w:sz="4" w:space="0" w:color="auto"/>
            </w:tcBorders>
            <w:shd w:val="clear" w:color="auto" w:fill="auto"/>
            <w:noWrap/>
            <w:vAlign w:val="center"/>
            <w:hideMark/>
          </w:tcPr>
          <w:p w:rsidR="00C116B1" w:rsidRPr="00ED7646" w:rsidRDefault="00C116B1" w:rsidP="009E0271">
            <w:pPr>
              <w:spacing w:after="0" w:line="240" w:lineRule="auto"/>
              <w:rPr>
                <w:rFonts w:ascii="Times New Roman" w:hAnsi="Times New Roman"/>
                <w:sz w:val="20"/>
                <w:szCs w:val="20"/>
                <w:lang w:eastAsia="ru-RU"/>
              </w:rPr>
            </w:pPr>
            <w:r w:rsidRPr="00ED7646">
              <w:rPr>
                <w:rFonts w:ascii="Times New Roman" w:hAnsi="Times New Roman"/>
                <w:sz w:val="20"/>
                <w:szCs w:val="20"/>
                <w:lang w:eastAsia="ru-RU"/>
              </w:rPr>
              <w:t>900</w:t>
            </w:r>
          </w:p>
        </w:tc>
        <w:tc>
          <w:tcPr>
            <w:tcW w:w="628" w:type="dxa"/>
            <w:tcBorders>
              <w:top w:val="nil"/>
              <w:left w:val="nil"/>
              <w:bottom w:val="single" w:sz="4" w:space="0" w:color="auto"/>
              <w:right w:val="single" w:sz="4" w:space="0" w:color="auto"/>
            </w:tcBorders>
            <w:shd w:val="clear" w:color="auto" w:fill="auto"/>
            <w:noWrap/>
            <w:vAlign w:val="center"/>
            <w:hideMark/>
          </w:tcPr>
          <w:p w:rsidR="00C116B1" w:rsidRPr="00ED7646" w:rsidRDefault="00C116B1" w:rsidP="009E0271">
            <w:pPr>
              <w:spacing w:after="0" w:line="240" w:lineRule="auto"/>
              <w:rPr>
                <w:rFonts w:ascii="Times New Roman" w:hAnsi="Times New Roman"/>
                <w:sz w:val="20"/>
                <w:szCs w:val="20"/>
                <w:lang w:eastAsia="ru-RU"/>
              </w:rPr>
            </w:pPr>
            <w:r w:rsidRPr="00ED7646">
              <w:rPr>
                <w:rFonts w:ascii="Times New Roman" w:hAnsi="Times New Roman"/>
                <w:sz w:val="20"/>
                <w:szCs w:val="20"/>
                <w:lang w:eastAsia="ru-RU"/>
              </w:rPr>
              <w:t>1,25</w:t>
            </w:r>
          </w:p>
        </w:tc>
        <w:tc>
          <w:tcPr>
            <w:tcW w:w="672" w:type="dxa"/>
            <w:tcBorders>
              <w:top w:val="nil"/>
              <w:left w:val="nil"/>
              <w:bottom w:val="single" w:sz="4" w:space="0" w:color="auto"/>
              <w:right w:val="single" w:sz="4" w:space="0" w:color="auto"/>
            </w:tcBorders>
            <w:shd w:val="clear" w:color="auto" w:fill="auto"/>
            <w:noWrap/>
            <w:vAlign w:val="center"/>
            <w:hideMark/>
          </w:tcPr>
          <w:p w:rsidR="00C116B1" w:rsidRPr="00ED7646" w:rsidRDefault="00C116B1" w:rsidP="009E0271">
            <w:pPr>
              <w:spacing w:after="0" w:line="240" w:lineRule="auto"/>
              <w:rPr>
                <w:rFonts w:ascii="Times New Roman" w:hAnsi="Times New Roman"/>
                <w:sz w:val="20"/>
                <w:szCs w:val="20"/>
                <w:lang w:eastAsia="ru-RU"/>
              </w:rPr>
            </w:pPr>
            <w:r w:rsidRPr="00ED7646">
              <w:rPr>
                <w:rFonts w:ascii="Times New Roman" w:hAnsi="Times New Roman"/>
                <w:sz w:val="20"/>
                <w:szCs w:val="20"/>
                <w:lang w:eastAsia="ru-RU"/>
              </w:rPr>
              <w:t>880</w:t>
            </w:r>
          </w:p>
        </w:tc>
        <w:tc>
          <w:tcPr>
            <w:tcW w:w="785" w:type="dxa"/>
            <w:tcBorders>
              <w:top w:val="nil"/>
              <w:left w:val="nil"/>
              <w:bottom w:val="single" w:sz="4" w:space="0" w:color="auto"/>
              <w:right w:val="single" w:sz="4" w:space="0" w:color="auto"/>
            </w:tcBorders>
            <w:shd w:val="clear" w:color="auto" w:fill="auto"/>
            <w:noWrap/>
            <w:vAlign w:val="center"/>
            <w:hideMark/>
          </w:tcPr>
          <w:p w:rsidR="00C116B1" w:rsidRPr="00ED7646" w:rsidRDefault="00C116B1" w:rsidP="009E0271">
            <w:pPr>
              <w:spacing w:after="0" w:line="240" w:lineRule="auto"/>
              <w:rPr>
                <w:rFonts w:ascii="Times New Roman" w:hAnsi="Times New Roman"/>
                <w:sz w:val="20"/>
                <w:szCs w:val="20"/>
                <w:lang w:eastAsia="ru-RU"/>
              </w:rPr>
            </w:pPr>
            <w:r w:rsidRPr="00ED7646">
              <w:rPr>
                <w:rFonts w:ascii="Times New Roman" w:hAnsi="Times New Roman"/>
                <w:sz w:val="20"/>
                <w:szCs w:val="20"/>
                <w:lang w:eastAsia="ru-RU"/>
              </w:rPr>
              <w:t>1,25</w:t>
            </w:r>
          </w:p>
        </w:tc>
        <w:tc>
          <w:tcPr>
            <w:tcW w:w="671" w:type="dxa"/>
            <w:tcBorders>
              <w:top w:val="nil"/>
              <w:left w:val="nil"/>
              <w:bottom w:val="single" w:sz="4" w:space="0" w:color="auto"/>
              <w:right w:val="single" w:sz="4" w:space="0" w:color="auto"/>
            </w:tcBorders>
            <w:shd w:val="clear" w:color="auto" w:fill="auto"/>
            <w:noWrap/>
            <w:vAlign w:val="center"/>
            <w:hideMark/>
          </w:tcPr>
          <w:p w:rsidR="00C116B1" w:rsidRPr="00ED7646" w:rsidRDefault="00C116B1" w:rsidP="009E0271">
            <w:pPr>
              <w:spacing w:after="0" w:line="240" w:lineRule="auto"/>
              <w:rPr>
                <w:rFonts w:ascii="Times New Roman" w:hAnsi="Times New Roman"/>
                <w:sz w:val="20"/>
                <w:szCs w:val="20"/>
                <w:lang w:eastAsia="ru-RU"/>
              </w:rPr>
            </w:pPr>
            <w:r w:rsidRPr="00ED7646">
              <w:rPr>
                <w:rFonts w:ascii="Times New Roman" w:hAnsi="Times New Roman"/>
                <w:sz w:val="20"/>
                <w:szCs w:val="20"/>
                <w:lang w:eastAsia="ru-RU"/>
              </w:rPr>
              <w:t>950</w:t>
            </w:r>
          </w:p>
        </w:tc>
        <w:tc>
          <w:tcPr>
            <w:tcW w:w="806" w:type="dxa"/>
            <w:tcBorders>
              <w:top w:val="nil"/>
              <w:left w:val="nil"/>
              <w:bottom w:val="single" w:sz="4" w:space="0" w:color="auto"/>
              <w:right w:val="single" w:sz="4" w:space="0" w:color="auto"/>
            </w:tcBorders>
            <w:shd w:val="clear" w:color="auto" w:fill="auto"/>
            <w:noWrap/>
            <w:vAlign w:val="center"/>
            <w:hideMark/>
          </w:tcPr>
          <w:p w:rsidR="00C116B1" w:rsidRPr="00ED7646" w:rsidRDefault="00C116B1" w:rsidP="009E0271">
            <w:pPr>
              <w:spacing w:after="0" w:line="240" w:lineRule="auto"/>
              <w:rPr>
                <w:rFonts w:ascii="Times New Roman" w:hAnsi="Times New Roman"/>
                <w:sz w:val="20"/>
                <w:szCs w:val="20"/>
                <w:lang w:eastAsia="ru-RU"/>
              </w:rPr>
            </w:pPr>
            <w:r w:rsidRPr="00ED7646">
              <w:rPr>
                <w:rFonts w:ascii="Times New Roman" w:hAnsi="Times New Roman"/>
                <w:sz w:val="20"/>
                <w:szCs w:val="20"/>
                <w:lang w:eastAsia="ru-RU"/>
              </w:rPr>
              <w:t>1,25</w:t>
            </w:r>
          </w:p>
        </w:tc>
        <w:tc>
          <w:tcPr>
            <w:tcW w:w="805" w:type="dxa"/>
            <w:tcBorders>
              <w:top w:val="nil"/>
              <w:left w:val="nil"/>
              <w:bottom w:val="single" w:sz="4" w:space="0" w:color="auto"/>
              <w:right w:val="single" w:sz="4" w:space="0" w:color="auto"/>
            </w:tcBorders>
            <w:shd w:val="clear" w:color="auto" w:fill="auto"/>
            <w:noWrap/>
            <w:vAlign w:val="center"/>
            <w:hideMark/>
          </w:tcPr>
          <w:p w:rsidR="00C116B1" w:rsidRPr="00ED7646" w:rsidRDefault="00C116B1" w:rsidP="009E0271">
            <w:pPr>
              <w:spacing w:after="0" w:line="240" w:lineRule="auto"/>
              <w:rPr>
                <w:rFonts w:ascii="Times New Roman" w:hAnsi="Times New Roman"/>
                <w:sz w:val="20"/>
                <w:szCs w:val="20"/>
                <w:lang w:eastAsia="ru-RU"/>
              </w:rPr>
            </w:pPr>
            <w:r w:rsidRPr="00ED7646">
              <w:rPr>
                <w:rFonts w:ascii="Times New Roman" w:hAnsi="Times New Roman"/>
                <w:sz w:val="20"/>
                <w:szCs w:val="20"/>
                <w:lang w:eastAsia="ru-RU"/>
              </w:rPr>
              <w:t>1,36</w:t>
            </w:r>
          </w:p>
        </w:tc>
        <w:tc>
          <w:tcPr>
            <w:tcW w:w="671" w:type="dxa"/>
            <w:tcBorders>
              <w:top w:val="nil"/>
              <w:left w:val="nil"/>
              <w:bottom w:val="single" w:sz="4" w:space="0" w:color="auto"/>
              <w:right w:val="single" w:sz="4" w:space="0" w:color="auto"/>
            </w:tcBorders>
            <w:shd w:val="clear" w:color="auto" w:fill="auto"/>
            <w:noWrap/>
            <w:vAlign w:val="center"/>
            <w:hideMark/>
          </w:tcPr>
          <w:p w:rsidR="00C116B1" w:rsidRPr="00ED7646" w:rsidRDefault="00C116B1" w:rsidP="009E0271">
            <w:pPr>
              <w:spacing w:after="0" w:line="240" w:lineRule="auto"/>
              <w:rPr>
                <w:rFonts w:ascii="Times New Roman" w:hAnsi="Times New Roman"/>
                <w:sz w:val="20"/>
                <w:szCs w:val="20"/>
                <w:lang w:eastAsia="ru-RU"/>
              </w:rPr>
            </w:pPr>
            <w:r w:rsidRPr="00ED7646">
              <w:rPr>
                <w:rFonts w:ascii="Times New Roman" w:hAnsi="Times New Roman"/>
                <w:sz w:val="20"/>
                <w:szCs w:val="20"/>
                <w:lang w:eastAsia="ru-RU"/>
              </w:rPr>
              <w:t>950</w:t>
            </w:r>
          </w:p>
        </w:tc>
        <w:tc>
          <w:tcPr>
            <w:tcW w:w="693" w:type="dxa"/>
            <w:tcBorders>
              <w:top w:val="nil"/>
              <w:left w:val="nil"/>
              <w:bottom w:val="single" w:sz="4" w:space="0" w:color="auto"/>
              <w:right w:val="single" w:sz="4" w:space="0" w:color="auto"/>
            </w:tcBorders>
            <w:shd w:val="clear" w:color="auto" w:fill="auto"/>
            <w:noWrap/>
            <w:vAlign w:val="center"/>
            <w:hideMark/>
          </w:tcPr>
          <w:p w:rsidR="00C116B1" w:rsidRPr="00ED7646" w:rsidRDefault="00C116B1" w:rsidP="009E0271">
            <w:pPr>
              <w:spacing w:after="0" w:line="240" w:lineRule="auto"/>
              <w:rPr>
                <w:rFonts w:ascii="Times New Roman" w:hAnsi="Times New Roman"/>
                <w:sz w:val="20"/>
                <w:szCs w:val="20"/>
                <w:lang w:eastAsia="ru-RU"/>
              </w:rPr>
            </w:pPr>
            <w:r w:rsidRPr="00ED7646">
              <w:rPr>
                <w:rFonts w:ascii="Times New Roman" w:hAnsi="Times New Roman"/>
                <w:sz w:val="20"/>
                <w:szCs w:val="20"/>
                <w:lang w:eastAsia="ru-RU"/>
              </w:rPr>
              <w:t>70</w:t>
            </w:r>
          </w:p>
        </w:tc>
        <w:tc>
          <w:tcPr>
            <w:tcW w:w="851" w:type="dxa"/>
            <w:tcBorders>
              <w:top w:val="nil"/>
              <w:left w:val="nil"/>
              <w:bottom w:val="single" w:sz="4" w:space="0" w:color="auto"/>
              <w:right w:val="single" w:sz="4" w:space="0" w:color="auto"/>
            </w:tcBorders>
            <w:shd w:val="clear" w:color="auto" w:fill="auto"/>
            <w:noWrap/>
            <w:vAlign w:val="center"/>
            <w:hideMark/>
          </w:tcPr>
          <w:p w:rsidR="00C116B1" w:rsidRPr="00ED7646" w:rsidRDefault="00C116B1" w:rsidP="009E0271">
            <w:pPr>
              <w:spacing w:after="0" w:line="240" w:lineRule="auto"/>
              <w:rPr>
                <w:rFonts w:ascii="Times New Roman" w:hAnsi="Times New Roman"/>
                <w:sz w:val="20"/>
                <w:szCs w:val="20"/>
                <w:lang w:eastAsia="ru-RU"/>
              </w:rPr>
            </w:pPr>
            <w:r w:rsidRPr="00ED7646">
              <w:rPr>
                <w:rFonts w:ascii="Times New Roman" w:hAnsi="Times New Roman"/>
                <w:sz w:val="20"/>
                <w:szCs w:val="20"/>
                <w:lang w:eastAsia="ru-RU"/>
              </w:rPr>
              <w:t>2 144</w:t>
            </w:r>
          </w:p>
        </w:tc>
        <w:tc>
          <w:tcPr>
            <w:tcW w:w="992" w:type="dxa"/>
            <w:tcBorders>
              <w:top w:val="nil"/>
              <w:left w:val="nil"/>
              <w:bottom w:val="single" w:sz="4" w:space="0" w:color="auto"/>
              <w:right w:val="single" w:sz="4" w:space="0" w:color="auto"/>
            </w:tcBorders>
            <w:shd w:val="clear" w:color="auto" w:fill="auto"/>
            <w:noWrap/>
            <w:vAlign w:val="center"/>
            <w:hideMark/>
          </w:tcPr>
          <w:p w:rsidR="00C116B1" w:rsidRPr="00ED7646" w:rsidRDefault="00C116B1" w:rsidP="009E0271">
            <w:pPr>
              <w:spacing w:after="0" w:line="240" w:lineRule="auto"/>
              <w:rPr>
                <w:rFonts w:ascii="Times New Roman" w:hAnsi="Times New Roman"/>
                <w:sz w:val="20"/>
                <w:szCs w:val="20"/>
                <w:lang w:eastAsia="ru-RU"/>
              </w:rPr>
            </w:pPr>
            <w:r w:rsidRPr="00ED7646">
              <w:rPr>
                <w:rFonts w:ascii="Times New Roman" w:hAnsi="Times New Roman"/>
                <w:sz w:val="20"/>
                <w:szCs w:val="20"/>
                <w:lang w:eastAsia="ru-RU"/>
              </w:rPr>
              <w:t>150</w:t>
            </w:r>
            <w:r>
              <w:rPr>
                <w:rFonts w:ascii="Times New Roman" w:hAnsi="Times New Roman"/>
                <w:sz w:val="20"/>
                <w:szCs w:val="20"/>
                <w:lang w:eastAsia="ru-RU"/>
              </w:rPr>
              <w:t>,1</w:t>
            </w:r>
          </w:p>
        </w:tc>
      </w:tr>
      <w:tr w:rsidR="00C116B1" w:rsidRPr="00ED7646" w:rsidTr="009E0271">
        <w:trPr>
          <w:trHeight w:val="164"/>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C116B1" w:rsidRPr="00ED7646" w:rsidRDefault="00C116B1" w:rsidP="009E0271">
            <w:pPr>
              <w:spacing w:after="0" w:line="240" w:lineRule="auto"/>
              <w:ind w:right="-108"/>
              <w:rPr>
                <w:rFonts w:ascii="Times New Roman" w:hAnsi="Times New Roman"/>
                <w:sz w:val="20"/>
                <w:szCs w:val="20"/>
                <w:lang w:eastAsia="ru-RU"/>
              </w:rPr>
            </w:pPr>
            <w:r w:rsidRPr="00ED7646">
              <w:rPr>
                <w:rFonts w:ascii="Times New Roman" w:hAnsi="Times New Roman"/>
                <w:sz w:val="20"/>
                <w:szCs w:val="20"/>
                <w:lang w:eastAsia="ru-RU"/>
              </w:rPr>
              <w:t xml:space="preserve">10 zile </w:t>
            </w:r>
          </w:p>
        </w:tc>
        <w:tc>
          <w:tcPr>
            <w:tcW w:w="709" w:type="dxa"/>
            <w:tcBorders>
              <w:top w:val="nil"/>
              <w:left w:val="nil"/>
              <w:bottom w:val="single" w:sz="4" w:space="0" w:color="auto"/>
              <w:right w:val="single" w:sz="4" w:space="0" w:color="auto"/>
            </w:tcBorders>
            <w:shd w:val="clear" w:color="auto" w:fill="auto"/>
            <w:noWrap/>
            <w:vAlign w:val="center"/>
            <w:hideMark/>
          </w:tcPr>
          <w:p w:rsidR="00C116B1" w:rsidRPr="00ED7646" w:rsidRDefault="00C116B1" w:rsidP="009E0271">
            <w:pPr>
              <w:spacing w:after="0" w:line="240" w:lineRule="auto"/>
              <w:rPr>
                <w:rFonts w:ascii="Times New Roman" w:hAnsi="Times New Roman"/>
                <w:sz w:val="20"/>
                <w:szCs w:val="20"/>
                <w:lang w:eastAsia="ru-RU"/>
              </w:rPr>
            </w:pPr>
            <w:r w:rsidRPr="00ED7646">
              <w:rPr>
                <w:rFonts w:ascii="Times New Roman" w:hAnsi="Times New Roman"/>
                <w:sz w:val="20"/>
                <w:szCs w:val="20"/>
                <w:lang w:eastAsia="ru-RU"/>
              </w:rPr>
              <w:t>1,43</w:t>
            </w:r>
          </w:p>
        </w:tc>
        <w:tc>
          <w:tcPr>
            <w:tcW w:w="789" w:type="dxa"/>
            <w:tcBorders>
              <w:top w:val="nil"/>
              <w:left w:val="nil"/>
              <w:bottom w:val="single" w:sz="4" w:space="0" w:color="auto"/>
              <w:right w:val="single" w:sz="4" w:space="0" w:color="auto"/>
            </w:tcBorders>
            <w:shd w:val="clear" w:color="auto" w:fill="auto"/>
            <w:noWrap/>
            <w:vAlign w:val="center"/>
            <w:hideMark/>
          </w:tcPr>
          <w:p w:rsidR="00C116B1" w:rsidRPr="00ED7646" w:rsidRDefault="00C116B1" w:rsidP="009E0271">
            <w:pPr>
              <w:spacing w:after="0" w:line="240" w:lineRule="auto"/>
              <w:rPr>
                <w:rFonts w:ascii="Times New Roman" w:hAnsi="Times New Roman"/>
                <w:sz w:val="20"/>
                <w:szCs w:val="20"/>
                <w:lang w:eastAsia="ru-RU"/>
              </w:rPr>
            </w:pPr>
            <w:r w:rsidRPr="00ED7646">
              <w:rPr>
                <w:rFonts w:ascii="Times New Roman" w:hAnsi="Times New Roman"/>
                <w:sz w:val="20"/>
                <w:szCs w:val="20"/>
                <w:lang w:eastAsia="ru-RU"/>
              </w:rPr>
              <w:t>1000</w:t>
            </w:r>
          </w:p>
        </w:tc>
        <w:tc>
          <w:tcPr>
            <w:tcW w:w="628" w:type="dxa"/>
            <w:tcBorders>
              <w:top w:val="nil"/>
              <w:left w:val="nil"/>
              <w:bottom w:val="single" w:sz="4" w:space="0" w:color="auto"/>
              <w:right w:val="single" w:sz="4" w:space="0" w:color="auto"/>
            </w:tcBorders>
            <w:shd w:val="clear" w:color="auto" w:fill="auto"/>
            <w:noWrap/>
            <w:vAlign w:val="center"/>
            <w:hideMark/>
          </w:tcPr>
          <w:p w:rsidR="00C116B1" w:rsidRPr="00ED7646" w:rsidRDefault="00C116B1" w:rsidP="009E0271">
            <w:pPr>
              <w:spacing w:after="0" w:line="240" w:lineRule="auto"/>
              <w:rPr>
                <w:rFonts w:ascii="Times New Roman" w:hAnsi="Times New Roman"/>
                <w:sz w:val="20"/>
                <w:szCs w:val="20"/>
                <w:lang w:eastAsia="ru-RU"/>
              </w:rPr>
            </w:pPr>
            <w:r w:rsidRPr="00ED7646">
              <w:rPr>
                <w:rFonts w:ascii="Times New Roman" w:hAnsi="Times New Roman"/>
                <w:sz w:val="20"/>
                <w:szCs w:val="20"/>
                <w:lang w:eastAsia="ru-RU"/>
              </w:rPr>
              <w:t>1,50</w:t>
            </w:r>
          </w:p>
        </w:tc>
        <w:tc>
          <w:tcPr>
            <w:tcW w:w="672" w:type="dxa"/>
            <w:tcBorders>
              <w:top w:val="nil"/>
              <w:left w:val="nil"/>
              <w:bottom w:val="single" w:sz="4" w:space="0" w:color="auto"/>
              <w:right w:val="single" w:sz="4" w:space="0" w:color="auto"/>
            </w:tcBorders>
            <w:shd w:val="clear" w:color="auto" w:fill="auto"/>
            <w:noWrap/>
            <w:vAlign w:val="center"/>
            <w:hideMark/>
          </w:tcPr>
          <w:p w:rsidR="00C116B1" w:rsidRPr="00ED7646" w:rsidRDefault="00C116B1" w:rsidP="009E0271">
            <w:pPr>
              <w:spacing w:after="0" w:line="240" w:lineRule="auto"/>
              <w:rPr>
                <w:rFonts w:ascii="Times New Roman" w:hAnsi="Times New Roman"/>
                <w:sz w:val="20"/>
                <w:szCs w:val="20"/>
                <w:lang w:eastAsia="ru-RU"/>
              </w:rPr>
            </w:pPr>
            <w:r w:rsidRPr="00ED7646">
              <w:rPr>
                <w:rFonts w:ascii="Times New Roman" w:hAnsi="Times New Roman"/>
                <w:sz w:val="20"/>
                <w:szCs w:val="20"/>
                <w:lang w:eastAsia="ru-RU"/>
              </w:rPr>
              <w:t>1050</w:t>
            </w:r>
          </w:p>
        </w:tc>
        <w:tc>
          <w:tcPr>
            <w:tcW w:w="785" w:type="dxa"/>
            <w:tcBorders>
              <w:top w:val="nil"/>
              <w:left w:val="nil"/>
              <w:bottom w:val="single" w:sz="4" w:space="0" w:color="auto"/>
              <w:right w:val="single" w:sz="4" w:space="0" w:color="auto"/>
            </w:tcBorders>
            <w:shd w:val="clear" w:color="auto" w:fill="auto"/>
            <w:noWrap/>
            <w:vAlign w:val="center"/>
            <w:hideMark/>
          </w:tcPr>
          <w:p w:rsidR="00C116B1" w:rsidRPr="00ED7646" w:rsidRDefault="00C116B1" w:rsidP="009E0271">
            <w:pPr>
              <w:spacing w:after="0" w:line="240" w:lineRule="auto"/>
              <w:rPr>
                <w:rFonts w:ascii="Times New Roman" w:hAnsi="Times New Roman"/>
                <w:sz w:val="20"/>
                <w:szCs w:val="20"/>
                <w:lang w:eastAsia="ru-RU"/>
              </w:rPr>
            </w:pPr>
            <w:r w:rsidRPr="00ED7646">
              <w:rPr>
                <w:rFonts w:ascii="Times New Roman" w:hAnsi="Times New Roman"/>
                <w:sz w:val="20"/>
                <w:szCs w:val="20"/>
                <w:lang w:eastAsia="ru-RU"/>
              </w:rPr>
              <w:t>1,50</w:t>
            </w:r>
          </w:p>
        </w:tc>
        <w:tc>
          <w:tcPr>
            <w:tcW w:w="671" w:type="dxa"/>
            <w:tcBorders>
              <w:top w:val="nil"/>
              <w:left w:val="nil"/>
              <w:bottom w:val="single" w:sz="4" w:space="0" w:color="auto"/>
              <w:right w:val="single" w:sz="4" w:space="0" w:color="auto"/>
            </w:tcBorders>
            <w:shd w:val="clear" w:color="auto" w:fill="auto"/>
            <w:noWrap/>
            <w:vAlign w:val="center"/>
            <w:hideMark/>
          </w:tcPr>
          <w:p w:rsidR="00C116B1" w:rsidRPr="00ED7646" w:rsidRDefault="00C116B1" w:rsidP="009E0271">
            <w:pPr>
              <w:spacing w:after="0" w:line="240" w:lineRule="auto"/>
              <w:rPr>
                <w:rFonts w:ascii="Times New Roman" w:hAnsi="Times New Roman"/>
                <w:sz w:val="20"/>
                <w:szCs w:val="20"/>
                <w:lang w:eastAsia="ru-RU"/>
              </w:rPr>
            </w:pPr>
            <w:r w:rsidRPr="00ED7646">
              <w:rPr>
                <w:rFonts w:ascii="Times New Roman" w:hAnsi="Times New Roman"/>
                <w:sz w:val="20"/>
                <w:szCs w:val="20"/>
                <w:lang w:eastAsia="ru-RU"/>
              </w:rPr>
              <w:t>1140</w:t>
            </w:r>
          </w:p>
        </w:tc>
        <w:tc>
          <w:tcPr>
            <w:tcW w:w="806" w:type="dxa"/>
            <w:tcBorders>
              <w:top w:val="nil"/>
              <w:left w:val="nil"/>
              <w:bottom w:val="single" w:sz="4" w:space="0" w:color="auto"/>
              <w:right w:val="single" w:sz="4" w:space="0" w:color="auto"/>
            </w:tcBorders>
            <w:shd w:val="clear" w:color="auto" w:fill="auto"/>
            <w:noWrap/>
            <w:vAlign w:val="center"/>
            <w:hideMark/>
          </w:tcPr>
          <w:p w:rsidR="00C116B1" w:rsidRPr="00ED7646" w:rsidRDefault="00C116B1" w:rsidP="009E0271">
            <w:pPr>
              <w:spacing w:after="0" w:line="240" w:lineRule="auto"/>
              <w:rPr>
                <w:rFonts w:ascii="Times New Roman" w:hAnsi="Times New Roman"/>
                <w:sz w:val="20"/>
                <w:szCs w:val="20"/>
                <w:lang w:eastAsia="ru-RU"/>
              </w:rPr>
            </w:pPr>
            <w:r w:rsidRPr="00ED7646">
              <w:rPr>
                <w:rFonts w:ascii="Times New Roman" w:hAnsi="Times New Roman"/>
                <w:sz w:val="20"/>
                <w:szCs w:val="20"/>
                <w:lang w:eastAsia="ru-RU"/>
              </w:rPr>
              <w:t>1,50</w:t>
            </w:r>
          </w:p>
        </w:tc>
        <w:tc>
          <w:tcPr>
            <w:tcW w:w="805" w:type="dxa"/>
            <w:tcBorders>
              <w:top w:val="nil"/>
              <w:left w:val="nil"/>
              <w:bottom w:val="single" w:sz="4" w:space="0" w:color="auto"/>
              <w:right w:val="single" w:sz="4" w:space="0" w:color="auto"/>
            </w:tcBorders>
            <w:shd w:val="clear" w:color="auto" w:fill="auto"/>
            <w:noWrap/>
            <w:vAlign w:val="center"/>
            <w:hideMark/>
          </w:tcPr>
          <w:p w:rsidR="00C116B1" w:rsidRPr="00ED7646" w:rsidRDefault="00C116B1" w:rsidP="009E0271">
            <w:pPr>
              <w:spacing w:after="0" w:line="240" w:lineRule="auto"/>
              <w:rPr>
                <w:rFonts w:ascii="Times New Roman" w:hAnsi="Times New Roman"/>
                <w:sz w:val="20"/>
                <w:szCs w:val="20"/>
                <w:lang w:eastAsia="ru-RU"/>
              </w:rPr>
            </w:pPr>
            <w:r w:rsidRPr="00ED7646">
              <w:rPr>
                <w:rFonts w:ascii="Times New Roman" w:hAnsi="Times New Roman"/>
                <w:sz w:val="20"/>
                <w:szCs w:val="20"/>
                <w:lang w:eastAsia="ru-RU"/>
              </w:rPr>
              <w:t>1,63</w:t>
            </w:r>
          </w:p>
        </w:tc>
        <w:tc>
          <w:tcPr>
            <w:tcW w:w="671" w:type="dxa"/>
            <w:tcBorders>
              <w:top w:val="nil"/>
              <w:left w:val="nil"/>
              <w:bottom w:val="single" w:sz="4" w:space="0" w:color="auto"/>
              <w:right w:val="single" w:sz="4" w:space="0" w:color="auto"/>
            </w:tcBorders>
            <w:shd w:val="clear" w:color="auto" w:fill="auto"/>
            <w:noWrap/>
            <w:vAlign w:val="center"/>
            <w:hideMark/>
          </w:tcPr>
          <w:p w:rsidR="00C116B1" w:rsidRPr="00ED7646" w:rsidRDefault="00C116B1" w:rsidP="009E0271">
            <w:pPr>
              <w:spacing w:after="0" w:line="240" w:lineRule="auto"/>
              <w:rPr>
                <w:rFonts w:ascii="Times New Roman" w:hAnsi="Times New Roman"/>
                <w:sz w:val="20"/>
                <w:szCs w:val="20"/>
                <w:lang w:eastAsia="ru-RU"/>
              </w:rPr>
            </w:pPr>
            <w:r w:rsidRPr="00ED7646">
              <w:rPr>
                <w:rFonts w:ascii="Times New Roman" w:hAnsi="Times New Roman"/>
                <w:sz w:val="20"/>
                <w:szCs w:val="20"/>
                <w:lang w:eastAsia="ru-RU"/>
              </w:rPr>
              <w:t>1140</w:t>
            </w:r>
          </w:p>
        </w:tc>
        <w:tc>
          <w:tcPr>
            <w:tcW w:w="693" w:type="dxa"/>
            <w:tcBorders>
              <w:top w:val="nil"/>
              <w:left w:val="nil"/>
              <w:bottom w:val="single" w:sz="4" w:space="0" w:color="auto"/>
              <w:right w:val="single" w:sz="4" w:space="0" w:color="auto"/>
            </w:tcBorders>
            <w:shd w:val="clear" w:color="auto" w:fill="auto"/>
            <w:noWrap/>
            <w:vAlign w:val="center"/>
            <w:hideMark/>
          </w:tcPr>
          <w:p w:rsidR="00C116B1" w:rsidRPr="00ED7646" w:rsidRDefault="00C116B1" w:rsidP="009E0271">
            <w:pPr>
              <w:spacing w:after="0" w:line="240" w:lineRule="auto"/>
              <w:rPr>
                <w:rFonts w:ascii="Times New Roman" w:hAnsi="Times New Roman"/>
                <w:sz w:val="20"/>
                <w:szCs w:val="20"/>
                <w:lang w:eastAsia="ru-RU"/>
              </w:rPr>
            </w:pPr>
            <w:r w:rsidRPr="00ED7646">
              <w:rPr>
                <w:rFonts w:ascii="Times New Roman" w:hAnsi="Times New Roman"/>
                <w:sz w:val="20"/>
                <w:szCs w:val="20"/>
                <w:lang w:eastAsia="ru-RU"/>
              </w:rPr>
              <w:t>90</w:t>
            </w:r>
          </w:p>
        </w:tc>
        <w:tc>
          <w:tcPr>
            <w:tcW w:w="851" w:type="dxa"/>
            <w:tcBorders>
              <w:top w:val="nil"/>
              <w:left w:val="nil"/>
              <w:bottom w:val="single" w:sz="4" w:space="0" w:color="auto"/>
              <w:right w:val="single" w:sz="4" w:space="0" w:color="auto"/>
            </w:tcBorders>
            <w:shd w:val="clear" w:color="auto" w:fill="auto"/>
            <w:noWrap/>
            <w:vAlign w:val="center"/>
            <w:hideMark/>
          </w:tcPr>
          <w:p w:rsidR="00C116B1" w:rsidRPr="00ED7646" w:rsidRDefault="00C116B1" w:rsidP="009E0271">
            <w:pPr>
              <w:spacing w:after="0" w:line="240" w:lineRule="auto"/>
              <w:rPr>
                <w:rFonts w:ascii="Times New Roman" w:hAnsi="Times New Roman"/>
                <w:sz w:val="20"/>
                <w:szCs w:val="20"/>
                <w:lang w:eastAsia="ru-RU"/>
              </w:rPr>
            </w:pPr>
            <w:r w:rsidRPr="00ED7646">
              <w:rPr>
                <w:rFonts w:ascii="Times New Roman" w:hAnsi="Times New Roman"/>
                <w:sz w:val="20"/>
                <w:szCs w:val="20"/>
                <w:lang w:eastAsia="ru-RU"/>
              </w:rPr>
              <w:t>1 388</w:t>
            </w:r>
          </w:p>
        </w:tc>
        <w:tc>
          <w:tcPr>
            <w:tcW w:w="992" w:type="dxa"/>
            <w:tcBorders>
              <w:top w:val="nil"/>
              <w:left w:val="nil"/>
              <w:bottom w:val="single" w:sz="4" w:space="0" w:color="auto"/>
              <w:right w:val="single" w:sz="4" w:space="0" w:color="auto"/>
            </w:tcBorders>
            <w:shd w:val="clear" w:color="auto" w:fill="auto"/>
            <w:noWrap/>
            <w:vAlign w:val="center"/>
            <w:hideMark/>
          </w:tcPr>
          <w:p w:rsidR="00C116B1" w:rsidRPr="00ED7646" w:rsidRDefault="00C116B1" w:rsidP="009E0271">
            <w:pPr>
              <w:spacing w:after="0" w:line="240" w:lineRule="auto"/>
              <w:rPr>
                <w:rFonts w:ascii="Times New Roman" w:hAnsi="Times New Roman"/>
                <w:sz w:val="20"/>
                <w:szCs w:val="20"/>
                <w:lang w:eastAsia="ru-RU"/>
              </w:rPr>
            </w:pPr>
            <w:r w:rsidRPr="00ED7646">
              <w:rPr>
                <w:rFonts w:ascii="Times New Roman" w:hAnsi="Times New Roman"/>
                <w:sz w:val="20"/>
                <w:szCs w:val="20"/>
                <w:lang w:eastAsia="ru-RU"/>
              </w:rPr>
              <w:t>124</w:t>
            </w:r>
            <w:r>
              <w:rPr>
                <w:rFonts w:ascii="Times New Roman" w:hAnsi="Times New Roman"/>
                <w:sz w:val="20"/>
                <w:szCs w:val="20"/>
                <w:lang w:eastAsia="ru-RU"/>
              </w:rPr>
              <w:t>,9</w:t>
            </w:r>
          </w:p>
        </w:tc>
      </w:tr>
      <w:tr w:rsidR="00C116B1" w:rsidRPr="00ED7646" w:rsidTr="009E0271">
        <w:trPr>
          <w:trHeight w:val="101"/>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C116B1" w:rsidRPr="00ED7646" w:rsidRDefault="00C116B1" w:rsidP="009E0271">
            <w:pPr>
              <w:spacing w:after="0" w:line="240" w:lineRule="auto"/>
              <w:ind w:right="-108"/>
              <w:rPr>
                <w:rFonts w:ascii="Times New Roman" w:hAnsi="Times New Roman"/>
                <w:sz w:val="20"/>
                <w:szCs w:val="20"/>
                <w:lang w:eastAsia="ru-RU"/>
              </w:rPr>
            </w:pPr>
            <w:r w:rsidRPr="00ED7646">
              <w:rPr>
                <w:rFonts w:ascii="Times New Roman" w:hAnsi="Times New Roman"/>
                <w:sz w:val="20"/>
                <w:szCs w:val="20"/>
                <w:lang w:eastAsia="ru-RU"/>
              </w:rPr>
              <w:t xml:space="preserve">5 zile </w:t>
            </w:r>
          </w:p>
        </w:tc>
        <w:tc>
          <w:tcPr>
            <w:tcW w:w="709" w:type="dxa"/>
            <w:tcBorders>
              <w:top w:val="nil"/>
              <w:left w:val="nil"/>
              <w:bottom w:val="single" w:sz="4" w:space="0" w:color="auto"/>
              <w:right w:val="single" w:sz="4" w:space="0" w:color="auto"/>
            </w:tcBorders>
            <w:shd w:val="clear" w:color="auto" w:fill="auto"/>
            <w:noWrap/>
            <w:vAlign w:val="center"/>
            <w:hideMark/>
          </w:tcPr>
          <w:p w:rsidR="00C116B1" w:rsidRPr="00ED7646" w:rsidRDefault="00C116B1" w:rsidP="009E0271">
            <w:pPr>
              <w:spacing w:after="0" w:line="240" w:lineRule="auto"/>
              <w:rPr>
                <w:rFonts w:ascii="Times New Roman" w:hAnsi="Times New Roman"/>
                <w:sz w:val="20"/>
                <w:szCs w:val="20"/>
                <w:lang w:eastAsia="ru-RU"/>
              </w:rPr>
            </w:pPr>
            <w:r w:rsidRPr="00ED7646">
              <w:rPr>
                <w:rFonts w:ascii="Times New Roman" w:hAnsi="Times New Roman"/>
                <w:sz w:val="20"/>
                <w:szCs w:val="20"/>
                <w:lang w:eastAsia="ru-RU"/>
              </w:rPr>
              <w:t>1,57</w:t>
            </w:r>
          </w:p>
        </w:tc>
        <w:tc>
          <w:tcPr>
            <w:tcW w:w="789" w:type="dxa"/>
            <w:tcBorders>
              <w:top w:val="nil"/>
              <w:left w:val="nil"/>
              <w:bottom w:val="single" w:sz="4" w:space="0" w:color="auto"/>
              <w:right w:val="single" w:sz="4" w:space="0" w:color="auto"/>
            </w:tcBorders>
            <w:shd w:val="clear" w:color="auto" w:fill="auto"/>
            <w:noWrap/>
            <w:vAlign w:val="center"/>
            <w:hideMark/>
          </w:tcPr>
          <w:p w:rsidR="00C116B1" w:rsidRPr="00ED7646" w:rsidRDefault="00C116B1" w:rsidP="009E0271">
            <w:pPr>
              <w:spacing w:after="0" w:line="240" w:lineRule="auto"/>
              <w:rPr>
                <w:rFonts w:ascii="Times New Roman" w:hAnsi="Times New Roman"/>
                <w:sz w:val="20"/>
                <w:szCs w:val="20"/>
                <w:lang w:eastAsia="ru-RU"/>
              </w:rPr>
            </w:pPr>
            <w:r w:rsidRPr="00ED7646">
              <w:rPr>
                <w:rFonts w:ascii="Times New Roman" w:hAnsi="Times New Roman"/>
                <w:sz w:val="20"/>
                <w:szCs w:val="20"/>
                <w:lang w:eastAsia="ru-RU"/>
              </w:rPr>
              <w:t>1100</w:t>
            </w:r>
          </w:p>
        </w:tc>
        <w:tc>
          <w:tcPr>
            <w:tcW w:w="628" w:type="dxa"/>
            <w:tcBorders>
              <w:top w:val="nil"/>
              <w:left w:val="nil"/>
              <w:bottom w:val="single" w:sz="4" w:space="0" w:color="auto"/>
              <w:right w:val="single" w:sz="4" w:space="0" w:color="auto"/>
            </w:tcBorders>
            <w:shd w:val="clear" w:color="auto" w:fill="auto"/>
            <w:noWrap/>
            <w:vAlign w:val="center"/>
            <w:hideMark/>
          </w:tcPr>
          <w:p w:rsidR="00C116B1" w:rsidRPr="00ED7646" w:rsidRDefault="00C116B1" w:rsidP="009E0271">
            <w:pPr>
              <w:spacing w:after="0" w:line="240" w:lineRule="auto"/>
              <w:rPr>
                <w:rFonts w:ascii="Times New Roman" w:hAnsi="Times New Roman"/>
                <w:sz w:val="20"/>
                <w:szCs w:val="20"/>
                <w:lang w:eastAsia="ru-RU"/>
              </w:rPr>
            </w:pPr>
            <w:r w:rsidRPr="00ED7646">
              <w:rPr>
                <w:rFonts w:ascii="Times New Roman" w:hAnsi="Times New Roman"/>
                <w:sz w:val="20"/>
                <w:szCs w:val="20"/>
                <w:lang w:eastAsia="ru-RU"/>
              </w:rPr>
              <w:t>1,75</w:t>
            </w:r>
          </w:p>
        </w:tc>
        <w:tc>
          <w:tcPr>
            <w:tcW w:w="672" w:type="dxa"/>
            <w:tcBorders>
              <w:top w:val="nil"/>
              <w:left w:val="nil"/>
              <w:bottom w:val="single" w:sz="4" w:space="0" w:color="auto"/>
              <w:right w:val="single" w:sz="4" w:space="0" w:color="auto"/>
            </w:tcBorders>
            <w:shd w:val="clear" w:color="auto" w:fill="auto"/>
            <w:noWrap/>
            <w:vAlign w:val="center"/>
            <w:hideMark/>
          </w:tcPr>
          <w:p w:rsidR="00C116B1" w:rsidRPr="00ED7646" w:rsidRDefault="00C116B1" w:rsidP="009E0271">
            <w:pPr>
              <w:spacing w:after="0" w:line="240" w:lineRule="auto"/>
              <w:rPr>
                <w:rFonts w:ascii="Times New Roman" w:hAnsi="Times New Roman"/>
                <w:sz w:val="20"/>
                <w:szCs w:val="20"/>
                <w:lang w:eastAsia="ru-RU"/>
              </w:rPr>
            </w:pPr>
            <w:r w:rsidRPr="00ED7646">
              <w:rPr>
                <w:rFonts w:ascii="Times New Roman" w:hAnsi="Times New Roman"/>
                <w:sz w:val="20"/>
                <w:szCs w:val="20"/>
                <w:lang w:eastAsia="ru-RU"/>
              </w:rPr>
              <w:t>1230</w:t>
            </w:r>
          </w:p>
        </w:tc>
        <w:tc>
          <w:tcPr>
            <w:tcW w:w="785" w:type="dxa"/>
            <w:tcBorders>
              <w:top w:val="nil"/>
              <w:left w:val="nil"/>
              <w:bottom w:val="single" w:sz="4" w:space="0" w:color="auto"/>
              <w:right w:val="single" w:sz="4" w:space="0" w:color="auto"/>
            </w:tcBorders>
            <w:shd w:val="clear" w:color="auto" w:fill="auto"/>
            <w:noWrap/>
            <w:vAlign w:val="center"/>
            <w:hideMark/>
          </w:tcPr>
          <w:p w:rsidR="00C116B1" w:rsidRPr="00ED7646" w:rsidRDefault="00C116B1" w:rsidP="009E0271">
            <w:pPr>
              <w:spacing w:after="0" w:line="240" w:lineRule="auto"/>
              <w:rPr>
                <w:rFonts w:ascii="Times New Roman" w:hAnsi="Times New Roman"/>
                <w:sz w:val="20"/>
                <w:szCs w:val="20"/>
                <w:lang w:eastAsia="ru-RU"/>
              </w:rPr>
            </w:pPr>
            <w:r w:rsidRPr="00ED7646">
              <w:rPr>
                <w:rFonts w:ascii="Times New Roman" w:hAnsi="Times New Roman"/>
                <w:sz w:val="20"/>
                <w:szCs w:val="20"/>
                <w:lang w:eastAsia="ru-RU"/>
              </w:rPr>
              <w:t>1,75</w:t>
            </w:r>
          </w:p>
        </w:tc>
        <w:tc>
          <w:tcPr>
            <w:tcW w:w="671" w:type="dxa"/>
            <w:tcBorders>
              <w:top w:val="nil"/>
              <w:left w:val="nil"/>
              <w:bottom w:val="single" w:sz="4" w:space="0" w:color="auto"/>
              <w:right w:val="single" w:sz="4" w:space="0" w:color="auto"/>
            </w:tcBorders>
            <w:shd w:val="clear" w:color="auto" w:fill="auto"/>
            <w:noWrap/>
            <w:vAlign w:val="center"/>
            <w:hideMark/>
          </w:tcPr>
          <w:p w:rsidR="00C116B1" w:rsidRPr="00ED7646" w:rsidRDefault="00C116B1" w:rsidP="009E0271">
            <w:pPr>
              <w:spacing w:after="0" w:line="240" w:lineRule="auto"/>
              <w:rPr>
                <w:rFonts w:ascii="Times New Roman" w:hAnsi="Times New Roman"/>
                <w:sz w:val="20"/>
                <w:szCs w:val="20"/>
                <w:lang w:eastAsia="ru-RU"/>
              </w:rPr>
            </w:pPr>
            <w:r w:rsidRPr="00ED7646">
              <w:rPr>
                <w:rFonts w:ascii="Times New Roman" w:hAnsi="Times New Roman"/>
                <w:sz w:val="20"/>
                <w:szCs w:val="20"/>
                <w:lang w:eastAsia="ru-RU"/>
              </w:rPr>
              <w:t>1330</w:t>
            </w:r>
          </w:p>
        </w:tc>
        <w:tc>
          <w:tcPr>
            <w:tcW w:w="806" w:type="dxa"/>
            <w:tcBorders>
              <w:top w:val="nil"/>
              <w:left w:val="nil"/>
              <w:bottom w:val="single" w:sz="4" w:space="0" w:color="auto"/>
              <w:right w:val="single" w:sz="4" w:space="0" w:color="auto"/>
            </w:tcBorders>
            <w:shd w:val="clear" w:color="auto" w:fill="auto"/>
            <w:noWrap/>
            <w:vAlign w:val="center"/>
            <w:hideMark/>
          </w:tcPr>
          <w:p w:rsidR="00C116B1" w:rsidRPr="00ED7646" w:rsidRDefault="00C116B1" w:rsidP="009E0271">
            <w:pPr>
              <w:spacing w:after="0" w:line="240" w:lineRule="auto"/>
              <w:rPr>
                <w:rFonts w:ascii="Times New Roman" w:hAnsi="Times New Roman"/>
                <w:sz w:val="20"/>
                <w:szCs w:val="20"/>
                <w:lang w:eastAsia="ru-RU"/>
              </w:rPr>
            </w:pPr>
            <w:r w:rsidRPr="00ED7646">
              <w:rPr>
                <w:rFonts w:ascii="Times New Roman" w:hAnsi="Times New Roman"/>
                <w:sz w:val="20"/>
                <w:szCs w:val="20"/>
                <w:lang w:eastAsia="ru-RU"/>
              </w:rPr>
              <w:t>1,75</w:t>
            </w:r>
          </w:p>
        </w:tc>
        <w:tc>
          <w:tcPr>
            <w:tcW w:w="805" w:type="dxa"/>
            <w:tcBorders>
              <w:top w:val="nil"/>
              <w:left w:val="nil"/>
              <w:bottom w:val="single" w:sz="4" w:space="0" w:color="auto"/>
              <w:right w:val="single" w:sz="4" w:space="0" w:color="auto"/>
            </w:tcBorders>
            <w:shd w:val="clear" w:color="auto" w:fill="auto"/>
            <w:noWrap/>
            <w:vAlign w:val="center"/>
            <w:hideMark/>
          </w:tcPr>
          <w:p w:rsidR="00C116B1" w:rsidRPr="00ED7646" w:rsidRDefault="00C116B1" w:rsidP="009E0271">
            <w:pPr>
              <w:spacing w:after="0" w:line="240" w:lineRule="auto"/>
              <w:rPr>
                <w:rFonts w:ascii="Times New Roman" w:hAnsi="Times New Roman"/>
                <w:sz w:val="20"/>
                <w:szCs w:val="20"/>
                <w:lang w:eastAsia="ru-RU"/>
              </w:rPr>
            </w:pPr>
            <w:r w:rsidRPr="00ED7646">
              <w:rPr>
                <w:rFonts w:ascii="Times New Roman" w:hAnsi="Times New Roman"/>
                <w:sz w:val="20"/>
                <w:szCs w:val="20"/>
                <w:lang w:eastAsia="ru-RU"/>
              </w:rPr>
              <w:t>1,90</w:t>
            </w:r>
          </w:p>
        </w:tc>
        <w:tc>
          <w:tcPr>
            <w:tcW w:w="671" w:type="dxa"/>
            <w:tcBorders>
              <w:top w:val="nil"/>
              <w:left w:val="nil"/>
              <w:bottom w:val="single" w:sz="4" w:space="0" w:color="auto"/>
              <w:right w:val="single" w:sz="4" w:space="0" w:color="auto"/>
            </w:tcBorders>
            <w:shd w:val="clear" w:color="auto" w:fill="auto"/>
            <w:noWrap/>
            <w:vAlign w:val="center"/>
            <w:hideMark/>
          </w:tcPr>
          <w:p w:rsidR="00C116B1" w:rsidRPr="00ED7646" w:rsidRDefault="00C116B1" w:rsidP="009E0271">
            <w:pPr>
              <w:spacing w:after="0" w:line="240" w:lineRule="auto"/>
              <w:rPr>
                <w:rFonts w:ascii="Times New Roman" w:hAnsi="Times New Roman"/>
                <w:sz w:val="20"/>
                <w:szCs w:val="20"/>
                <w:lang w:eastAsia="ru-RU"/>
              </w:rPr>
            </w:pPr>
            <w:r w:rsidRPr="00ED7646">
              <w:rPr>
                <w:rFonts w:ascii="Times New Roman" w:hAnsi="Times New Roman"/>
                <w:sz w:val="20"/>
                <w:szCs w:val="20"/>
                <w:lang w:eastAsia="ru-RU"/>
              </w:rPr>
              <w:t>1330</w:t>
            </w:r>
          </w:p>
        </w:tc>
        <w:tc>
          <w:tcPr>
            <w:tcW w:w="693" w:type="dxa"/>
            <w:tcBorders>
              <w:top w:val="nil"/>
              <w:left w:val="nil"/>
              <w:bottom w:val="single" w:sz="4" w:space="0" w:color="auto"/>
              <w:right w:val="single" w:sz="4" w:space="0" w:color="auto"/>
            </w:tcBorders>
            <w:shd w:val="clear" w:color="auto" w:fill="auto"/>
            <w:noWrap/>
            <w:vAlign w:val="center"/>
            <w:hideMark/>
          </w:tcPr>
          <w:p w:rsidR="00C116B1" w:rsidRPr="00ED7646" w:rsidRDefault="00C116B1" w:rsidP="009E0271">
            <w:pPr>
              <w:spacing w:after="0" w:line="240" w:lineRule="auto"/>
              <w:rPr>
                <w:rFonts w:ascii="Times New Roman" w:hAnsi="Times New Roman"/>
                <w:sz w:val="20"/>
                <w:szCs w:val="20"/>
                <w:lang w:eastAsia="ru-RU"/>
              </w:rPr>
            </w:pPr>
            <w:r w:rsidRPr="00ED7646">
              <w:rPr>
                <w:rFonts w:ascii="Times New Roman" w:hAnsi="Times New Roman"/>
                <w:sz w:val="20"/>
                <w:szCs w:val="20"/>
                <w:lang w:eastAsia="ru-RU"/>
              </w:rPr>
              <w:t>100</w:t>
            </w:r>
          </w:p>
        </w:tc>
        <w:tc>
          <w:tcPr>
            <w:tcW w:w="851" w:type="dxa"/>
            <w:tcBorders>
              <w:top w:val="nil"/>
              <w:left w:val="nil"/>
              <w:bottom w:val="single" w:sz="4" w:space="0" w:color="auto"/>
              <w:right w:val="single" w:sz="4" w:space="0" w:color="auto"/>
            </w:tcBorders>
            <w:shd w:val="clear" w:color="auto" w:fill="auto"/>
            <w:noWrap/>
            <w:vAlign w:val="center"/>
            <w:hideMark/>
          </w:tcPr>
          <w:p w:rsidR="00C116B1" w:rsidRPr="00ED7646" w:rsidRDefault="00C116B1" w:rsidP="009E0271">
            <w:pPr>
              <w:spacing w:after="0" w:line="240" w:lineRule="auto"/>
              <w:rPr>
                <w:rFonts w:ascii="Times New Roman" w:hAnsi="Times New Roman"/>
                <w:sz w:val="20"/>
                <w:szCs w:val="20"/>
                <w:lang w:eastAsia="ru-RU"/>
              </w:rPr>
            </w:pPr>
            <w:r w:rsidRPr="00ED7646">
              <w:rPr>
                <w:rFonts w:ascii="Times New Roman" w:hAnsi="Times New Roman"/>
                <w:sz w:val="20"/>
                <w:szCs w:val="20"/>
                <w:lang w:eastAsia="ru-RU"/>
              </w:rPr>
              <w:t>2 387</w:t>
            </w:r>
          </w:p>
        </w:tc>
        <w:tc>
          <w:tcPr>
            <w:tcW w:w="992" w:type="dxa"/>
            <w:tcBorders>
              <w:top w:val="nil"/>
              <w:left w:val="nil"/>
              <w:bottom w:val="single" w:sz="4" w:space="0" w:color="auto"/>
              <w:right w:val="single" w:sz="4" w:space="0" w:color="auto"/>
            </w:tcBorders>
            <w:shd w:val="clear" w:color="auto" w:fill="auto"/>
            <w:noWrap/>
            <w:vAlign w:val="center"/>
            <w:hideMark/>
          </w:tcPr>
          <w:p w:rsidR="00C116B1" w:rsidRPr="00ED7646" w:rsidRDefault="00C116B1" w:rsidP="009E0271">
            <w:pPr>
              <w:spacing w:after="0" w:line="240" w:lineRule="auto"/>
              <w:rPr>
                <w:rFonts w:ascii="Times New Roman" w:hAnsi="Times New Roman"/>
                <w:sz w:val="20"/>
                <w:szCs w:val="20"/>
                <w:lang w:eastAsia="ru-RU"/>
              </w:rPr>
            </w:pPr>
            <w:r>
              <w:rPr>
                <w:rFonts w:ascii="Times New Roman" w:hAnsi="Times New Roman"/>
                <w:sz w:val="20"/>
                <w:szCs w:val="20"/>
                <w:lang w:eastAsia="ru-RU"/>
              </w:rPr>
              <w:t>238,</w:t>
            </w:r>
            <w:r w:rsidRPr="00ED7646">
              <w:rPr>
                <w:rFonts w:ascii="Times New Roman" w:hAnsi="Times New Roman"/>
                <w:sz w:val="20"/>
                <w:szCs w:val="20"/>
                <w:lang w:eastAsia="ru-RU"/>
              </w:rPr>
              <w:t>7</w:t>
            </w:r>
          </w:p>
        </w:tc>
      </w:tr>
      <w:tr w:rsidR="00C116B1" w:rsidRPr="00ED7646" w:rsidTr="009E0271">
        <w:trPr>
          <w:trHeight w:val="169"/>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C116B1" w:rsidRPr="00ED7646" w:rsidRDefault="00C116B1" w:rsidP="009E0271">
            <w:pPr>
              <w:spacing w:after="0" w:line="240" w:lineRule="auto"/>
              <w:ind w:right="-108"/>
              <w:rPr>
                <w:rFonts w:ascii="Times New Roman" w:hAnsi="Times New Roman"/>
                <w:sz w:val="20"/>
                <w:szCs w:val="20"/>
                <w:lang w:eastAsia="ru-RU"/>
              </w:rPr>
            </w:pPr>
            <w:r w:rsidRPr="00ED7646">
              <w:rPr>
                <w:rFonts w:ascii="Times New Roman" w:hAnsi="Times New Roman"/>
                <w:sz w:val="20"/>
                <w:szCs w:val="20"/>
                <w:lang w:eastAsia="ru-RU"/>
              </w:rPr>
              <w:t>24 ore</w:t>
            </w:r>
          </w:p>
        </w:tc>
        <w:tc>
          <w:tcPr>
            <w:tcW w:w="709" w:type="dxa"/>
            <w:tcBorders>
              <w:top w:val="nil"/>
              <w:left w:val="nil"/>
              <w:bottom w:val="single" w:sz="4" w:space="0" w:color="auto"/>
              <w:right w:val="single" w:sz="4" w:space="0" w:color="auto"/>
            </w:tcBorders>
            <w:shd w:val="clear" w:color="auto" w:fill="auto"/>
            <w:noWrap/>
            <w:vAlign w:val="center"/>
            <w:hideMark/>
          </w:tcPr>
          <w:p w:rsidR="00C116B1" w:rsidRPr="00ED7646" w:rsidRDefault="00C116B1" w:rsidP="009E0271">
            <w:pPr>
              <w:spacing w:after="0" w:line="240" w:lineRule="auto"/>
              <w:rPr>
                <w:rFonts w:ascii="Times New Roman" w:hAnsi="Times New Roman"/>
                <w:sz w:val="20"/>
                <w:szCs w:val="20"/>
                <w:lang w:eastAsia="ru-RU"/>
              </w:rPr>
            </w:pPr>
            <w:r w:rsidRPr="00ED7646">
              <w:rPr>
                <w:rFonts w:ascii="Times New Roman" w:hAnsi="Times New Roman"/>
                <w:sz w:val="20"/>
                <w:szCs w:val="20"/>
                <w:lang w:eastAsia="ru-RU"/>
              </w:rPr>
              <w:t>1,71</w:t>
            </w:r>
          </w:p>
        </w:tc>
        <w:tc>
          <w:tcPr>
            <w:tcW w:w="789" w:type="dxa"/>
            <w:tcBorders>
              <w:top w:val="nil"/>
              <w:left w:val="nil"/>
              <w:bottom w:val="single" w:sz="4" w:space="0" w:color="auto"/>
              <w:right w:val="single" w:sz="4" w:space="0" w:color="auto"/>
            </w:tcBorders>
            <w:shd w:val="clear" w:color="auto" w:fill="auto"/>
            <w:noWrap/>
            <w:vAlign w:val="center"/>
            <w:hideMark/>
          </w:tcPr>
          <w:p w:rsidR="00C116B1" w:rsidRPr="00ED7646" w:rsidRDefault="00C116B1" w:rsidP="009E0271">
            <w:pPr>
              <w:spacing w:after="0" w:line="240" w:lineRule="auto"/>
              <w:rPr>
                <w:rFonts w:ascii="Times New Roman" w:hAnsi="Times New Roman"/>
                <w:sz w:val="20"/>
                <w:szCs w:val="20"/>
                <w:lang w:eastAsia="ru-RU"/>
              </w:rPr>
            </w:pPr>
            <w:r w:rsidRPr="00ED7646">
              <w:rPr>
                <w:rFonts w:ascii="Times New Roman" w:hAnsi="Times New Roman"/>
                <w:sz w:val="20"/>
                <w:szCs w:val="20"/>
                <w:lang w:eastAsia="ru-RU"/>
              </w:rPr>
              <w:t>1200</w:t>
            </w:r>
          </w:p>
        </w:tc>
        <w:tc>
          <w:tcPr>
            <w:tcW w:w="628" w:type="dxa"/>
            <w:tcBorders>
              <w:top w:val="nil"/>
              <w:left w:val="nil"/>
              <w:bottom w:val="single" w:sz="4" w:space="0" w:color="auto"/>
              <w:right w:val="single" w:sz="4" w:space="0" w:color="auto"/>
            </w:tcBorders>
            <w:shd w:val="clear" w:color="auto" w:fill="auto"/>
            <w:noWrap/>
            <w:vAlign w:val="center"/>
            <w:hideMark/>
          </w:tcPr>
          <w:p w:rsidR="00C116B1" w:rsidRPr="00ED7646" w:rsidRDefault="00C116B1" w:rsidP="009E0271">
            <w:pPr>
              <w:spacing w:after="0" w:line="240" w:lineRule="auto"/>
              <w:rPr>
                <w:rFonts w:ascii="Times New Roman" w:hAnsi="Times New Roman"/>
                <w:sz w:val="20"/>
                <w:szCs w:val="20"/>
                <w:lang w:eastAsia="ru-RU"/>
              </w:rPr>
            </w:pPr>
            <w:r w:rsidRPr="00ED7646">
              <w:rPr>
                <w:rFonts w:ascii="Times New Roman" w:hAnsi="Times New Roman"/>
                <w:sz w:val="20"/>
                <w:szCs w:val="20"/>
                <w:lang w:eastAsia="ru-RU"/>
              </w:rPr>
              <w:t>2,00</w:t>
            </w:r>
          </w:p>
        </w:tc>
        <w:tc>
          <w:tcPr>
            <w:tcW w:w="672" w:type="dxa"/>
            <w:tcBorders>
              <w:top w:val="nil"/>
              <w:left w:val="nil"/>
              <w:bottom w:val="single" w:sz="4" w:space="0" w:color="auto"/>
              <w:right w:val="single" w:sz="4" w:space="0" w:color="auto"/>
            </w:tcBorders>
            <w:shd w:val="clear" w:color="auto" w:fill="auto"/>
            <w:noWrap/>
            <w:vAlign w:val="center"/>
            <w:hideMark/>
          </w:tcPr>
          <w:p w:rsidR="00C116B1" w:rsidRPr="00ED7646" w:rsidRDefault="00C116B1" w:rsidP="009E0271">
            <w:pPr>
              <w:spacing w:after="0" w:line="240" w:lineRule="auto"/>
              <w:rPr>
                <w:rFonts w:ascii="Times New Roman" w:hAnsi="Times New Roman"/>
                <w:sz w:val="20"/>
                <w:szCs w:val="20"/>
                <w:lang w:eastAsia="ru-RU"/>
              </w:rPr>
            </w:pPr>
            <w:r w:rsidRPr="00ED7646">
              <w:rPr>
                <w:rFonts w:ascii="Times New Roman" w:hAnsi="Times New Roman"/>
                <w:sz w:val="20"/>
                <w:szCs w:val="20"/>
                <w:lang w:eastAsia="ru-RU"/>
              </w:rPr>
              <w:t>1400</w:t>
            </w:r>
          </w:p>
        </w:tc>
        <w:tc>
          <w:tcPr>
            <w:tcW w:w="785" w:type="dxa"/>
            <w:tcBorders>
              <w:top w:val="nil"/>
              <w:left w:val="nil"/>
              <w:bottom w:val="single" w:sz="4" w:space="0" w:color="auto"/>
              <w:right w:val="single" w:sz="4" w:space="0" w:color="auto"/>
            </w:tcBorders>
            <w:shd w:val="clear" w:color="auto" w:fill="auto"/>
            <w:noWrap/>
            <w:vAlign w:val="center"/>
            <w:hideMark/>
          </w:tcPr>
          <w:p w:rsidR="00C116B1" w:rsidRPr="00ED7646" w:rsidRDefault="00C116B1" w:rsidP="009E0271">
            <w:pPr>
              <w:spacing w:after="0" w:line="240" w:lineRule="auto"/>
              <w:rPr>
                <w:rFonts w:ascii="Times New Roman" w:hAnsi="Times New Roman"/>
                <w:sz w:val="20"/>
                <w:szCs w:val="20"/>
                <w:lang w:eastAsia="ru-RU"/>
              </w:rPr>
            </w:pPr>
            <w:r w:rsidRPr="00ED7646">
              <w:rPr>
                <w:rFonts w:ascii="Times New Roman" w:hAnsi="Times New Roman"/>
                <w:sz w:val="20"/>
                <w:szCs w:val="20"/>
                <w:lang w:eastAsia="ru-RU"/>
              </w:rPr>
              <w:t>2,00</w:t>
            </w:r>
          </w:p>
        </w:tc>
        <w:tc>
          <w:tcPr>
            <w:tcW w:w="671" w:type="dxa"/>
            <w:tcBorders>
              <w:top w:val="nil"/>
              <w:left w:val="nil"/>
              <w:bottom w:val="single" w:sz="4" w:space="0" w:color="auto"/>
              <w:right w:val="single" w:sz="4" w:space="0" w:color="auto"/>
            </w:tcBorders>
            <w:shd w:val="clear" w:color="auto" w:fill="auto"/>
            <w:noWrap/>
            <w:vAlign w:val="center"/>
            <w:hideMark/>
          </w:tcPr>
          <w:p w:rsidR="00C116B1" w:rsidRPr="00ED7646" w:rsidRDefault="00C116B1" w:rsidP="009E0271">
            <w:pPr>
              <w:spacing w:after="0" w:line="240" w:lineRule="auto"/>
              <w:rPr>
                <w:rFonts w:ascii="Times New Roman" w:hAnsi="Times New Roman"/>
                <w:sz w:val="20"/>
                <w:szCs w:val="20"/>
                <w:lang w:eastAsia="ru-RU"/>
              </w:rPr>
            </w:pPr>
            <w:r w:rsidRPr="00ED7646">
              <w:rPr>
                <w:rFonts w:ascii="Times New Roman" w:hAnsi="Times New Roman"/>
                <w:sz w:val="20"/>
                <w:szCs w:val="20"/>
                <w:lang w:eastAsia="ru-RU"/>
              </w:rPr>
              <w:t>1520</w:t>
            </w:r>
          </w:p>
        </w:tc>
        <w:tc>
          <w:tcPr>
            <w:tcW w:w="806" w:type="dxa"/>
            <w:tcBorders>
              <w:top w:val="nil"/>
              <w:left w:val="nil"/>
              <w:bottom w:val="single" w:sz="4" w:space="0" w:color="auto"/>
              <w:right w:val="single" w:sz="4" w:space="0" w:color="auto"/>
            </w:tcBorders>
            <w:shd w:val="clear" w:color="auto" w:fill="auto"/>
            <w:noWrap/>
            <w:vAlign w:val="center"/>
            <w:hideMark/>
          </w:tcPr>
          <w:p w:rsidR="00C116B1" w:rsidRPr="00ED7646" w:rsidRDefault="00C116B1" w:rsidP="009E0271">
            <w:pPr>
              <w:spacing w:after="0" w:line="240" w:lineRule="auto"/>
              <w:rPr>
                <w:rFonts w:ascii="Times New Roman" w:hAnsi="Times New Roman"/>
                <w:sz w:val="20"/>
                <w:szCs w:val="20"/>
                <w:lang w:eastAsia="ru-RU"/>
              </w:rPr>
            </w:pPr>
            <w:r w:rsidRPr="00ED7646">
              <w:rPr>
                <w:rFonts w:ascii="Times New Roman" w:hAnsi="Times New Roman"/>
                <w:sz w:val="20"/>
                <w:szCs w:val="20"/>
                <w:lang w:eastAsia="ru-RU"/>
              </w:rPr>
              <w:t>2,00</w:t>
            </w:r>
          </w:p>
        </w:tc>
        <w:tc>
          <w:tcPr>
            <w:tcW w:w="805" w:type="dxa"/>
            <w:tcBorders>
              <w:top w:val="nil"/>
              <w:left w:val="nil"/>
              <w:bottom w:val="single" w:sz="4" w:space="0" w:color="auto"/>
              <w:right w:val="single" w:sz="4" w:space="0" w:color="auto"/>
            </w:tcBorders>
            <w:shd w:val="clear" w:color="auto" w:fill="auto"/>
            <w:noWrap/>
            <w:vAlign w:val="center"/>
            <w:hideMark/>
          </w:tcPr>
          <w:p w:rsidR="00C116B1" w:rsidRPr="00ED7646" w:rsidRDefault="00C116B1" w:rsidP="009E0271">
            <w:pPr>
              <w:spacing w:after="0" w:line="240" w:lineRule="auto"/>
              <w:rPr>
                <w:rFonts w:ascii="Times New Roman" w:hAnsi="Times New Roman"/>
                <w:sz w:val="20"/>
                <w:szCs w:val="20"/>
                <w:lang w:eastAsia="ru-RU"/>
              </w:rPr>
            </w:pPr>
            <w:r w:rsidRPr="00ED7646">
              <w:rPr>
                <w:rFonts w:ascii="Times New Roman" w:hAnsi="Times New Roman"/>
                <w:sz w:val="20"/>
                <w:szCs w:val="20"/>
                <w:lang w:eastAsia="ru-RU"/>
              </w:rPr>
              <w:t>2,17</w:t>
            </w:r>
          </w:p>
        </w:tc>
        <w:tc>
          <w:tcPr>
            <w:tcW w:w="671" w:type="dxa"/>
            <w:tcBorders>
              <w:top w:val="nil"/>
              <w:left w:val="nil"/>
              <w:bottom w:val="single" w:sz="4" w:space="0" w:color="auto"/>
              <w:right w:val="single" w:sz="4" w:space="0" w:color="auto"/>
            </w:tcBorders>
            <w:shd w:val="clear" w:color="auto" w:fill="auto"/>
            <w:noWrap/>
            <w:vAlign w:val="center"/>
            <w:hideMark/>
          </w:tcPr>
          <w:p w:rsidR="00C116B1" w:rsidRPr="00ED7646" w:rsidRDefault="00C116B1" w:rsidP="009E0271">
            <w:pPr>
              <w:spacing w:after="0" w:line="240" w:lineRule="auto"/>
              <w:rPr>
                <w:rFonts w:ascii="Times New Roman" w:hAnsi="Times New Roman"/>
                <w:sz w:val="20"/>
                <w:szCs w:val="20"/>
                <w:lang w:eastAsia="ru-RU"/>
              </w:rPr>
            </w:pPr>
            <w:r w:rsidRPr="00ED7646">
              <w:rPr>
                <w:rFonts w:ascii="Times New Roman" w:hAnsi="Times New Roman"/>
                <w:sz w:val="20"/>
                <w:szCs w:val="20"/>
                <w:lang w:eastAsia="ru-RU"/>
              </w:rPr>
              <w:t>1520</w:t>
            </w:r>
          </w:p>
        </w:tc>
        <w:tc>
          <w:tcPr>
            <w:tcW w:w="693" w:type="dxa"/>
            <w:tcBorders>
              <w:top w:val="nil"/>
              <w:left w:val="nil"/>
              <w:bottom w:val="single" w:sz="4" w:space="0" w:color="auto"/>
              <w:right w:val="single" w:sz="4" w:space="0" w:color="auto"/>
            </w:tcBorders>
            <w:shd w:val="clear" w:color="auto" w:fill="auto"/>
            <w:noWrap/>
            <w:vAlign w:val="center"/>
            <w:hideMark/>
          </w:tcPr>
          <w:p w:rsidR="00C116B1" w:rsidRPr="00ED7646" w:rsidRDefault="00C116B1" w:rsidP="009E0271">
            <w:pPr>
              <w:spacing w:after="0" w:line="240" w:lineRule="auto"/>
              <w:rPr>
                <w:rFonts w:ascii="Times New Roman" w:hAnsi="Times New Roman"/>
                <w:sz w:val="20"/>
                <w:szCs w:val="20"/>
                <w:lang w:eastAsia="ru-RU"/>
              </w:rPr>
            </w:pPr>
            <w:r w:rsidRPr="00ED7646">
              <w:rPr>
                <w:rFonts w:ascii="Times New Roman" w:hAnsi="Times New Roman"/>
                <w:sz w:val="20"/>
                <w:szCs w:val="20"/>
                <w:lang w:eastAsia="ru-RU"/>
              </w:rPr>
              <w:t>120</w:t>
            </w:r>
          </w:p>
        </w:tc>
        <w:tc>
          <w:tcPr>
            <w:tcW w:w="851" w:type="dxa"/>
            <w:tcBorders>
              <w:top w:val="nil"/>
              <w:left w:val="nil"/>
              <w:bottom w:val="single" w:sz="4" w:space="0" w:color="auto"/>
              <w:right w:val="single" w:sz="4" w:space="0" w:color="auto"/>
            </w:tcBorders>
            <w:shd w:val="clear" w:color="auto" w:fill="auto"/>
            <w:noWrap/>
            <w:vAlign w:val="center"/>
            <w:hideMark/>
          </w:tcPr>
          <w:p w:rsidR="00C116B1" w:rsidRPr="00ED7646" w:rsidRDefault="00C116B1" w:rsidP="009E0271">
            <w:pPr>
              <w:spacing w:after="0" w:line="240" w:lineRule="auto"/>
              <w:rPr>
                <w:rFonts w:ascii="Times New Roman" w:hAnsi="Times New Roman"/>
                <w:sz w:val="20"/>
                <w:szCs w:val="20"/>
                <w:lang w:eastAsia="ru-RU"/>
              </w:rPr>
            </w:pPr>
            <w:r w:rsidRPr="00ED7646">
              <w:rPr>
                <w:rFonts w:ascii="Times New Roman" w:hAnsi="Times New Roman"/>
                <w:sz w:val="20"/>
                <w:szCs w:val="20"/>
                <w:lang w:eastAsia="ru-RU"/>
              </w:rPr>
              <w:t>4 341</w:t>
            </w:r>
          </w:p>
        </w:tc>
        <w:tc>
          <w:tcPr>
            <w:tcW w:w="992" w:type="dxa"/>
            <w:tcBorders>
              <w:top w:val="nil"/>
              <w:left w:val="nil"/>
              <w:bottom w:val="single" w:sz="4" w:space="0" w:color="auto"/>
              <w:right w:val="single" w:sz="4" w:space="0" w:color="auto"/>
            </w:tcBorders>
            <w:shd w:val="clear" w:color="auto" w:fill="auto"/>
            <w:noWrap/>
            <w:vAlign w:val="center"/>
            <w:hideMark/>
          </w:tcPr>
          <w:p w:rsidR="00C116B1" w:rsidRPr="00ED7646" w:rsidRDefault="00C116B1" w:rsidP="009E0271">
            <w:pPr>
              <w:spacing w:after="0" w:line="240" w:lineRule="auto"/>
              <w:rPr>
                <w:rFonts w:ascii="Times New Roman" w:hAnsi="Times New Roman"/>
                <w:sz w:val="20"/>
                <w:szCs w:val="20"/>
                <w:lang w:eastAsia="ru-RU"/>
              </w:rPr>
            </w:pPr>
            <w:r w:rsidRPr="00ED7646">
              <w:rPr>
                <w:rFonts w:ascii="Times New Roman" w:hAnsi="Times New Roman"/>
                <w:sz w:val="20"/>
                <w:szCs w:val="20"/>
                <w:lang w:eastAsia="ru-RU"/>
              </w:rPr>
              <w:t>520</w:t>
            </w:r>
            <w:r>
              <w:rPr>
                <w:rFonts w:ascii="Times New Roman" w:hAnsi="Times New Roman"/>
                <w:sz w:val="20"/>
                <w:szCs w:val="20"/>
                <w:lang w:eastAsia="ru-RU"/>
              </w:rPr>
              <w:t>,</w:t>
            </w:r>
            <w:r w:rsidRPr="00ED7646">
              <w:rPr>
                <w:rFonts w:ascii="Times New Roman" w:hAnsi="Times New Roman"/>
                <w:sz w:val="20"/>
                <w:szCs w:val="20"/>
                <w:lang w:eastAsia="ru-RU"/>
              </w:rPr>
              <w:t>9</w:t>
            </w:r>
          </w:p>
        </w:tc>
      </w:tr>
      <w:tr w:rsidR="00C116B1" w:rsidRPr="00ED7646" w:rsidTr="009E0271">
        <w:trPr>
          <w:trHeight w:val="94"/>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C116B1" w:rsidRPr="00ED7646" w:rsidRDefault="00C116B1" w:rsidP="009E0271">
            <w:pPr>
              <w:spacing w:after="0" w:line="240" w:lineRule="auto"/>
              <w:ind w:right="-108"/>
              <w:rPr>
                <w:rFonts w:ascii="Times New Roman" w:hAnsi="Times New Roman"/>
                <w:sz w:val="20"/>
                <w:szCs w:val="20"/>
                <w:lang w:eastAsia="ru-RU"/>
              </w:rPr>
            </w:pPr>
            <w:r w:rsidRPr="00ED7646">
              <w:rPr>
                <w:rFonts w:ascii="Times New Roman" w:hAnsi="Times New Roman"/>
                <w:sz w:val="20"/>
                <w:szCs w:val="20"/>
                <w:lang w:eastAsia="ru-RU"/>
              </w:rPr>
              <w:t>6 ore</w:t>
            </w:r>
          </w:p>
        </w:tc>
        <w:tc>
          <w:tcPr>
            <w:tcW w:w="709" w:type="dxa"/>
            <w:tcBorders>
              <w:top w:val="nil"/>
              <w:left w:val="nil"/>
              <w:bottom w:val="single" w:sz="4" w:space="0" w:color="auto"/>
              <w:right w:val="single" w:sz="4" w:space="0" w:color="auto"/>
            </w:tcBorders>
            <w:shd w:val="clear" w:color="auto" w:fill="auto"/>
            <w:noWrap/>
            <w:vAlign w:val="center"/>
            <w:hideMark/>
          </w:tcPr>
          <w:p w:rsidR="00C116B1" w:rsidRPr="00ED7646" w:rsidRDefault="00C116B1" w:rsidP="009E0271">
            <w:pPr>
              <w:spacing w:after="0" w:line="240" w:lineRule="auto"/>
              <w:rPr>
                <w:rFonts w:ascii="Times New Roman" w:hAnsi="Times New Roman"/>
                <w:sz w:val="20"/>
                <w:szCs w:val="20"/>
                <w:lang w:eastAsia="ru-RU"/>
              </w:rPr>
            </w:pPr>
            <w:r w:rsidRPr="00ED7646">
              <w:rPr>
                <w:rFonts w:ascii="Times New Roman" w:hAnsi="Times New Roman"/>
                <w:sz w:val="20"/>
                <w:szCs w:val="20"/>
                <w:lang w:eastAsia="ru-RU"/>
              </w:rPr>
              <w:t>2,00</w:t>
            </w:r>
          </w:p>
        </w:tc>
        <w:tc>
          <w:tcPr>
            <w:tcW w:w="789" w:type="dxa"/>
            <w:tcBorders>
              <w:top w:val="nil"/>
              <w:left w:val="nil"/>
              <w:bottom w:val="single" w:sz="4" w:space="0" w:color="auto"/>
              <w:right w:val="single" w:sz="4" w:space="0" w:color="auto"/>
            </w:tcBorders>
            <w:shd w:val="clear" w:color="auto" w:fill="auto"/>
            <w:noWrap/>
            <w:vAlign w:val="center"/>
            <w:hideMark/>
          </w:tcPr>
          <w:p w:rsidR="00C116B1" w:rsidRPr="00ED7646" w:rsidRDefault="00C116B1" w:rsidP="009E0271">
            <w:pPr>
              <w:spacing w:after="0" w:line="240" w:lineRule="auto"/>
              <w:rPr>
                <w:rFonts w:ascii="Times New Roman" w:hAnsi="Times New Roman"/>
                <w:sz w:val="20"/>
                <w:szCs w:val="20"/>
                <w:lang w:eastAsia="ru-RU"/>
              </w:rPr>
            </w:pPr>
            <w:r w:rsidRPr="00ED7646">
              <w:rPr>
                <w:rFonts w:ascii="Times New Roman" w:hAnsi="Times New Roman"/>
                <w:sz w:val="20"/>
                <w:szCs w:val="20"/>
                <w:lang w:eastAsia="ru-RU"/>
              </w:rPr>
              <w:t>1400</w:t>
            </w:r>
          </w:p>
        </w:tc>
        <w:tc>
          <w:tcPr>
            <w:tcW w:w="628" w:type="dxa"/>
            <w:tcBorders>
              <w:top w:val="nil"/>
              <w:left w:val="nil"/>
              <w:bottom w:val="single" w:sz="4" w:space="0" w:color="auto"/>
              <w:right w:val="single" w:sz="4" w:space="0" w:color="auto"/>
            </w:tcBorders>
            <w:shd w:val="clear" w:color="auto" w:fill="auto"/>
            <w:noWrap/>
            <w:vAlign w:val="center"/>
            <w:hideMark/>
          </w:tcPr>
          <w:p w:rsidR="00C116B1" w:rsidRPr="00ED7646" w:rsidRDefault="00C116B1" w:rsidP="009E0271">
            <w:pPr>
              <w:spacing w:after="0" w:line="240" w:lineRule="auto"/>
              <w:rPr>
                <w:rFonts w:ascii="Times New Roman" w:hAnsi="Times New Roman"/>
                <w:sz w:val="20"/>
                <w:szCs w:val="20"/>
                <w:lang w:eastAsia="ru-RU"/>
              </w:rPr>
            </w:pPr>
            <w:r w:rsidRPr="00ED7646">
              <w:rPr>
                <w:rFonts w:ascii="Times New Roman" w:hAnsi="Times New Roman"/>
                <w:sz w:val="20"/>
                <w:szCs w:val="20"/>
                <w:lang w:eastAsia="ru-RU"/>
              </w:rPr>
              <w:t>2,50</w:t>
            </w:r>
          </w:p>
        </w:tc>
        <w:tc>
          <w:tcPr>
            <w:tcW w:w="672" w:type="dxa"/>
            <w:tcBorders>
              <w:top w:val="nil"/>
              <w:left w:val="nil"/>
              <w:bottom w:val="single" w:sz="4" w:space="0" w:color="auto"/>
              <w:right w:val="single" w:sz="4" w:space="0" w:color="auto"/>
            </w:tcBorders>
            <w:shd w:val="clear" w:color="auto" w:fill="auto"/>
            <w:noWrap/>
            <w:vAlign w:val="center"/>
            <w:hideMark/>
          </w:tcPr>
          <w:p w:rsidR="00C116B1" w:rsidRPr="00ED7646" w:rsidRDefault="00C116B1" w:rsidP="009E0271">
            <w:pPr>
              <w:spacing w:after="0" w:line="240" w:lineRule="auto"/>
              <w:rPr>
                <w:rFonts w:ascii="Times New Roman" w:hAnsi="Times New Roman"/>
                <w:sz w:val="20"/>
                <w:szCs w:val="20"/>
                <w:lang w:eastAsia="ru-RU"/>
              </w:rPr>
            </w:pPr>
            <w:r w:rsidRPr="00ED7646">
              <w:rPr>
                <w:rFonts w:ascii="Times New Roman" w:hAnsi="Times New Roman"/>
                <w:sz w:val="20"/>
                <w:szCs w:val="20"/>
                <w:lang w:eastAsia="ru-RU"/>
              </w:rPr>
              <w:t>1750</w:t>
            </w:r>
          </w:p>
        </w:tc>
        <w:tc>
          <w:tcPr>
            <w:tcW w:w="785" w:type="dxa"/>
            <w:tcBorders>
              <w:top w:val="nil"/>
              <w:left w:val="nil"/>
              <w:bottom w:val="single" w:sz="4" w:space="0" w:color="auto"/>
              <w:right w:val="single" w:sz="4" w:space="0" w:color="auto"/>
            </w:tcBorders>
            <w:shd w:val="clear" w:color="auto" w:fill="auto"/>
            <w:noWrap/>
            <w:vAlign w:val="center"/>
            <w:hideMark/>
          </w:tcPr>
          <w:p w:rsidR="00C116B1" w:rsidRPr="00ED7646" w:rsidRDefault="00C116B1" w:rsidP="009E0271">
            <w:pPr>
              <w:spacing w:after="0" w:line="240" w:lineRule="auto"/>
              <w:rPr>
                <w:rFonts w:ascii="Times New Roman" w:hAnsi="Times New Roman"/>
                <w:sz w:val="20"/>
                <w:szCs w:val="20"/>
                <w:lang w:eastAsia="ru-RU"/>
              </w:rPr>
            </w:pPr>
            <w:r w:rsidRPr="00ED7646">
              <w:rPr>
                <w:rFonts w:ascii="Times New Roman" w:hAnsi="Times New Roman"/>
                <w:sz w:val="20"/>
                <w:szCs w:val="20"/>
                <w:lang w:eastAsia="ru-RU"/>
              </w:rPr>
              <w:t>2,50</w:t>
            </w:r>
          </w:p>
        </w:tc>
        <w:tc>
          <w:tcPr>
            <w:tcW w:w="671" w:type="dxa"/>
            <w:tcBorders>
              <w:top w:val="nil"/>
              <w:left w:val="nil"/>
              <w:bottom w:val="single" w:sz="4" w:space="0" w:color="auto"/>
              <w:right w:val="single" w:sz="4" w:space="0" w:color="auto"/>
            </w:tcBorders>
            <w:shd w:val="clear" w:color="auto" w:fill="auto"/>
            <w:noWrap/>
            <w:vAlign w:val="center"/>
            <w:hideMark/>
          </w:tcPr>
          <w:p w:rsidR="00C116B1" w:rsidRPr="00ED7646" w:rsidRDefault="00C116B1" w:rsidP="009E0271">
            <w:pPr>
              <w:spacing w:after="0" w:line="240" w:lineRule="auto"/>
              <w:rPr>
                <w:rFonts w:ascii="Times New Roman" w:hAnsi="Times New Roman"/>
                <w:sz w:val="20"/>
                <w:szCs w:val="20"/>
                <w:lang w:eastAsia="ru-RU"/>
              </w:rPr>
            </w:pPr>
            <w:r w:rsidRPr="00ED7646">
              <w:rPr>
                <w:rFonts w:ascii="Times New Roman" w:hAnsi="Times New Roman"/>
                <w:sz w:val="20"/>
                <w:szCs w:val="20"/>
                <w:lang w:eastAsia="ru-RU"/>
              </w:rPr>
              <w:t>1900</w:t>
            </w:r>
          </w:p>
        </w:tc>
        <w:tc>
          <w:tcPr>
            <w:tcW w:w="806" w:type="dxa"/>
            <w:tcBorders>
              <w:top w:val="nil"/>
              <w:left w:val="nil"/>
              <w:bottom w:val="single" w:sz="4" w:space="0" w:color="auto"/>
              <w:right w:val="single" w:sz="4" w:space="0" w:color="auto"/>
            </w:tcBorders>
            <w:shd w:val="clear" w:color="auto" w:fill="auto"/>
            <w:noWrap/>
            <w:vAlign w:val="center"/>
            <w:hideMark/>
          </w:tcPr>
          <w:p w:rsidR="00C116B1" w:rsidRPr="00ED7646" w:rsidRDefault="00C116B1" w:rsidP="009E0271">
            <w:pPr>
              <w:spacing w:after="0" w:line="240" w:lineRule="auto"/>
              <w:rPr>
                <w:rFonts w:ascii="Times New Roman" w:hAnsi="Times New Roman"/>
                <w:sz w:val="20"/>
                <w:szCs w:val="20"/>
                <w:lang w:eastAsia="ru-RU"/>
              </w:rPr>
            </w:pPr>
            <w:r w:rsidRPr="00ED7646">
              <w:rPr>
                <w:rFonts w:ascii="Times New Roman" w:hAnsi="Times New Roman"/>
                <w:sz w:val="20"/>
                <w:szCs w:val="20"/>
                <w:lang w:eastAsia="ru-RU"/>
              </w:rPr>
              <w:t>2,50</w:t>
            </w:r>
          </w:p>
        </w:tc>
        <w:tc>
          <w:tcPr>
            <w:tcW w:w="805" w:type="dxa"/>
            <w:tcBorders>
              <w:top w:val="nil"/>
              <w:left w:val="nil"/>
              <w:bottom w:val="single" w:sz="4" w:space="0" w:color="auto"/>
              <w:right w:val="single" w:sz="4" w:space="0" w:color="auto"/>
            </w:tcBorders>
            <w:shd w:val="clear" w:color="auto" w:fill="auto"/>
            <w:noWrap/>
            <w:vAlign w:val="center"/>
            <w:hideMark/>
          </w:tcPr>
          <w:p w:rsidR="00C116B1" w:rsidRPr="00ED7646" w:rsidRDefault="00C116B1" w:rsidP="009E0271">
            <w:pPr>
              <w:spacing w:after="0" w:line="240" w:lineRule="auto"/>
              <w:rPr>
                <w:rFonts w:ascii="Times New Roman" w:hAnsi="Times New Roman"/>
                <w:sz w:val="20"/>
                <w:szCs w:val="20"/>
                <w:lang w:eastAsia="ru-RU"/>
              </w:rPr>
            </w:pPr>
            <w:r w:rsidRPr="00ED7646">
              <w:rPr>
                <w:rFonts w:ascii="Times New Roman" w:hAnsi="Times New Roman"/>
                <w:sz w:val="20"/>
                <w:szCs w:val="20"/>
                <w:lang w:eastAsia="ru-RU"/>
              </w:rPr>
              <w:t>2,71</w:t>
            </w:r>
          </w:p>
        </w:tc>
        <w:tc>
          <w:tcPr>
            <w:tcW w:w="671" w:type="dxa"/>
            <w:tcBorders>
              <w:top w:val="nil"/>
              <w:left w:val="nil"/>
              <w:bottom w:val="single" w:sz="4" w:space="0" w:color="auto"/>
              <w:right w:val="single" w:sz="4" w:space="0" w:color="auto"/>
            </w:tcBorders>
            <w:shd w:val="clear" w:color="auto" w:fill="auto"/>
            <w:noWrap/>
            <w:vAlign w:val="center"/>
            <w:hideMark/>
          </w:tcPr>
          <w:p w:rsidR="00C116B1" w:rsidRPr="00ED7646" w:rsidRDefault="00C116B1" w:rsidP="009E0271">
            <w:pPr>
              <w:spacing w:after="0" w:line="240" w:lineRule="auto"/>
              <w:rPr>
                <w:rFonts w:ascii="Times New Roman" w:hAnsi="Times New Roman"/>
                <w:sz w:val="20"/>
                <w:szCs w:val="20"/>
                <w:lang w:eastAsia="ru-RU"/>
              </w:rPr>
            </w:pPr>
            <w:r w:rsidRPr="00ED7646">
              <w:rPr>
                <w:rFonts w:ascii="Times New Roman" w:hAnsi="Times New Roman"/>
                <w:sz w:val="20"/>
                <w:szCs w:val="20"/>
                <w:lang w:eastAsia="ru-RU"/>
              </w:rPr>
              <w:t>1900</w:t>
            </w:r>
          </w:p>
        </w:tc>
        <w:tc>
          <w:tcPr>
            <w:tcW w:w="693" w:type="dxa"/>
            <w:tcBorders>
              <w:top w:val="nil"/>
              <w:left w:val="nil"/>
              <w:bottom w:val="single" w:sz="4" w:space="0" w:color="auto"/>
              <w:right w:val="single" w:sz="4" w:space="0" w:color="auto"/>
            </w:tcBorders>
            <w:shd w:val="clear" w:color="auto" w:fill="auto"/>
            <w:noWrap/>
            <w:vAlign w:val="center"/>
            <w:hideMark/>
          </w:tcPr>
          <w:p w:rsidR="00C116B1" w:rsidRPr="00ED7646" w:rsidRDefault="00C116B1" w:rsidP="009E0271">
            <w:pPr>
              <w:spacing w:after="0" w:line="240" w:lineRule="auto"/>
              <w:rPr>
                <w:rFonts w:ascii="Times New Roman" w:hAnsi="Times New Roman"/>
                <w:sz w:val="20"/>
                <w:szCs w:val="20"/>
                <w:lang w:eastAsia="ru-RU"/>
              </w:rPr>
            </w:pPr>
            <w:r w:rsidRPr="00ED7646">
              <w:rPr>
                <w:rFonts w:ascii="Times New Roman" w:hAnsi="Times New Roman"/>
                <w:sz w:val="20"/>
                <w:szCs w:val="20"/>
                <w:lang w:eastAsia="ru-RU"/>
              </w:rPr>
              <w:t>150</w:t>
            </w:r>
          </w:p>
        </w:tc>
        <w:tc>
          <w:tcPr>
            <w:tcW w:w="851" w:type="dxa"/>
            <w:tcBorders>
              <w:top w:val="nil"/>
              <w:left w:val="nil"/>
              <w:bottom w:val="single" w:sz="4" w:space="0" w:color="auto"/>
              <w:right w:val="single" w:sz="4" w:space="0" w:color="auto"/>
            </w:tcBorders>
            <w:shd w:val="clear" w:color="auto" w:fill="auto"/>
            <w:noWrap/>
            <w:vAlign w:val="center"/>
            <w:hideMark/>
          </w:tcPr>
          <w:p w:rsidR="00C116B1" w:rsidRPr="00ED7646" w:rsidRDefault="00C116B1" w:rsidP="009E0271">
            <w:pPr>
              <w:spacing w:after="0" w:line="240" w:lineRule="auto"/>
              <w:rPr>
                <w:rFonts w:ascii="Times New Roman" w:hAnsi="Times New Roman"/>
                <w:sz w:val="20"/>
                <w:szCs w:val="20"/>
                <w:lang w:eastAsia="ru-RU"/>
              </w:rPr>
            </w:pPr>
            <w:r w:rsidRPr="00ED7646">
              <w:rPr>
                <w:rFonts w:ascii="Times New Roman" w:hAnsi="Times New Roman"/>
                <w:sz w:val="20"/>
                <w:szCs w:val="20"/>
                <w:lang w:eastAsia="ru-RU"/>
              </w:rPr>
              <w:t>461</w:t>
            </w:r>
          </w:p>
        </w:tc>
        <w:tc>
          <w:tcPr>
            <w:tcW w:w="992" w:type="dxa"/>
            <w:tcBorders>
              <w:top w:val="nil"/>
              <w:left w:val="nil"/>
              <w:bottom w:val="single" w:sz="4" w:space="0" w:color="auto"/>
              <w:right w:val="single" w:sz="4" w:space="0" w:color="auto"/>
            </w:tcBorders>
            <w:shd w:val="clear" w:color="auto" w:fill="auto"/>
            <w:noWrap/>
            <w:vAlign w:val="center"/>
            <w:hideMark/>
          </w:tcPr>
          <w:p w:rsidR="00C116B1" w:rsidRPr="00ED7646" w:rsidRDefault="00C116B1" w:rsidP="009E0271">
            <w:pPr>
              <w:spacing w:after="0" w:line="240" w:lineRule="auto"/>
              <w:rPr>
                <w:rFonts w:ascii="Times New Roman" w:hAnsi="Times New Roman"/>
                <w:sz w:val="20"/>
                <w:szCs w:val="20"/>
                <w:lang w:eastAsia="ru-RU"/>
              </w:rPr>
            </w:pPr>
            <w:r>
              <w:rPr>
                <w:rFonts w:ascii="Times New Roman" w:hAnsi="Times New Roman"/>
                <w:sz w:val="20"/>
                <w:szCs w:val="20"/>
                <w:lang w:eastAsia="ru-RU"/>
              </w:rPr>
              <w:t>69,2</w:t>
            </w:r>
          </w:p>
        </w:tc>
      </w:tr>
      <w:tr w:rsidR="00C116B1" w:rsidRPr="00ED7646" w:rsidTr="009E0271">
        <w:trPr>
          <w:trHeight w:val="51"/>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C116B1" w:rsidRPr="00ED7646" w:rsidRDefault="00C116B1" w:rsidP="009E0271">
            <w:pPr>
              <w:spacing w:after="0" w:line="240" w:lineRule="auto"/>
              <w:ind w:right="-108"/>
              <w:rPr>
                <w:rFonts w:ascii="Times New Roman" w:hAnsi="Times New Roman"/>
                <w:sz w:val="20"/>
                <w:szCs w:val="20"/>
                <w:lang w:eastAsia="ru-RU"/>
              </w:rPr>
            </w:pPr>
            <w:r w:rsidRPr="00ED7646">
              <w:rPr>
                <w:rFonts w:ascii="Times New Roman" w:hAnsi="Times New Roman"/>
                <w:sz w:val="20"/>
                <w:szCs w:val="20"/>
                <w:lang w:eastAsia="ru-RU"/>
              </w:rPr>
              <w:t>3 ore</w:t>
            </w:r>
          </w:p>
        </w:tc>
        <w:tc>
          <w:tcPr>
            <w:tcW w:w="709" w:type="dxa"/>
            <w:tcBorders>
              <w:top w:val="nil"/>
              <w:left w:val="nil"/>
              <w:bottom w:val="single" w:sz="4" w:space="0" w:color="auto"/>
              <w:right w:val="single" w:sz="4" w:space="0" w:color="auto"/>
            </w:tcBorders>
            <w:shd w:val="clear" w:color="auto" w:fill="auto"/>
            <w:noWrap/>
            <w:vAlign w:val="center"/>
            <w:hideMark/>
          </w:tcPr>
          <w:p w:rsidR="00C116B1" w:rsidRPr="00ED7646" w:rsidRDefault="00C116B1" w:rsidP="009E0271">
            <w:pPr>
              <w:spacing w:after="0" w:line="240" w:lineRule="auto"/>
              <w:rPr>
                <w:rFonts w:ascii="Times New Roman" w:hAnsi="Times New Roman"/>
                <w:sz w:val="20"/>
                <w:szCs w:val="20"/>
                <w:lang w:eastAsia="ru-RU"/>
              </w:rPr>
            </w:pPr>
            <w:r w:rsidRPr="00ED7646">
              <w:rPr>
                <w:rFonts w:ascii="Times New Roman" w:hAnsi="Times New Roman"/>
                <w:sz w:val="20"/>
                <w:szCs w:val="20"/>
                <w:lang w:eastAsia="ru-RU"/>
              </w:rPr>
              <w:t>2,29</w:t>
            </w:r>
          </w:p>
        </w:tc>
        <w:tc>
          <w:tcPr>
            <w:tcW w:w="789" w:type="dxa"/>
            <w:tcBorders>
              <w:top w:val="nil"/>
              <w:left w:val="nil"/>
              <w:bottom w:val="single" w:sz="4" w:space="0" w:color="auto"/>
              <w:right w:val="single" w:sz="4" w:space="0" w:color="auto"/>
            </w:tcBorders>
            <w:shd w:val="clear" w:color="auto" w:fill="auto"/>
            <w:noWrap/>
            <w:vAlign w:val="center"/>
            <w:hideMark/>
          </w:tcPr>
          <w:p w:rsidR="00C116B1" w:rsidRPr="00ED7646" w:rsidRDefault="00C116B1" w:rsidP="009E0271">
            <w:pPr>
              <w:spacing w:after="0" w:line="240" w:lineRule="auto"/>
              <w:rPr>
                <w:rFonts w:ascii="Times New Roman" w:hAnsi="Times New Roman"/>
                <w:sz w:val="20"/>
                <w:szCs w:val="20"/>
                <w:lang w:eastAsia="ru-RU"/>
              </w:rPr>
            </w:pPr>
            <w:r w:rsidRPr="00ED7646">
              <w:rPr>
                <w:rFonts w:ascii="Times New Roman" w:hAnsi="Times New Roman"/>
                <w:sz w:val="20"/>
                <w:szCs w:val="20"/>
                <w:lang w:eastAsia="ru-RU"/>
              </w:rPr>
              <w:t>1600</w:t>
            </w:r>
          </w:p>
        </w:tc>
        <w:tc>
          <w:tcPr>
            <w:tcW w:w="628" w:type="dxa"/>
            <w:tcBorders>
              <w:top w:val="nil"/>
              <w:left w:val="nil"/>
              <w:bottom w:val="single" w:sz="4" w:space="0" w:color="auto"/>
              <w:right w:val="single" w:sz="4" w:space="0" w:color="auto"/>
            </w:tcBorders>
            <w:shd w:val="clear" w:color="auto" w:fill="auto"/>
            <w:noWrap/>
            <w:vAlign w:val="center"/>
            <w:hideMark/>
          </w:tcPr>
          <w:p w:rsidR="00C116B1" w:rsidRPr="00ED7646" w:rsidRDefault="00C116B1" w:rsidP="009E0271">
            <w:pPr>
              <w:spacing w:after="0" w:line="240" w:lineRule="auto"/>
              <w:rPr>
                <w:rFonts w:ascii="Times New Roman" w:hAnsi="Times New Roman"/>
                <w:sz w:val="20"/>
                <w:szCs w:val="20"/>
                <w:lang w:eastAsia="ru-RU"/>
              </w:rPr>
            </w:pPr>
            <w:r w:rsidRPr="00ED7646">
              <w:rPr>
                <w:rFonts w:ascii="Times New Roman" w:hAnsi="Times New Roman"/>
                <w:sz w:val="20"/>
                <w:szCs w:val="20"/>
                <w:lang w:eastAsia="ru-RU"/>
              </w:rPr>
              <w:t>3,00</w:t>
            </w:r>
          </w:p>
        </w:tc>
        <w:tc>
          <w:tcPr>
            <w:tcW w:w="672" w:type="dxa"/>
            <w:tcBorders>
              <w:top w:val="nil"/>
              <w:left w:val="nil"/>
              <w:bottom w:val="single" w:sz="4" w:space="0" w:color="auto"/>
              <w:right w:val="single" w:sz="4" w:space="0" w:color="auto"/>
            </w:tcBorders>
            <w:shd w:val="clear" w:color="auto" w:fill="auto"/>
            <w:noWrap/>
            <w:vAlign w:val="center"/>
            <w:hideMark/>
          </w:tcPr>
          <w:p w:rsidR="00C116B1" w:rsidRPr="00ED7646" w:rsidRDefault="00C116B1" w:rsidP="009E0271">
            <w:pPr>
              <w:spacing w:after="0" w:line="240" w:lineRule="auto"/>
              <w:rPr>
                <w:rFonts w:ascii="Times New Roman" w:hAnsi="Times New Roman"/>
                <w:sz w:val="20"/>
                <w:szCs w:val="20"/>
                <w:lang w:eastAsia="ru-RU"/>
              </w:rPr>
            </w:pPr>
            <w:r w:rsidRPr="00ED7646">
              <w:rPr>
                <w:rFonts w:ascii="Times New Roman" w:hAnsi="Times New Roman"/>
                <w:sz w:val="20"/>
                <w:szCs w:val="20"/>
                <w:lang w:eastAsia="ru-RU"/>
              </w:rPr>
              <w:t>2100</w:t>
            </w:r>
          </w:p>
        </w:tc>
        <w:tc>
          <w:tcPr>
            <w:tcW w:w="785" w:type="dxa"/>
            <w:tcBorders>
              <w:top w:val="nil"/>
              <w:left w:val="nil"/>
              <w:bottom w:val="single" w:sz="4" w:space="0" w:color="auto"/>
              <w:right w:val="single" w:sz="4" w:space="0" w:color="auto"/>
            </w:tcBorders>
            <w:shd w:val="clear" w:color="auto" w:fill="auto"/>
            <w:noWrap/>
            <w:vAlign w:val="center"/>
            <w:hideMark/>
          </w:tcPr>
          <w:p w:rsidR="00C116B1" w:rsidRPr="00ED7646" w:rsidRDefault="00C116B1" w:rsidP="009E0271">
            <w:pPr>
              <w:spacing w:after="0" w:line="240" w:lineRule="auto"/>
              <w:rPr>
                <w:rFonts w:ascii="Times New Roman" w:hAnsi="Times New Roman"/>
                <w:sz w:val="20"/>
                <w:szCs w:val="20"/>
                <w:lang w:eastAsia="ru-RU"/>
              </w:rPr>
            </w:pPr>
            <w:r w:rsidRPr="00ED7646">
              <w:rPr>
                <w:rFonts w:ascii="Times New Roman" w:hAnsi="Times New Roman"/>
                <w:sz w:val="20"/>
                <w:szCs w:val="20"/>
                <w:lang w:eastAsia="ru-RU"/>
              </w:rPr>
              <w:t>3,00</w:t>
            </w:r>
          </w:p>
        </w:tc>
        <w:tc>
          <w:tcPr>
            <w:tcW w:w="671" w:type="dxa"/>
            <w:tcBorders>
              <w:top w:val="nil"/>
              <w:left w:val="nil"/>
              <w:bottom w:val="single" w:sz="4" w:space="0" w:color="auto"/>
              <w:right w:val="single" w:sz="4" w:space="0" w:color="auto"/>
            </w:tcBorders>
            <w:shd w:val="clear" w:color="auto" w:fill="auto"/>
            <w:noWrap/>
            <w:vAlign w:val="center"/>
            <w:hideMark/>
          </w:tcPr>
          <w:p w:rsidR="00C116B1" w:rsidRPr="00ED7646" w:rsidRDefault="00C116B1" w:rsidP="009E0271">
            <w:pPr>
              <w:spacing w:after="0" w:line="240" w:lineRule="auto"/>
              <w:rPr>
                <w:rFonts w:ascii="Times New Roman" w:hAnsi="Times New Roman"/>
                <w:sz w:val="20"/>
                <w:szCs w:val="20"/>
                <w:lang w:eastAsia="ru-RU"/>
              </w:rPr>
            </w:pPr>
            <w:r w:rsidRPr="00ED7646">
              <w:rPr>
                <w:rFonts w:ascii="Times New Roman" w:hAnsi="Times New Roman"/>
                <w:sz w:val="20"/>
                <w:szCs w:val="20"/>
                <w:lang w:eastAsia="ru-RU"/>
              </w:rPr>
              <w:t>2280</w:t>
            </w:r>
          </w:p>
        </w:tc>
        <w:tc>
          <w:tcPr>
            <w:tcW w:w="806" w:type="dxa"/>
            <w:tcBorders>
              <w:top w:val="nil"/>
              <w:left w:val="nil"/>
              <w:bottom w:val="single" w:sz="4" w:space="0" w:color="auto"/>
              <w:right w:val="single" w:sz="4" w:space="0" w:color="auto"/>
            </w:tcBorders>
            <w:shd w:val="clear" w:color="auto" w:fill="auto"/>
            <w:noWrap/>
            <w:vAlign w:val="center"/>
            <w:hideMark/>
          </w:tcPr>
          <w:p w:rsidR="00C116B1" w:rsidRPr="00ED7646" w:rsidRDefault="00C116B1" w:rsidP="009E0271">
            <w:pPr>
              <w:spacing w:after="0" w:line="240" w:lineRule="auto"/>
              <w:rPr>
                <w:rFonts w:ascii="Times New Roman" w:hAnsi="Times New Roman"/>
                <w:sz w:val="20"/>
                <w:szCs w:val="20"/>
                <w:lang w:eastAsia="ru-RU"/>
              </w:rPr>
            </w:pPr>
            <w:r w:rsidRPr="00ED7646">
              <w:rPr>
                <w:rFonts w:ascii="Times New Roman" w:hAnsi="Times New Roman"/>
                <w:sz w:val="20"/>
                <w:szCs w:val="20"/>
                <w:lang w:eastAsia="ru-RU"/>
              </w:rPr>
              <w:t>3,00</w:t>
            </w:r>
          </w:p>
        </w:tc>
        <w:tc>
          <w:tcPr>
            <w:tcW w:w="805" w:type="dxa"/>
            <w:tcBorders>
              <w:top w:val="nil"/>
              <w:left w:val="nil"/>
              <w:bottom w:val="single" w:sz="4" w:space="0" w:color="auto"/>
              <w:right w:val="single" w:sz="4" w:space="0" w:color="auto"/>
            </w:tcBorders>
            <w:shd w:val="clear" w:color="auto" w:fill="auto"/>
            <w:noWrap/>
            <w:vAlign w:val="center"/>
            <w:hideMark/>
          </w:tcPr>
          <w:p w:rsidR="00C116B1" w:rsidRPr="00ED7646" w:rsidRDefault="00C116B1" w:rsidP="009E0271">
            <w:pPr>
              <w:spacing w:after="0" w:line="240" w:lineRule="auto"/>
              <w:rPr>
                <w:rFonts w:ascii="Times New Roman" w:hAnsi="Times New Roman"/>
                <w:sz w:val="20"/>
                <w:szCs w:val="20"/>
                <w:lang w:eastAsia="ru-RU"/>
              </w:rPr>
            </w:pPr>
            <w:r w:rsidRPr="00ED7646">
              <w:rPr>
                <w:rFonts w:ascii="Times New Roman" w:hAnsi="Times New Roman"/>
                <w:sz w:val="20"/>
                <w:szCs w:val="20"/>
                <w:lang w:eastAsia="ru-RU"/>
              </w:rPr>
              <w:t>3,26</w:t>
            </w:r>
          </w:p>
        </w:tc>
        <w:tc>
          <w:tcPr>
            <w:tcW w:w="671" w:type="dxa"/>
            <w:tcBorders>
              <w:top w:val="nil"/>
              <w:left w:val="nil"/>
              <w:bottom w:val="single" w:sz="4" w:space="0" w:color="auto"/>
              <w:right w:val="single" w:sz="4" w:space="0" w:color="auto"/>
            </w:tcBorders>
            <w:shd w:val="clear" w:color="auto" w:fill="auto"/>
            <w:noWrap/>
            <w:vAlign w:val="center"/>
            <w:hideMark/>
          </w:tcPr>
          <w:p w:rsidR="00C116B1" w:rsidRPr="00ED7646" w:rsidRDefault="00C116B1" w:rsidP="009E0271">
            <w:pPr>
              <w:spacing w:after="0" w:line="240" w:lineRule="auto"/>
              <w:rPr>
                <w:rFonts w:ascii="Times New Roman" w:hAnsi="Times New Roman"/>
                <w:sz w:val="20"/>
                <w:szCs w:val="20"/>
                <w:lang w:eastAsia="ru-RU"/>
              </w:rPr>
            </w:pPr>
            <w:r w:rsidRPr="00ED7646">
              <w:rPr>
                <w:rFonts w:ascii="Times New Roman" w:hAnsi="Times New Roman"/>
                <w:sz w:val="20"/>
                <w:szCs w:val="20"/>
                <w:lang w:eastAsia="ru-RU"/>
              </w:rPr>
              <w:t>2280</w:t>
            </w:r>
          </w:p>
        </w:tc>
        <w:tc>
          <w:tcPr>
            <w:tcW w:w="693" w:type="dxa"/>
            <w:tcBorders>
              <w:top w:val="nil"/>
              <w:left w:val="nil"/>
              <w:bottom w:val="single" w:sz="4" w:space="0" w:color="auto"/>
              <w:right w:val="single" w:sz="4" w:space="0" w:color="auto"/>
            </w:tcBorders>
            <w:shd w:val="clear" w:color="auto" w:fill="auto"/>
            <w:noWrap/>
            <w:vAlign w:val="center"/>
            <w:hideMark/>
          </w:tcPr>
          <w:p w:rsidR="00C116B1" w:rsidRPr="00ED7646" w:rsidRDefault="00C116B1" w:rsidP="009E0271">
            <w:pPr>
              <w:spacing w:after="0" w:line="240" w:lineRule="auto"/>
              <w:rPr>
                <w:rFonts w:ascii="Times New Roman" w:hAnsi="Times New Roman"/>
                <w:sz w:val="20"/>
                <w:szCs w:val="20"/>
                <w:lang w:eastAsia="ru-RU"/>
              </w:rPr>
            </w:pPr>
            <w:r w:rsidRPr="00ED7646">
              <w:rPr>
                <w:rFonts w:ascii="Times New Roman" w:hAnsi="Times New Roman"/>
                <w:sz w:val="20"/>
                <w:szCs w:val="20"/>
                <w:lang w:eastAsia="ru-RU"/>
              </w:rPr>
              <w:t>180</w:t>
            </w:r>
          </w:p>
        </w:tc>
        <w:tc>
          <w:tcPr>
            <w:tcW w:w="851" w:type="dxa"/>
            <w:tcBorders>
              <w:top w:val="nil"/>
              <w:left w:val="nil"/>
              <w:bottom w:val="single" w:sz="4" w:space="0" w:color="auto"/>
              <w:right w:val="single" w:sz="4" w:space="0" w:color="auto"/>
            </w:tcBorders>
            <w:shd w:val="clear" w:color="auto" w:fill="auto"/>
            <w:noWrap/>
            <w:vAlign w:val="center"/>
            <w:hideMark/>
          </w:tcPr>
          <w:p w:rsidR="00C116B1" w:rsidRPr="00ED7646" w:rsidRDefault="00C116B1" w:rsidP="009E0271">
            <w:pPr>
              <w:spacing w:after="0" w:line="240" w:lineRule="auto"/>
              <w:rPr>
                <w:rFonts w:ascii="Times New Roman" w:hAnsi="Times New Roman"/>
                <w:sz w:val="20"/>
                <w:szCs w:val="20"/>
                <w:lang w:eastAsia="ru-RU"/>
              </w:rPr>
            </w:pPr>
            <w:r w:rsidRPr="00ED7646">
              <w:rPr>
                <w:rFonts w:ascii="Times New Roman" w:hAnsi="Times New Roman"/>
                <w:sz w:val="20"/>
                <w:szCs w:val="20"/>
                <w:lang w:eastAsia="ru-RU"/>
              </w:rPr>
              <w:t>366</w:t>
            </w:r>
          </w:p>
        </w:tc>
        <w:tc>
          <w:tcPr>
            <w:tcW w:w="992" w:type="dxa"/>
            <w:tcBorders>
              <w:top w:val="nil"/>
              <w:left w:val="nil"/>
              <w:bottom w:val="single" w:sz="4" w:space="0" w:color="auto"/>
              <w:right w:val="single" w:sz="4" w:space="0" w:color="auto"/>
            </w:tcBorders>
            <w:shd w:val="clear" w:color="auto" w:fill="auto"/>
            <w:noWrap/>
            <w:vAlign w:val="center"/>
            <w:hideMark/>
          </w:tcPr>
          <w:p w:rsidR="00C116B1" w:rsidRPr="00ED7646" w:rsidRDefault="00C116B1" w:rsidP="009E0271">
            <w:pPr>
              <w:spacing w:after="0" w:line="240" w:lineRule="auto"/>
              <w:rPr>
                <w:rFonts w:ascii="Times New Roman" w:hAnsi="Times New Roman"/>
                <w:sz w:val="20"/>
                <w:szCs w:val="20"/>
                <w:lang w:eastAsia="ru-RU"/>
              </w:rPr>
            </w:pPr>
            <w:r>
              <w:rPr>
                <w:rFonts w:ascii="Times New Roman" w:hAnsi="Times New Roman"/>
                <w:sz w:val="20"/>
                <w:szCs w:val="20"/>
                <w:lang w:eastAsia="ru-RU"/>
              </w:rPr>
              <w:t>65,9</w:t>
            </w:r>
          </w:p>
        </w:tc>
      </w:tr>
      <w:tr w:rsidR="00C116B1" w:rsidRPr="00ED7646" w:rsidTr="009E0271">
        <w:trPr>
          <w:trHeight w:val="86"/>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C116B1" w:rsidRPr="000037F0" w:rsidRDefault="00C116B1" w:rsidP="009E0271">
            <w:pPr>
              <w:spacing w:after="0" w:line="240" w:lineRule="auto"/>
              <w:ind w:right="-108"/>
              <w:rPr>
                <w:rFonts w:ascii="Times New Roman" w:hAnsi="Times New Roman"/>
                <w:b/>
                <w:sz w:val="20"/>
                <w:szCs w:val="20"/>
                <w:lang w:eastAsia="ru-RU"/>
              </w:rPr>
            </w:pPr>
            <w:r w:rsidRPr="000037F0">
              <w:rPr>
                <w:rFonts w:ascii="Times New Roman" w:hAnsi="Times New Roman"/>
                <w:b/>
                <w:sz w:val="20"/>
                <w:szCs w:val="20"/>
                <w:lang w:eastAsia="ru-RU"/>
              </w:rPr>
              <w:t>total</w:t>
            </w:r>
          </w:p>
        </w:tc>
        <w:tc>
          <w:tcPr>
            <w:tcW w:w="709" w:type="dxa"/>
            <w:tcBorders>
              <w:top w:val="nil"/>
              <w:left w:val="nil"/>
              <w:bottom w:val="single" w:sz="4" w:space="0" w:color="auto"/>
              <w:right w:val="single" w:sz="4" w:space="0" w:color="auto"/>
            </w:tcBorders>
            <w:shd w:val="clear" w:color="auto" w:fill="auto"/>
            <w:noWrap/>
            <w:vAlign w:val="center"/>
            <w:hideMark/>
          </w:tcPr>
          <w:p w:rsidR="00C116B1" w:rsidRPr="00ED7646" w:rsidRDefault="00C116B1" w:rsidP="009E0271">
            <w:pPr>
              <w:spacing w:after="0" w:line="240" w:lineRule="auto"/>
              <w:rPr>
                <w:rFonts w:ascii="Times New Roman" w:hAnsi="Times New Roman"/>
                <w:sz w:val="20"/>
                <w:szCs w:val="20"/>
                <w:lang w:eastAsia="ru-RU"/>
              </w:rPr>
            </w:pPr>
            <w:r w:rsidRPr="00ED7646">
              <w:rPr>
                <w:rFonts w:ascii="Times New Roman" w:hAnsi="Times New Roman"/>
                <w:sz w:val="20"/>
                <w:szCs w:val="20"/>
                <w:lang w:eastAsia="ru-RU"/>
              </w:rPr>
              <w:t> x</w:t>
            </w:r>
          </w:p>
        </w:tc>
        <w:tc>
          <w:tcPr>
            <w:tcW w:w="789" w:type="dxa"/>
            <w:tcBorders>
              <w:top w:val="nil"/>
              <w:left w:val="nil"/>
              <w:bottom w:val="single" w:sz="4" w:space="0" w:color="auto"/>
              <w:right w:val="single" w:sz="4" w:space="0" w:color="auto"/>
            </w:tcBorders>
            <w:shd w:val="clear" w:color="auto" w:fill="auto"/>
            <w:noWrap/>
            <w:vAlign w:val="center"/>
            <w:hideMark/>
          </w:tcPr>
          <w:p w:rsidR="00C116B1" w:rsidRPr="00ED7646" w:rsidRDefault="00C116B1" w:rsidP="009E0271">
            <w:pPr>
              <w:spacing w:after="0" w:line="240" w:lineRule="auto"/>
              <w:rPr>
                <w:rFonts w:ascii="Times New Roman" w:hAnsi="Times New Roman"/>
                <w:sz w:val="20"/>
                <w:szCs w:val="20"/>
                <w:lang w:eastAsia="ru-RU"/>
              </w:rPr>
            </w:pPr>
            <w:r w:rsidRPr="00ED7646">
              <w:rPr>
                <w:rFonts w:ascii="Times New Roman" w:hAnsi="Times New Roman"/>
                <w:sz w:val="20"/>
                <w:szCs w:val="20"/>
                <w:lang w:eastAsia="ru-RU"/>
              </w:rPr>
              <w:t> x</w:t>
            </w:r>
          </w:p>
        </w:tc>
        <w:tc>
          <w:tcPr>
            <w:tcW w:w="628" w:type="dxa"/>
            <w:tcBorders>
              <w:top w:val="nil"/>
              <w:left w:val="nil"/>
              <w:bottom w:val="single" w:sz="4" w:space="0" w:color="auto"/>
              <w:right w:val="single" w:sz="4" w:space="0" w:color="auto"/>
            </w:tcBorders>
            <w:shd w:val="clear" w:color="auto" w:fill="auto"/>
            <w:noWrap/>
            <w:vAlign w:val="center"/>
            <w:hideMark/>
          </w:tcPr>
          <w:p w:rsidR="00C116B1" w:rsidRPr="00ED7646" w:rsidRDefault="00C116B1" w:rsidP="009E0271">
            <w:pPr>
              <w:spacing w:after="0" w:line="240" w:lineRule="auto"/>
              <w:rPr>
                <w:rFonts w:ascii="Times New Roman" w:hAnsi="Times New Roman"/>
                <w:sz w:val="20"/>
                <w:szCs w:val="20"/>
                <w:lang w:eastAsia="ru-RU"/>
              </w:rPr>
            </w:pPr>
            <w:r w:rsidRPr="00ED7646">
              <w:rPr>
                <w:rFonts w:ascii="Times New Roman" w:hAnsi="Times New Roman"/>
                <w:sz w:val="20"/>
                <w:szCs w:val="20"/>
                <w:lang w:eastAsia="ru-RU"/>
              </w:rPr>
              <w:t>x</w:t>
            </w:r>
          </w:p>
        </w:tc>
        <w:tc>
          <w:tcPr>
            <w:tcW w:w="672" w:type="dxa"/>
            <w:tcBorders>
              <w:top w:val="nil"/>
              <w:left w:val="nil"/>
              <w:bottom w:val="single" w:sz="4" w:space="0" w:color="auto"/>
              <w:right w:val="single" w:sz="4" w:space="0" w:color="auto"/>
            </w:tcBorders>
            <w:shd w:val="clear" w:color="auto" w:fill="auto"/>
            <w:noWrap/>
            <w:vAlign w:val="center"/>
            <w:hideMark/>
          </w:tcPr>
          <w:p w:rsidR="00C116B1" w:rsidRPr="00ED7646" w:rsidRDefault="00C116B1" w:rsidP="009E0271">
            <w:pPr>
              <w:spacing w:after="0" w:line="240" w:lineRule="auto"/>
              <w:rPr>
                <w:rFonts w:ascii="Times New Roman" w:hAnsi="Times New Roman"/>
                <w:sz w:val="20"/>
                <w:szCs w:val="20"/>
                <w:lang w:eastAsia="ru-RU"/>
              </w:rPr>
            </w:pPr>
            <w:r w:rsidRPr="00ED7646">
              <w:rPr>
                <w:rFonts w:ascii="Times New Roman" w:hAnsi="Times New Roman"/>
                <w:sz w:val="20"/>
                <w:szCs w:val="20"/>
                <w:lang w:eastAsia="ru-RU"/>
              </w:rPr>
              <w:t>x</w:t>
            </w:r>
          </w:p>
        </w:tc>
        <w:tc>
          <w:tcPr>
            <w:tcW w:w="785" w:type="dxa"/>
            <w:tcBorders>
              <w:top w:val="nil"/>
              <w:left w:val="nil"/>
              <w:bottom w:val="single" w:sz="4" w:space="0" w:color="auto"/>
              <w:right w:val="single" w:sz="4" w:space="0" w:color="auto"/>
            </w:tcBorders>
            <w:shd w:val="clear" w:color="auto" w:fill="auto"/>
            <w:noWrap/>
            <w:vAlign w:val="center"/>
            <w:hideMark/>
          </w:tcPr>
          <w:p w:rsidR="00C116B1" w:rsidRPr="00ED7646" w:rsidRDefault="00C116B1" w:rsidP="009E0271">
            <w:pPr>
              <w:spacing w:after="0" w:line="240" w:lineRule="auto"/>
              <w:rPr>
                <w:rFonts w:ascii="Times New Roman" w:hAnsi="Times New Roman"/>
                <w:sz w:val="20"/>
                <w:szCs w:val="20"/>
                <w:lang w:eastAsia="ru-RU"/>
              </w:rPr>
            </w:pPr>
            <w:r w:rsidRPr="00ED7646">
              <w:rPr>
                <w:rFonts w:ascii="Times New Roman" w:hAnsi="Times New Roman"/>
                <w:sz w:val="20"/>
                <w:szCs w:val="20"/>
                <w:lang w:eastAsia="ru-RU"/>
              </w:rPr>
              <w:t>x</w:t>
            </w:r>
          </w:p>
        </w:tc>
        <w:tc>
          <w:tcPr>
            <w:tcW w:w="671" w:type="dxa"/>
            <w:tcBorders>
              <w:top w:val="nil"/>
              <w:left w:val="nil"/>
              <w:bottom w:val="single" w:sz="4" w:space="0" w:color="auto"/>
              <w:right w:val="single" w:sz="4" w:space="0" w:color="auto"/>
            </w:tcBorders>
            <w:shd w:val="clear" w:color="auto" w:fill="auto"/>
            <w:noWrap/>
            <w:vAlign w:val="center"/>
            <w:hideMark/>
          </w:tcPr>
          <w:p w:rsidR="00C116B1" w:rsidRPr="00ED7646" w:rsidRDefault="00C116B1" w:rsidP="009E0271">
            <w:pPr>
              <w:spacing w:after="0" w:line="240" w:lineRule="auto"/>
              <w:rPr>
                <w:rFonts w:ascii="Times New Roman" w:hAnsi="Times New Roman"/>
                <w:sz w:val="20"/>
                <w:szCs w:val="20"/>
                <w:lang w:eastAsia="ru-RU"/>
              </w:rPr>
            </w:pPr>
            <w:r w:rsidRPr="00ED7646">
              <w:rPr>
                <w:rFonts w:ascii="Times New Roman" w:hAnsi="Times New Roman"/>
                <w:sz w:val="20"/>
                <w:szCs w:val="20"/>
                <w:lang w:eastAsia="ru-RU"/>
              </w:rPr>
              <w:t>x</w:t>
            </w:r>
          </w:p>
        </w:tc>
        <w:tc>
          <w:tcPr>
            <w:tcW w:w="806" w:type="dxa"/>
            <w:tcBorders>
              <w:top w:val="nil"/>
              <w:left w:val="nil"/>
              <w:bottom w:val="single" w:sz="4" w:space="0" w:color="auto"/>
              <w:right w:val="single" w:sz="4" w:space="0" w:color="auto"/>
            </w:tcBorders>
            <w:shd w:val="clear" w:color="auto" w:fill="auto"/>
            <w:noWrap/>
            <w:vAlign w:val="center"/>
            <w:hideMark/>
          </w:tcPr>
          <w:p w:rsidR="00C116B1" w:rsidRPr="00ED7646" w:rsidRDefault="00C116B1" w:rsidP="009E0271">
            <w:pPr>
              <w:spacing w:after="0" w:line="240" w:lineRule="auto"/>
              <w:rPr>
                <w:rFonts w:ascii="Times New Roman" w:hAnsi="Times New Roman"/>
                <w:sz w:val="20"/>
                <w:szCs w:val="20"/>
                <w:lang w:eastAsia="ru-RU"/>
              </w:rPr>
            </w:pPr>
            <w:r w:rsidRPr="00ED7646">
              <w:rPr>
                <w:rFonts w:ascii="Times New Roman" w:hAnsi="Times New Roman"/>
                <w:sz w:val="20"/>
                <w:szCs w:val="20"/>
                <w:lang w:eastAsia="ru-RU"/>
              </w:rPr>
              <w:t>x</w:t>
            </w:r>
          </w:p>
        </w:tc>
        <w:tc>
          <w:tcPr>
            <w:tcW w:w="805" w:type="dxa"/>
            <w:tcBorders>
              <w:top w:val="nil"/>
              <w:left w:val="nil"/>
              <w:bottom w:val="single" w:sz="4" w:space="0" w:color="auto"/>
              <w:right w:val="single" w:sz="4" w:space="0" w:color="auto"/>
            </w:tcBorders>
            <w:shd w:val="clear" w:color="auto" w:fill="auto"/>
            <w:noWrap/>
            <w:vAlign w:val="center"/>
            <w:hideMark/>
          </w:tcPr>
          <w:p w:rsidR="00C116B1" w:rsidRPr="00ED7646" w:rsidRDefault="00C116B1" w:rsidP="009E0271">
            <w:pPr>
              <w:spacing w:after="0" w:line="240" w:lineRule="auto"/>
              <w:rPr>
                <w:rFonts w:ascii="Times New Roman" w:hAnsi="Times New Roman"/>
                <w:sz w:val="20"/>
                <w:szCs w:val="20"/>
                <w:lang w:eastAsia="ru-RU"/>
              </w:rPr>
            </w:pPr>
            <w:r w:rsidRPr="00ED7646">
              <w:rPr>
                <w:rFonts w:ascii="Times New Roman" w:hAnsi="Times New Roman"/>
                <w:sz w:val="20"/>
                <w:szCs w:val="20"/>
                <w:lang w:eastAsia="ru-RU"/>
              </w:rPr>
              <w:t>x</w:t>
            </w:r>
          </w:p>
        </w:tc>
        <w:tc>
          <w:tcPr>
            <w:tcW w:w="671" w:type="dxa"/>
            <w:tcBorders>
              <w:top w:val="nil"/>
              <w:left w:val="nil"/>
              <w:bottom w:val="single" w:sz="4" w:space="0" w:color="auto"/>
              <w:right w:val="single" w:sz="4" w:space="0" w:color="auto"/>
            </w:tcBorders>
            <w:shd w:val="clear" w:color="auto" w:fill="auto"/>
            <w:noWrap/>
            <w:vAlign w:val="center"/>
            <w:hideMark/>
          </w:tcPr>
          <w:p w:rsidR="00C116B1" w:rsidRPr="00ED7646" w:rsidRDefault="00C116B1" w:rsidP="009E0271">
            <w:pPr>
              <w:spacing w:after="0" w:line="240" w:lineRule="auto"/>
              <w:rPr>
                <w:rFonts w:ascii="Times New Roman" w:hAnsi="Times New Roman"/>
                <w:sz w:val="20"/>
                <w:szCs w:val="20"/>
                <w:lang w:eastAsia="ru-RU"/>
              </w:rPr>
            </w:pPr>
            <w:r w:rsidRPr="00ED7646">
              <w:rPr>
                <w:rFonts w:ascii="Times New Roman" w:hAnsi="Times New Roman"/>
                <w:sz w:val="20"/>
                <w:szCs w:val="20"/>
                <w:lang w:eastAsia="ru-RU"/>
              </w:rPr>
              <w:t>x</w:t>
            </w:r>
          </w:p>
        </w:tc>
        <w:tc>
          <w:tcPr>
            <w:tcW w:w="693" w:type="dxa"/>
            <w:tcBorders>
              <w:top w:val="nil"/>
              <w:left w:val="nil"/>
              <w:bottom w:val="single" w:sz="4" w:space="0" w:color="auto"/>
              <w:right w:val="single" w:sz="4" w:space="0" w:color="auto"/>
            </w:tcBorders>
            <w:shd w:val="clear" w:color="auto" w:fill="auto"/>
            <w:noWrap/>
            <w:vAlign w:val="center"/>
            <w:hideMark/>
          </w:tcPr>
          <w:p w:rsidR="00C116B1" w:rsidRPr="00ED7646" w:rsidRDefault="00C116B1" w:rsidP="009E0271">
            <w:pPr>
              <w:spacing w:after="0" w:line="240" w:lineRule="auto"/>
              <w:rPr>
                <w:rFonts w:ascii="Times New Roman" w:hAnsi="Times New Roman"/>
                <w:sz w:val="20"/>
                <w:szCs w:val="20"/>
                <w:lang w:eastAsia="ru-RU"/>
              </w:rPr>
            </w:pPr>
            <w:r w:rsidRPr="00ED7646">
              <w:rPr>
                <w:rFonts w:ascii="Times New Roman" w:hAnsi="Times New Roman"/>
                <w:sz w:val="20"/>
                <w:szCs w:val="20"/>
                <w:lang w:eastAsia="ru-RU"/>
              </w:rPr>
              <w:t>x</w:t>
            </w:r>
          </w:p>
        </w:tc>
        <w:tc>
          <w:tcPr>
            <w:tcW w:w="851" w:type="dxa"/>
            <w:tcBorders>
              <w:top w:val="nil"/>
              <w:left w:val="nil"/>
              <w:bottom w:val="single" w:sz="4" w:space="0" w:color="auto"/>
              <w:right w:val="single" w:sz="4" w:space="0" w:color="auto"/>
            </w:tcBorders>
            <w:shd w:val="clear" w:color="auto" w:fill="auto"/>
            <w:noWrap/>
            <w:vAlign w:val="center"/>
            <w:hideMark/>
          </w:tcPr>
          <w:p w:rsidR="00C116B1" w:rsidRPr="000037F0" w:rsidRDefault="00C116B1" w:rsidP="009E0271">
            <w:pPr>
              <w:spacing w:after="0" w:line="240" w:lineRule="auto"/>
              <w:rPr>
                <w:rFonts w:ascii="Times New Roman" w:hAnsi="Times New Roman"/>
                <w:b/>
                <w:sz w:val="20"/>
                <w:szCs w:val="20"/>
                <w:lang w:eastAsia="ru-RU"/>
              </w:rPr>
            </w:pPr>
            <w:r w:rsidRPr="000037F0">
              <w:rPr>
                <w:rFonts w:ascii="Times New Roman" w:hAnsi="Times New Roman"/>
                <w:b/>
                <w:sz w:val="20"/>
                <w:szCs w:val="20"/>
                <w:lang w:eastAsia="ru-RU"/>
              </w:rPr>
              <w:t>11 087</w:t>
            </w:r>
          </w:p>
        </w:tc>
        <w:tc>
          <w:tcPr>
            <w:tcW w:w="992" w:type="dxa"/>
            <w:tcBorders>
              <w:top w:val="nil"/>
              <w:left w:val="nil"/>
              <w:bottom w:val="single" w:sz="4" w:space="0" w:color="auto"/>
              <w:right w:val="single" w:sz="4" w:space="0" w:color="auto"/>
            </w:tcBorders>
            <w:shd w:val="clear" w:color="auto" w:fill="auto"/>
            <w:noWrap/>
            <w:vAlign w:val="center"/>
            <w:hideMark/>
          </w:tcPr>
          <w:p w:rsidR="00C116B1" w:rsidRPr="000037F0" w:rsidRDefault="00C116B1" w:rsidP="009E0271">
            <w:pPr>
              <w:spacing w:after="0" w:line="240" w:lineRule="auto"/>
              <w:rPr>
                <w:rFonts w:ascii="Times New Roman" w:hAnsi="Times New Roman"/>
                <w:b/>
                <w:sz w:val="20"/>
                <w:szCs w:val="20"/>
                <w:lang w:eastAsia="ru-RU"/>
              </w:rPr>
            </w:pPr>
            <w:r w:rsidRPr="000037F0">
              <w:rPr>
                <w:rFonts w:ascii="Times New Roman" w:hAnsi="Times New Roman"/>
                <w:b/>
                <w:sz w:val="20"/>
                <w:szCs w:val="20"/>
                <w:lang w:eastAsia="ru-RU"/>
              </w:rPr>
              <w:t>1169,7</w:t>
            </w:r>
          </w:p>
        </w:tc>
      </w:tr>
    </w:tbl>
    <w:p w:rsidR="00C116B1" w:rsidRPr="000037F0" w:rsidRDefault="00C116B1" w:rsidP="00C116B1">
      <w:pPr>
        <w:spacing w:after="0" w:line="240" w:lineRule="auto"/>
        <w:jc w:val="both"/>
        <w:rPr>
          <w:rFonts w:ascii="Times New Roman" w:hAnsi="Times New Roman"/>
          <w:i/>
          <w:sz w:val="18"/>
          <w:szCs w:val="18"/>
        </w:rPr>
      </w:pPr>
      <w:r w:rsidRPr="000037F0">
        <w:rPr>
          <w:rFonts w:ascii="Times New Roman" w:hAnsi="Times New Roman"/>
          <w:b/>
          <w:i/>
          <w:sz w:val="18"/>
          <w:szCs w:val="18"/>
        </w:rPr>
        <w:t xml:space="preserve">     Sursă:</w:t>
      </w:r>
      <w:r w:rsidRPr="000037F0">
        <w:rPr>
          <w:rFonts w:ascii="Times New Roman" w:hAnsi="Times New Roman"/>
          <w:i/>
          <w:sz w:val="18"/>
          <w:szCs w:val="18"/>
        </w:rPr>
        <w:t xml:space="preserve"> Actele administrative ale întreprinderii</w:t>
      </w:r>
      <w:r w:rsidRPr="000037F0">
        <w:rPr>
          <w:rStyle w:val="af"/>
          <w:rFonts w:ascii="Times New Roman" w:hAnsi="Times New Roman"/>
          <w:i/>
          <w:sz w:val="18"/>
          <w:szCs w:val="18"/>
        </w:rPr>
        <w:footnoteReference w:id="68"/>
      </w:r>
    </w:p>
    <w:p w:rsidR="00C116B1" w:rsidRPr="000037F0" w:rsidRDefault="00C116B1" w:rsidP="00C116B1">
      <w:pPr>
        <w:pStyle w:val="a3"/>
        <w:spacing w:after="0" w:line="240" w:lineRule="auto"/>
        <w:ind w:left="0" w:firstLine="709"/>
        <w:jc w:val="both"/>
        <w:rPr>
          <w:rFonts w:ascii="Times New Roman" w:hAnsi="Times New Roman"/>
          <w:sz w:val="18"/>
          <w:szCs w:val="18"/>
        </w:rPr>
      </w:pPr>
      <w:r w:rsidRPr="000037F0">
        <w:rPr>
          <w:rFonts w:ascii="Times New Roman" w:hAnsi="Times New Roman"/>
          <w:sz w:val="18"/>
          <w:szCs w:val="18"/>
        </w:rPr>
        <w:t>*) Ku – coeficient de urgentare.</w:t>
      </w:r>
    </w:p>
    <w:p w:rsidR="00C116B1" w:rsidRPr="00496766" w:rsidRDefault="00C116B1" w:rsidP="00C116B1">
      <w:pPr>
        <w:pStyle w:val="a3"/>
        <w:spacing w:after="0" w:line="240" w:lineRule="auto"/>
        <w:ind w:left="0" w:firstLine="709"/>
        <w:jc w:val="right"/>
        <w:rPr>
          <w:rFonts w:ascii="Times New Roman" w:hAnsi="Times New Roman"/>
          <w:i/>
          <w:sz w:val="28"/>
          <w:szCs w:val="28"/>
          <w:lang w:val="ro-RO"/>
        </w:rPr>
      </w:pPr>
    </w:p>
    <w:p w:rsidR="00C116B1" w:rsidRPr="000D1FCE" w:rsidRDefault="00C116B1" w:rsidP="00C116B1">
      <w:pPr>
        <w:pStyle w:val="a3"/>
        <w:spacing w:after="0" w:line="240" w:lineRule="auto"/>
        <w:ind w:left="0" w:firstLine="709"/>
        <w:jc w:val="right"/>
        <w:rPr>
          <w:rFonts w:ascii="Times New Roman" w:hAnsi="Times New Roman"/>
          <w:i/>
          <w:sz w:val="28"/>
          <w:szCs w:val="28"/>
        </w:rPr>
      </w:pPr>
      <w:r w:rsidRPr="000D1FCE">
        <w:rPr>
          <w:rFonts w:ascii="Times New Roman" w:hAnsi="Times New Roman"/>
          <w:i/>
          <w:sz w:val="28"/>
          <w:szCs w:val="28"/>
        </w:rPr>
        <w:t>Tabelul nr.11</w:t>
      </w:r>
    </w:p>
    <w:p w:rsidR="00C116B1" w:rsidRDefault="00C116B1" w:rsidP="00C116B1">
      <w:pPr>
        <w:pStyle w:val="a3"/>
        <w:spacing w:after="0" w:line="240" w:lineRule="auto"/>
        <w:ind w:left="0" w:firstLine="709"/>
        <w:jc w:val="center"/>
        <w:rPr>
          <w:rFonts w:ascii="Times New Roman" w:hAnsi="Times New Roman"/>
          <w:b/>
          <w:sz w:val="28"/>
          <w:szCs w:val="28"/>
        </w:rPr>
      </w:pPr>
    </w:p>
    <w:p w:rsidR="00C116B1" w:rsidRDefault="00C116B1" w:rsidP="00C116B1">
      <w:pPr>
        <w:pStyle w:val="a3"/>
        <w:spacing w:after="0" w:line="240" w:lineRule="auto"/>
        <w:ind w:left="0" w:firstLine="709"/>
        <w:jc w:val="center"/>
        <w:rPr>
          <w:rFonts w:ascii="Times New Roman" w:hAnsi="Times New Roman"/>
          <w:b/>
          <w:sz w:val="28"/>
          <w:szCs w:val="28"/>
        </w:rPr>
      </w:pPr>
      <w:r w:rsidRPr="000D1FCE">
        <w:rPr>
          <w:rFonts w:ascii="Times New Roman" w:hAnsi="Times New Roman"/>
          <w:b/>
          <w:sz w:val="28"/>
          <w:szCs w:val="28"/>
        </w:rPr>
        <w:t xml:space="preserve">Sinteza reducerilor acordate de Î.S. „CRIS „Registru” la comercializarea plăcilor de înmatriculare ce conțin simboluri </w:t>
      </w:r>
    </w:p>
    <w:p w:rsidR="00C116B1" w:rsidRPr="000D1FCE" w:rsidRDefault="00C116B1" w:rsidP="00C116B1">
      <w:pPr>
        <w:pStyle w:val="a3"/>
        <w:spacing w:after="0" w:line="240" w:lineRule="auto"/>
        <w:ind w:left="0" w:firstLine="709"/>
        <w:jc w:val="center"/>
        <w:rPr>
          <w:rFonts w:ascii="Times New Roman" w:hAnsi="Times New Roman"/>
          <w:b/>
          <w:sz w:val="28"/>
          <w:szCs w:val="28"/>
        </w:rPr>
      </w:pPr>
      <w:r w:rsidRPr="000D1FCE">
        <w:rPr>
          <w:rFonts w:ascii="Times New Roman" w:hAnsi="Times New Roman"/>
          <w:b/>
          <w:sz w:val="28"/>
          <w:szCs w:val="28"/>
        </w:rPr>
        <w:t>solicitate în anul 2013</w:t>
      </w:r>
    </w:p>
    <w:p w:rsidR="00C116B1" w:rsidRPr="00ED7646" w:rsidRDefault="00C116B1" w:rsidP="00C116B1">
      <w:pPr>
        <w:pStyle w:val="a3"/>
        <w:spacing w:after="0" w:line="240" w:lineRule="auto"/>
        <w:ind w:left="0" w:firstLine="709"/>
        <w:jc w:val="right"/>
        <w:rPr>
          <w:rFonts w:ascii="Times New Roman" w:hAnsi="Times New Roman"/>
          <w:i/>
          <w:sz w:val="24"/>
          <w:szCs w:val="24"/>
        </w:rPr>
      </w:pPr>
      <w:r w:rsidRPr="00ED7646">
        <w:rPr>
          <w:rFonts w:ascii="Times New Roman" w:hAnsi="Times New Roman"/>
          <w:i/>
          <w:sz w:val="24"/>
          <w:szCs w:val="24"/>
        </w:rPr>
        <w:t>(lei)</w:t>
      </w:r>
    </w:p>
    <w:tbl>
      <w:tblPr>
        <w:tblW w:w="10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52"/>
        <w:gridCol w:w="1091"/>
        <w:gridCol w:w="993"/>
        <w:gridCol w:w="850"/>
        <w:gridCol w:w="1051"/>
        <w:gridCol w:w="1075"/>
        <w:gridCol w:w="993"/>
        <w:gridCol w:w="992"/>
        <w:gridCol w:w="1114"/>
      </w:tblGrid>
      <w:tr w:rsidR="00C116B1" w:rsidRPr="000D1FCE" w:rsidTr="009E0271">
        <w:trPr>
          <w:trHeight w:val="241"/>
        </w:trPr>
        <w:tc>
          <w:tcPr>
            <w:tcW w:w="1852" w:type="dxa"/>
            <w:vMerge w:val="restart"/>
            <w:vAlign w:val="center"/>
          </w:tcPr>
          <w:p w:rsidR="00C116B1" w:rsidRPr="000D1FCE" w:rsidRDefault="00C116B1" w:rsidP="009E0271">
            <w:pPr>
              <w:pStyle w:val="a3"/>
              <w:spacing w:after="0" w:line="240" w:lineRule="auto"/>
              <w:ind w:left="0"/>
              <w:jc w:val="center"/>
              <w:rPr>
                <w:rFonts w:ascii="Times New Roman" w:hAnsi="Times New Roman"/>
                <w:b/>
                <w:sz w:val="18"/>
                <w:szCs w:val="18"/>
              </w:rPr>
            </w:pPr>
            <w:r w:rsidRPr="000D1FCE">
              <w:rPr>
                <w:rFonts w:ascii="Times New Roman" w:hAnsi="Times New Roman"/>
                <w:b/>
                <w:sz w:val="18"/>
                <w:szCs w:val="18"/>
              </w:rPr>
              <w:t>Tip de servicii (plăci de înmatriculare)</w:t>
            </w:r>
          </w:p>
        </w:tc>
        <w:tc>
          <w:tcPr>
            <w:tcW w:w="3985" w:type="dxa"/>
            <w:gridSpan w:val="4"/>
            <w:vAlign w:val="center"/>
          </w:tcPr>
          <w:p w:rsidR="00C116B1" w:rsidRPr="000D1FCE" w:rsidRDefault="00C116B1" w:rsidP="009E0271">
            <w:pPr>
              <w:spacing w:after="0" w:line="240" w:lineRule="auto"/>
              <w:jc w:val="center"/>
              <w:rPr>
                <w:rFonts w:ascii="Times New Roman" w:hAnsi="Times New Roman"/>
                <w:sz w:val="18"/>
                <w:szCs w:val="18"/>
              </w:rPr>
            </w:pPr>
            <w:r w:rsidRPr="000D1FCE">
              <w:rPr>
                <w:rFonts w:ascii="Times New Roman" w:hAnsi="Times New Roman"/>
                <w:b/>
                <w:sz w:val="18"/>
                <w:szCs w:val="18"/>
              </w:rPr>
              <w:t>2 litere identice</w:t>
            </w:r>
          </w:p>
        </w:tc>
        <w:tc>
          <w:tcPr>
            <w:tcW w:w="4174" w:type="dxa"/>
            <w:gridSpan w:val="4"/>
            <w:vAlign w:val="center"/>
          </w:tcPr>
          <w:p w:rsidR="00C116B1" w:rsidRPr="000D1FCE" w:rsidRDefault="00C116B1" w:rsidP="009E0271">
            <w:pPr>
              <w:spacing w:after="0" w:line="240" w:lineRule="auto"/>
              <w:jc w:val="center"/>
              <w:rPr>
                <w:rFonts w:ascii="Times New Roman" w:hAnsi="Times New Roman"/>
                <w:sz w:val="18"/>
                <w:szCs w:val="18"/>
              </w:rPr>
            </w:pPr>
            <w:r w:rsidRPr="000D1FCE">
              <w:rPr>
                <w:rFonts w:ascii="Times New Roman" w:hAnsi="Times New Roman"/>
                <w:b/>
                <w:sz w:val="18"/>
                <w:szCs w:val="18"/>
              </w:rPr>
              <w:t>Altă combinație de litere solicitată</w:t>
            </w:r>
          </w:p>
        </w:tc>
      </w:tr>
      <w:tr w:rsidR="00C116B1" w:rsidRPr="000D1FCE" w:rsidTr="009E0271">
        <w:trPr>
          <w:trHeight w:val="118"/>
        </w:trPr>
        <w:tc>
          <w:tcPr>
            <w:tcW w:w="1852" w:type="dxa"/>
            <w:vMerge/>
            <w:vAlign w:val="center"/>
          </w:tcPr>
          <w:p w:rsidR="00C116B1" w:rsidRPr="000D1FCE" w:rsidRDefault="00C116B1" w:rsidP="009E0271">
            <w:pPr>
              <w:pStyle w:val="a3"/>
              <w:spacing w:after="0" w:line="240" w:lineRule="auto"/>
              <w:ind w:left="0"/>
              <w:jc w:val="center"/>
              <w:rPr>
                <w:rFonts w:ascii="Times New Roman" w:hAnsi="Times New Roman"/>
                <w:b/>
                <w:sz w:val="18"/>
                <w:szCs w:val="18"/>
              </w:rPr>
            </w:pPr>
          </w:p>
        </w:tc>
        <w:tc>
          <w:tcPr>
            <w:tcW w:w="1091" w:type="dxa"/>
            <w:vMerge w:val="restart"/>
            <w:vAlign w:val="center"/>
          </w:tcPr>
          <w:p w:rsidR="00C116B1" w:rsidRPr="000D1FCE" w:rsidRDefault="00C116B1" w:rsidP="009E0271">
            <w:pPr>
              <w:pStyle w:val="a3"/>
              <w:spacing w:after="0" w:line="240" w:lineRule="auto"/>
              <w:ind w:left="0"/>
              <w:jc w:val="center"/>
              <w:rPr>
                <w:rFonts w:ascii="Times New Roman" w:hAnsi="Times New Roman"/>
                <w:b/>
                <w:sz w:val="18"/>
                <w:szCs w:val="18"/>
              </w:rPr>
            </w:pPr>
            <w:r w:rsidRPr="000D1FCE">
              <w:rPr>
                <w:rFonts w:ascii="Times New Roman" w:hAnsi="Times New Roman"/>
                <w:b/>
                <w:sz w:val="18"/>
                <w:szCs w:val="18"/>
              </w:rPr>
              <w:t>Tarif aprobat</w:t>
            </w:r>
          </w:p>
        </w:tc>
        <w:tc>
          <w:tcPr>
            <w:tcW w:w="993" w:type="dxa"/>
            <w:vMerge w:val="restart"/>
            <w:vAlign w:val="center"/>
          </w:tcPr>
          <w:p w:rsidR="00C116B1" w:rsidRPr="000D1FCE" w:rsidRDefault="00C116B1" w:rsidP="009E0271">
            <w:pPr>
              <w:pStyle w:val="a3"/>
              <w:spacing w:after="0" w:line="240" w:lineRule="auto"/>
              <w:ind w:left="0"/>
              <w:jc w:val="center"/>
              <w:rPr>
                <w:rFonts w:ascii="Times New Roman" w:hAnsi="Times New Roman"/>
                <w:b/>
                <w:sz w:val="18"/>
                <w:szCs w:val="18"/>
              </w:rPr>
            </w:pPr>
            <w:r w:rsidRPr="000D1FCE">
              <w:rPr>
                <w:rFonts w:ascii="Times New Roman" w:hAnsi="Times New Roman"/>
                <w:b/>
                <w:sz w:val="18"/>
                <w:szCs w:val="18"/>
              </w:rPr>
              <w:t>Tarif cu discount</w:t>
            </w:r>
          </w:p>
        </w:tc>
        <w:tc>
          <w:tcPr>
            <w:tcW w:w="1901" w:type="dxa"/>
            <w:gridSpan w:val="2"/>
            <w:tcBorders>
              <w:bottom w:val="single" w:sz="4" w:space="0" w:color="auto"/>
            </w:tcBorders>
            <w:vAlign w:val="center"/>
          </w:tcPr>
          <w:p w:rsidR="00C116B1" w:rsidRPr="000D1FCE" w:rsidRDefault="00C116B1" w:rsidP="009E0271">
            <w:pPr>
              <w:spacing w:after="0" w:line="240" w:lineRule="auto"/>
              <w:jc w:val="center"/>
              <w:rPr>
                <w:rFonts w:ascii="Times New Roman" w:hAnsi="Times New Roman"/>
                <w:b/>
                <w:sz w:val="18"/>
                <w:szCs w:val="18"/>
              </w:rPr>
            </w:pPr>
            <w:r w:rsidRPr="000D1FCE">
              <w:rPr>
                <w:rFonts w:ascii="Times New Roman" w:hAnsi="Times New Roman"/>
                <w:b/>
                <w:sz w:val="18"/>
                <w:szCs w:val="18"/>
              </w:rPr>
              <w:t>Devieri</w:t>
            </w:r>
          </w:p>
        </w:tc>
        <w:tc>
          <w:tcPr>
            <w:tcW w:w="1075" w:type="dxa"/>
            <w:vMerge w:val="restart"/>
            <w:vAlign w:val="center"/>
          </w:tcPr>
          <w:p w:rsidR="00C116B1" w:rsidRPr="000D1FCE" w:rsidRDefault="00C116B1" w:rsidP="009E0271">
            <w:pPr>
              <w:pStyle w:val="a3"/>
              <w:spacing w:after="0" w:line="240" w:lineRule="auto"/>
              <w:ind w:left="0"/>
              <w:jc w:val="center"/>
              <w:rPr>
                <w:rFonts w:ascii="Times New Roman" w:hAnsi="Times New Roman"/>
                <w:b/>
                <w:sz w:val="18"/>
                <w:szCs w:val="18"/>
              </w:rPr>
            </w:pPr>
            <w:r w:rsidRPr="000D1FCE">
              <w:rPr>
                <w:rFonts w:ascii="Times New Roman" w:hAnsi="Times New Roman"/>
                <w:b/>
                <w:sz w:val="18"/>
                <w:szCs w:val="18"/>
              </w:rPr>
              <w:t>Tarif aprobat</w:t>
            </w:r>
          </w:p>
        </w:tc>
        <w:tc>
          <w:tcPr>
            <w:tcW w:w="993" w:type="dxa"/>
            <w:vMerge w:val="restart"/>
            <w:vAlign w:val="center"/>
          </w:tcPr>
          <w:p w:rsidR="00C116B1" w:rsidRPr="000D1FCE" w:rsidRDefault="00C116B1" w:rsidP="009E0271">
            <w:pPr>
              <w:pStyle w:val="a3"/>
              <w:spacing w:after="0" w:line="240" w:lineRule="auto"/>
              <w:ind w:left="0"/>
              <w:jc w:val="center"/>
              <w:rPr>
                <w:rFonts w:ascii="Times New Roman" w:hAnsi="Times New Roman"/>
                <w:b/>
                <w:sz w:val="18"/>
                <w:szCs w:val="18"/>
              </w:rPr>
            </w:pPr>
            <w:r w:rsidRPr="000D1FCE">
              <w:rPr>
                <w:rFonts w:ascii="Times New Roman" w:hAnsi="Times New Roman"/>
                <w:b/>
                <w:sz w:val="18"/>
                <w:szCs w:val="18"/>
              </w:rPr>
              <w:t>Tarif cu discount</w:t>
            </w:r>
          </w:p>
        </w:tc>
        <w:tc>
          <w:tcPr>
            <w:tcW w:w="2106" w:type="dxa"/>
            <w:gridSpan w:val="2"/>
            <w:vAlign w:val="center"/>
          </w:tcPr>
          <w:p w:rsidR="00C116B1" w:rsidRPr="000D1FCE" w:rsidRDefault="00C116B1" w:rsidP="009E0271">
            <w:pPr>
              <w:spacing w:after="0" w:line="240" w:lineRule="auto"/>
              <w:jc w:val="center"/>
              <w:rPr>
                <w:rFonts w:ascii="Times New Roman" w:hAnsi="Times New Roman"/>
                <w:b/>
                <w:sz w:val="18"/>
                <w:szCs w:val="18"/>
              </w:rPr>
            </w:pPr>
            <w:r w:rsidRPr="000D1FCE">
              <w:rPr>
                <w:rFonts w:ascii="Times New Roman" w:hAnsi="Times New Roman"/>
                <w:b/>
                <w:sz w:val="18"/>
                <w:szCs w:val="18"/>
              </w:rPr>
              <w:t>Devieri</w:t>
            </w:r>
          </w:p>
        </w:tc>
      </w:tr>
      <w:tr w:rsidR="00C116B1" w:rsidRPr="000D1FCE" w:rsidTr="009E0271">
        <w:trPr>
          <w:trHeight w:val="279"/>
        </w:trPr>
        <w:tc>
          <w:tcPr>
            <w:tcW w:w="1852" w:type="dxa"/>
            <w:vMerge/>
            <w:tcBorders>
              <w:bottom w:val="single" w:sz="4" w:space="0" w:color="auto"/>
            </w:tcBorders>
            <w:vAlign w:val="center"/>
          </w:tcPr>
          <w:p w:rsidR="00C116B1" w:rsidRPr="000D1FCE" w:rsidRDefault="00C116B1" w:rsidP="009E0271">
            <w:pPr>
              <w:pStyle w:val="a3"/>
              <w:spacing w:after="0" w:line="240" w:lineRule="auto"/>
              <w:ind w:left="0"/>
              <w:jc w:val="center"/>
              <w:rPr>
                <w:rFonts w:ascii="Times New Roman" w:hAnsi="Times New Roman"/>
                <w:b/>
                <w:sz w:val="18"/>
                <w:szCs w:val="18"/>
              </w:rPr>
            </w:pPr>
          </w:p>
        </w:tc>
        <w:tc>
          <w:tcPr>
            <w:tcW w:w="1091" w:type="dxa"/>
            <w:vMerge/>
            <w:tcBorders>
              <w:bottom w:val="single" w:sz="4" w:space="0" w:color="auto"/>
            </w:tcBorders>
            <w:vAlign w:val="center"/>
          </w:tcPr>
          <w:p w:rsidR="00C116B1" w:rsidRPr="000D1FCE" w:rsidRDefault="00C116B1" w:rsidP="009E0271">
            <w:pPr>
              <w:pStyle w:val="a3"/>
              <w:spacing w:after="0" w:line="240" w:lineRule="auto"/>
              <w:ind w:left="0"/>
              <w:jc w:val="center"/>
              <w:rPr>
                <w:rFonts w:ascii="Times New Roman" w:hAnsi="Times New Roman"/>
                <w:b/>
                <w:sz w:val="18"/>
                <w:szCs w:val="18"/>
              </w:rPr>
            </w:pPr>
          </w:p>
        </w:tc>
        <w:tc>
          <w:tcPr>
            <w:tcW w:w="993" w:type="dxa"/>
            <w:vMerge/>
            <w:tcBorders>
              <w:bottom w:val="single" w:sz="4" w:space="0" w:color="auto"/>
            </w:tcBorders>
            <w:vAlign w:val="center"/>
          </w:tcPr>
          <w:p w:rsidR="00C116B1" w:rsidRPr="000D1FCE" w:rsidRDefault="00C116B1" w:rsidP="009E0271">
            <w:pPr>
              <w:pStyle w:val="a3"/>
              <w:spacing w:after="0" w:line="240" w:lineRule="auto"/>
              <w:ind w:left="0"/>
              <w:jc w:val="center"/>
              <w:rPr>
                <w:rFonts w:ascii="Times New Roman" w:hAnsi="Times New Roman"/>
                <w:b/>
                <w:sz w:val="18"/>
                <w:szCs w:val="18"/>
              </w:rPr>
            </w:pPr>
          </w:p>
        </w:tc>
        <w:tc>
          <w:tcPr>
            <w:tcW w:w="850" w:type="dxa"/>
            <w:tcBorders>
              <w:bottom w:val="single" w:sz="4" w:space="0" w:color="auto"/>
            </w:tcBorders>
            <w:vAlign w:val="center"/>
          </w:tcPr>
          <w:p w:rsidR="00C116B1" w:rsidRPr="000D1FCE" w:rsidRDefault="00C116B1" w:rsidP="009E0271">
            <w:pPr>
              <w:spacing w:after="0" w:line="240" w:lineRule="auto"/>
              <w:jc w:val="center"/>
              <w:rPr>
                <w:rFonts w:ascii="Times New Roman" w:hAnsi="Times New Roman"/>
                <w:b/>
                <w:sz w:val="18"/>
                <w:szCs w:val="18"/>
              </w:rPr>
            </w:pPr>
            <w:r w:rsidRPr="000D1FCE">
              <w:rPr>
                <w:rFonts w:ascii="Times New Roman" w:hAnsi="Times New Roman"/>
                <w:b/>
                <w:sz w:val="18"/>
                <w:szCs w:val="18"/>
              </w:rPr>
              <w:t>Suma</w:t>
            </w:r>
          </w:p>
        </w:tc>
        <w:tc>
          <w:tcPr>
            <w:tcW w:w="1051" w:type="dxa"/>
            <w:tcBorders>
              <w:bottom w:val="single" w:sz="4" w:space="0" w:color="auto"/>
            </w:tcBorders>
            <w:vAlign w:val="center"/>
          </w:tcPr>
          <w:p w:rsidR="00C116B1" w:rsidRPr="000D1FCE" w:rsidRDefault="00C116B1" w:rsidP="009E0271">
            <w:pPr>
              <w:spacing w:after="0" w:line="240" w:lineRule="auto"/>
              <w:jc w:val="center"/>
              <w:rPr>
                <w:rFonts w:ascii="Times New Roman" w:hAnsi="Times New Roman"/>
                <w:b/>
                <w:sz w:val="18"/>
                <w:szCs w:val="18"/>
              </w:rPr>
            </w:pPr>
            <w:r w:rsidRPr="000D1FCE">
              <w:rPr>
                <w:rFonts w:ascii="Times New Roman" w:hAnsi="Times New Roman"/>
                <w:b/>
                <w:sz w:val="18"/>
                <w:szCs w:val="18"/>
              </w:rPr>
              <w:t>%</w:t>
            </w:r>
          </w:p>
        </w:tc>
        <w:tc>
          <w:tcPr>
            <w:tcW w:w="1075" w:type="dxa"/>
            <w:vMerge/>
            <w:tcBorders>
              <w:bottom w:val="single" w:sz="4" w:space="0" w:color="auto"/>
            </w:tcBorders>
            <w:vAlign w:val="center"/>
          </w:tcPr>
          <w:p w:rsidR="00C116B1" w:rsidRPr="000D1FCE" w:rsidRDefault="00C116B1" w:rsidP="009E0271">
            <w:pPr>
              <w:spacing w:after="0" w:line="240" w:lineRule="auto"/>
              <w:jc w:val="center"/>
              <w:rPr>
                <w:rFonts w:ascii="Times New Roman" w:hAnsi="Times New Roman"/>
                <w:b/>
                <w:sz w:val="18"/>
                <w:szCs w:val="18"/>
              </w:rPr>
            </w:pPr>
          </w:p>
        </w:tc>
        <w:tc>
          <w:tcPr>
            <w:tcW w:w="993" w:type="dxa"/>
            <w:vMerge/>
            <w:tcBorders>
              <w:bottom w:val="single" w:sz="4" w:space="0" w:color="auto"/>
            </w:tcBorders>
            <w:vAlign w:val="center"/>
          </w:tcPr>
          <w:p w:rsidR="00C116B1" w:rsidRPr="000D1FCE" w:rsidRDefault="00C116B1" w:rsidP="009E0271">
            <w:pPr>
              <w:pStyle w:val="a3"/>
              <w:spacing w:after="0" w:line="240" w:lineRule="auto"/>
              <w:ind w:left="0"/>
              <w:jc w:val="center"/>
              <w:rPr>
                <w:rFonts w:ascii="Times New Roman" w:hAnsi="Times New Roman"/>
                <w:b/>
                <w:sz w:val="18"/>
                <w:szCs w:val="18"/>
              </w:rPr>
            </w:pPr>
          </w:p>
        </w:tc>
        <w:tc>
          <w:tcPr>
            <w:tcW w:w="992" w:type="dxa"/>
            <w:tcBorders>
              <w:bottom w:val="single" w:sz="4" w:space="0" w:color="auto"/>
            </w:tcBorders>
            <w:vAlign w:val="center"/>
          </w:tcPr>
          <w:p w:rsidR="00C116B1" w:rsidRPr="000D1FCE" w:rsidRDefault="00C116B1" w:rsidP="009E0271">
            <w:pPr>
              <w:spacing w:after="0" w:line="240" w:lineRule="auto"/>
              <w:jc w:val="center"/>
              <w:rPr>
                <w:rFonts w:ascii="Times New Roman" w:hAnsi="Times New Roman"/>
                <w:b/>
                <w:sz w:val="18"/>
                <w:szCs w:val="18"/>
              </w:rPr>
            </w:pPr>
            <w:r w:rsidRPr="000D1FCE">
              <w:rPr>
                <w:rFonts w:ascii="Times New Roman" w:hAnsi="Times New Roman"/>
                <w:b/>
                <w:sz w:val="18"/>
                <w:szCs w:val="18"/>
              </w:rPr>
              <w:t>Suma</w:t>
            </w:r>
          </w:p>
        </w:tc>
        <w:tc>
          <w:tcPr>
            <w:tcW w:w="1114" w:type="dxa"/>
            <w:tcBorders>
              <w:bottom w:val="single" w:sz="4" w:space="0" w:color="auto"/>
            </w:tcBorders>
            <w:vAlign w:val="center"/>
          </w:tcPr>
          <w:p w:rsidR="00C116B1" w:rsidRPr="000D1FCE" w:rsidRDefault="00C116B1" w:rsidP="009E0271">
            <w:pPr>
              <w:spacing w:after="0" w:line="240" w:lineRule="auto"/>
              <w:jc w:val="center"/>
              <w:rPr>
                <w:rFonts w:ascii="Times New Roman" w:hAnsi="Times New Roman"/>
                <w:b/>
                <w:sz w:val="18"/>
                <w:szCs w:val="18"/>
              </w:rPr>
            </w:pPr>
            <w:r w:rsidRPr="000D1FCE">
              <w:rPr>
                <w:rFonts w:ascii="Times New Roman" w:hAnsi="Times New Roman"/>
                <w:b/>
                <w:sz w:val="18"/>
                <w:szCs w:val="18"/>
              </w:rPr>
              <w:t>%</w:t>
            </w:r>
          </w:p>
        </w:tc>
      </w:tr>
      <w:tr w:rsidR="00C116B1" w:rsidRPr="000D1FCE" w:rsidTr="009E0271">
        <w:trPr>
          <w:trHeight w:val="142"/>
        </w:trPr>
        <w:tc>
          <w:tcPr>
            <w:tcW w:w="1852" w:type="dxa"/>
            <w:tcBorders>
              <w:bottom w:val="single" w:sz="4" w:space="0" w:color="auto"/>
            </w:tcBorders>
          </w:tcPr>
          <w:p w:rsidR="00C116B1" w:rsidRPr="000D1FCE" w:rsidRDefault="00C116B1" w:rsidP="009E0271">
            <w:pPr>
              <w:pStyle w:val="a3"/>
              <w:spacing w:after="0" w:line="240" w:lineRule="auto"/>
              <w:ind w:left="0"/>
              <w:jc w:val="center"/>
              <w:rPr>
                <w:rFonts w:ascii="Times New Roman" w:hAnsi="Times New Roman"/>
                <w:b/>
                <w:sz w:val="18"/>
                <w:szCs w:val="18"/>
              </w:rPr>
            </w:pPr>
            <w:r w:rsidRPr="000D1FCE">
              <w:rPr>
                <w:rFonts w:ascii="Times New Roman" w:hAnsi="Times New Roman"/>
                <w:b/>
                <w:sz w:val="18"/>
                <w:szCs w:val="18"/>
              </w:rPr>
              <w:t>A</w:t>
            </w:r>
          </w:p>
        </w:tc>
        <w:tc>
          <w:tcPr>
            <w:tcW w:w="1091" w:type="dxa"/>
            <w:tcBorders>
              <w:bottom w:val="single" w:sz="4" w:space="0" w:color="auto"/>
            </w:tcBorders>
          </w:tcPr>
          <w:p w:rsidR="00C116B1" w:rsidRPr="000D1FCE" w:rsidRDefault="00C116B1" w:rsidP="009E0271">
            <w:pPr>
              <w:pStyle w:val="a3"/>
              <w:spacing w:after="0" w:line="240" w:lineRule="auto"/>
              <w:ind w:left="0"/>
              <w:jc w:val="center"/>
              <w:rPr>
                <w:rFonts w:ascii="Times New Roman" w:hAnsi="Times New Roman"/>
                <w:b/>
                <w:sz w:val="18"/>
                <w:szCs w:val="18"/>
              </w:rPr>
            </w:pPr>
            <w:r w:rsidRPr="000D1FCE">
              <w:rPr>
                <w:rFonts w:ascii="Times New Roman" w:hAnsi="Times New Roman"/>
                <w:b/>
                <w:sz w:val="18"/>
                <w:szCs w:val="18"/>
              </w:rPr>
              <w:t>1</w:t>
            </w:r>
          </w:p>
        </w:tc>
        <w:tc>
          <w:tcPr>
            <w:tcW w:w="993" w:type="dxa"/>
            <w:tcBorders>
              <w:bottom w:val="single" w:sz="4" w:space="0" w:color="auto"/>
            </w:tcBorders>
          </w:tcPr>
          <w:p w:rsidR="00C116B1" w:rsidRPr="000D1FCE" w:rsidRDefault="00C116B1" w:rsidP="009E0271">
            <w:pPr>
              <w:pStyle w:val="a3"/>
              <w:spacing w:after="0" w:line="240" w:lineRule="auto"/>
              <w:ind w:left="0"/>
              <w:jc w:val="center"/>
              <w:rPr>
                <w:rFonts w:ascii="Times New Roman" w:hAnsi="Times New Roman"/>
                <w:b/>
                <w:sz w:val="18"/>
                <w:szCs w:val="18"/>
              </w:rPr>
            </w:pPr>
            <w:r w:rsidRPr="000D1FCE">
              <w:rPr>
                <w:rFonts w:ascii="Times New Roman" w:hAnsi="Times New Roman"/>
                <w:b/>
                <w:sz w:val="18"/>
                <w:szCs w:val="18"/>
              </w:rPr>
              <w:t>2</w:t>
            </w:r>
          </w:p>
        </w:tc>
        <w:tc>
          <w:tcPr>
            <w:tcW w:w="850" w:type="dxa"/>
            <w:tcBorders>
              <w:bottom w:val="single" w:sz="4" w:space="0" w:color="auto"/>
            </w:tcBorders>
          </w:tcPr>
          <w:p w:rsidR="00C116B1" w:rsidRPr="000D1FCE" w:rsidRDefault="00C116B1" w:rsidP="009E0271">
            <w:pPr>
              <w:spacing w:after="0" w:line="240" w:lineRule="auto"/>
              <w:jc w:val="center"/>
              <w:rPr>
                <w:rFonts w:ascii="Times New Roman" w:hAnsi="Times New Roman"/>
                <w:b/>
                <w:sz w:val="18"/>
                <w:szCs w:val="18"/>
              </w:rPr>
            </w:pPr>
            <w:r w:rsidRPr="000D1FCE">
              <w:rPr>
                <w:rFonts w:ascii="Times New Roman" w:hAnsi="Times New Roman"/>
                <w:b/>
                <w:sz w:val="18"/>
                <w:szCs w:val="18"/>
              </w:rPr>
              <w:t>3=2-1</w:t>
            </w:r>
          </w:p>
        </w:tc>
        <w:tc>
          <w:tcPr>
            <w:tcW w:w="1051" w:type="dxa"/>
            <w:tcBorders>
              <w:bottom w:val="single" w:sz="4" w:space="0" w:color="auto"/>
            </w:tcBorders>
          </w:tcPr>
          <w:p w:rsidR="00C116B1" w:rsidRPr="000D1FCE" w:rsidRDefault="00C116B1" w:rsidP="009E0271">
            <w:pPr>
              <w:spacing w:after="0" w:line="240" w:lineRule="auto"/>
              <w:jc w:val="center"/>
              <w:rPr>
                <w:rFonts w:ascii="Times New Roman" w:hAnsi="Times New Roman"/>
                <w:b/>
                <w:sz w:val="18"/>
                <w:szCs w:val="18"/>
              </w:rPr>
            </w:pPr>
            <w:r w:rsidRPr="000D1FCE">
              <w:rPr>
                <w:rFonts w:ascii="Times New Roman" w:hAnsi="Times New Roman"/>
                <w:b/>
                <w:sz w:val="18"/>
                <w:szCs w:val="18"/>
              </w:rPr>
              <w:t>4=3/1</w:t>
            </w:r>
          </w:p>
        </w:tc>
        <w:tc>
          <w:tcPr>
            <w:tcW w:w="1075" w:type="dxa"/>
            <w:tcBorders>
              <w:bottom w:val="single" w:sz="4" w:space="0" w:color="auto"/>
            </w:tcBorders>
          </w:tcPr>
          <w:p w:rsidR="00C116B1" w:rsidRPr="000D1FCE" w:rsidRDefault="00C116B1" w:rsidP="009E0271">
            <w:pPr>
              <w:pStyle w:val="a3"/>
              <w:spacing w:after="0" w:line="240" w:lineRule="auto"/>
              <w:ind w:left="0"/>
              <w:jc w:val="center"/>
              <w:rPr>
                <w:rFonts w:ascii="Times New Roman" w:hAnsi="Times New Roman"/>
                <w:b/>
                <w:sz w:val="18"/>
                <w:szCs w:val="18"/>
              </w:rPr>
            </w:pPr>
            <w:r w:rsidRPr="000D1FCE">
              <w:rPr>
                <w:rFonts w:ascii="Times New Roman" w:hAnsi="Times New Roman"/>
                <w:b/>
                <w:sz w:val="18"/>
                <w:szCs w:val="18"/>
              </w:rPr>
              <w:t>5</w:t>
            </w:r>
          </w:p>
        </w:tc>
        <w:tc>
          <w:tcPr>
            <w:tcW w:w="993" w:type="dxa"/>
            <w:tcBorders>
              <w:bottom w:val="single" w:sz="4" w:space="0" w:color="auto"/>
            </w:tcBorders>
          </w:tcPr>
          <w:p w:rsidR="00C116B1" w:rsidRPr="000D1FCE" w:rsidRDefault="00C116B1" w:rsidP="009E0271">
            <w:pPr>
              <w:pStyle w:val="a3"/>
              <w:spacing w:after="0" w:line="240" w:lineRule="auto"/>
              <w:ind w:left="0"/>
              <w:jc w:val="center"/>
              <w:rPr>
                <w:rFonts w:ascii="Times New Roman" w:hAnsi="Times New Roman"/>
                <w:b/>
                <w:sz w:val="18"/>
                <w:szCs w:val="18"/>
              </w:rPr>
            </w:pPr>
            <w:r w:rsidRPr="000D1FCE">
              <w:rPr>
                <w:rFonts w:ascii="Times New Roman" w:hAnsi="Times New Roman"/>
                <w:b/>
                <w:sz w:val="18"/>
                <w:szCs w:val="18"/>
              </w:rPr>
              <w:t>6</w:t>
            </w:r>
          </w:p>
        </w:tc>
        <w:tc>
          <w:tcPr>
            <w:tcW w:w="992" w:type="dxa"/>
            <w:tcBorders>
              <w:bottom w:val="single" w:sz="4" w:space="0" w:color="auto"/>
            </w:tcBorders>
          </w:tcPr>
          <w:p w:rsidR="00C116B1" w:rsidRPr="000D1FCE" w:rsidRDefault="00C116B1" w:rsidP="009E0271">
            <w:pPr>
              <w:spacing w:after="0" w:line="240" w:lineRule="auto"/>
              <w:jc w:val="center"/>
              <w:rPr>
                <w:rFonts w:ascii="Times New Roman" w:hAnsi="Times New Roman"/>
                <w:b/>
                <w:sz w:val="18"/>
                <w:szCs w:val="18"/>
              </w:rPr>
            </w:pPr>
            <w:r w:rsidRPr="000D1FCE">
              <w:rPr>
                <w:rFonts w:ascii="Times New Roman" w:hAnsi="Times New Roman"/>
                <w:b/>
                <w:sz w:val="18"/>
                <w:szCs w:val="18"/>
              </w:rPr>
              <w:t>7=6-5</w:t>
            </w:r>
          </w:p>
        </w:tc>
        <w:tc>
          <w:tcPr>
            <w:tcW w:w="1114" w:type="dxa"/>
            <w:tcBorders>
              <w:bottom w:val="single" w:sz="4" w:space="0" w:color="auto"/>
            </w:tcBorders>
          </w:tcPr>
          <w:p w:rsidR="00C116B1" w:rsidRPr="000D1FCE" w:rsidRDefault="00C116B1" w:rsidP="009E0271">
            <w:pPr>
              <w:spacing w:after="0" w:line="240" w:lineRule="auto"/>
              <w:jc w:val="center"/>
              <w:rPr>
                <w:rFonts w:ascii="Times New Roman" w:hAnsi="Times New Roman"/>
                <w:b/>
                <w:sz w:val="18"/>
                <w:szCs w:val="18"/>
              </w:rPr>
            </w:pPr>
            <w:r w:rsidRPr="000D1FCE">
              <w:rPr>
                <w:rFonts w:ascii="Times New Roman" w:hAnsi="Times New Roman"/>
                <w:b/>
                <w:sz w:val="18"/>
                <w:szCs w:val="18"/>
              </w:rPr>
              <w:t>8=7/5</w:t>
            </w:r>
          </w:p>
        </w:tc>
      </w:tr>
      <w:tr w:rsidR="00C116B1" w:rsidRPr="000D1FCE" w:rsidTr="009E0271">
        <w:trPr>
          <w:trHeight w:val="201"/>
        </w:trPr>
        <w:tc>
          <w:tcPr>
            <w:tcW w:w="1852" w:type="dxa"/>
          </w:tcPr>
          <w:p w:rsidR="00C116B1" w:rsidRPr="000D1FCE" w:rsidRDefault="00C116B1" w:rsidP="009E0271">
            <w:pPr>
              <w:pStyle w:val="a3"/>
              <w:spacing w:after="0" w:line="240" w:lineRule="auto"/>
              <w:ind w:left="0"/>
              <w:jc w:val="both"/>
              <w:rPr>
                <w:rFonts w:ascii="Times New Roman" w:hAnsi="Times New Roman"/>
                <w:sz w:val="18"/>
                <w:szCs w:val="18"/>
              </w:rPr>
            </w:pPr>
            <w:r w:rsidRPr="000D1FCE">
              <w:rPr>
                <w:rFonts w:ascii="Times New Roman" w:hAnsi="Times New Roman"/>
                <w:sz w:val="18"/>
                <w:szCs w:val="18"/>
              </w:rPr>
              <w:t>Pentru automobile</w:t>
            </w:r>
          </w:p>
        </w:tc>
        <w:tc>
          <w:tcPr>
            <w:tcW w:w="1091" w:type="dxa"/>
          </w:tcPr>
          <w:p w:rsidR="00C116B1" w:rsidRPr="000D1FCE" w:rsidRDefault="00C116B1" w:rsidP="009E0271">
            <w:pPr>
              <w:pStyle w:val="a3"/>
              <w:spacing w:after="0" w:line="240" w:lineRule="auto"/>
              <w:ind w:left="0"/>
              <w:jc w:val="center"/>
              <w:rPr>
                <w:rFonts w:ascii="Times New Roman" w:hAnsi="Times New Roman"/>
                <w:sz w:val="18"/>
                <w:szCs w:val="18"/>
              </w:rPr>
            </w:pPr>
            <w:r w:rsidRPr="000D1FCE">
              <w:rPr>
                <w:rFonts w:ascii="Times New Roman" w:hAnsi="Times New Roman"/>
                <w:sz w:val="18"/>
                <w:szCs w:val="18"/>
              </w:rPr>
              <w:t>1170,0</w:t>
            </w:r>
          </w:p>
        </w:tc>
        <w:tc>
          <w:tcPr>
            <w:tcW w:w="993" w:type="dxa"/>
          </w:tcPr>
          <w:p w:rsidR="00C116B1" w:rsidRPr="000D1FCE" w:rsidRDefault="00C116B1" w:rsidP="009E0271">
            <w:pPr>
              <w:pStyle w:val="a3"/>
              <w:spacing w:after="0" w:line="240" w:lineRule="auto"/>
              <w:ind w:left="0"/>
              <w:jc w:val="center"/>
              <w:rPr>
                <w:rFonts w:ascii="Times New Roman" w:hAnsi="Times New Roman"/>
                <w:sz w:val="18"/>
                <w:szCs w:val="18"/>
              </w:rPr>
            </w:pPr>
            <w:r w:rsidRPr="000D1FCE">
              <w:rPr>
                <w:rFonts w:ascii="Times New Roman" w:hAnsi="Times New Roman"/>
                <w:sz w:val="18"/>
                <w:szCs w:val="18"/>
              </w:rPr>
              <w:t>390,0</w:t>
            </w:r>
          </w:p>
        </w:tc>
        <w:tc>
          <w:tcPr>
            <w:tcW w:w="850" w:type="dxa"/>
          </w:tcPr>
          <w:p w:rsidR="00C116B1" w:rsidRPr="000D1FCE" w:rsidRDefault="00C116B1" w:rsidP="009E0271">
            <w:pPr>
              <w:spacing w:after="0" w:line="240" w:lineRule="auto"/>
              <w:jc w:val="center"/>
              <w:rPr>
                <w:rFonts w:ascii="Times New Roman" w:hAnsi="Times New Roman"/>
                <w:sz w:val="18"/>
                <w:szCs w:val="18"/>
              </w:rPr>
            </w:pPr>
            <w:r w:rsidRPr="000D1FCE">
              <w:rPr>
                <w:rFonts w:ascii="Times New Roman" w:hAnsi="Times New Roman"/>
                <w:sz w:val="18"/>
                <w:szCs w:val="18"/>
              </w:rPr>
              <w:t>-780</w:t>
            </w:r>
          </w:p>
        </w:tc>
        <w:tc>
          <w:tcPr>
            <w:tcW w:w="1051" w:type="dxa"/>
          </w:tcPr>
          <w:p w:rsidR="00C116B1" w:rsidRPr="000D1FCE" w:rsidRDefault="00C116B1" w:rsidP="009E0271">
            <w:pPr>
              <w:spacing w:after="0" w:line="240" w:lineRule="auto"/>
              <w:jc w:val="center"/>
              <w:rPr>
                <w:rFonts w:ascii="Times New Roman" w:hAnsi="Times New Roman"/>
                <w:sz w:val="18"/>
                <w:szCs w:val="18"/>
              </w:rPr>
            </w:pPr>
            <w:r w:rsidRPr="000D1FCE">
              <w:rPr>
                <w:rFonts w:ascii="Times New Roman" w:hAnsi="Times New Roman"/>
                <w:sz w:val="18"/>
                <w:szCs w:val="18"/>
              </w:rPr>
              <w:t>66,67%</w:t>
            </w:r>
          </w:p>
        </w:tc>
        <w:tc>
          <w:tcPr>
            <w:tcW w:w="1075" w:type="dxa"/>
          </w:tcPr>
          <w:p w:rsidR="00C116B1" w:rsidRPr="000D1FCE" w:rsidRDefault="00C116B1" w:rsidP="009E0271">
            <w:pPr>
              <w:pStyle w:val="a3"/>
              <w:spacing w:after="0" w:line="240" w:lineRule="auto"/>
              <w:ind w:left="0"/>
              <w:jc w:val="center"/>
              <w:rPr>
                <w:rFonts w:ascii="Times New Roman" w:hAnsi="Times New Roman"/>
                <w:sz w:val="18"/>
                <w:szCs w:val="18"/>
              </w:rPr>
            </w:pPr>
            <w:r w:rsidRPr="000D1FCE">
              <w:rPr>
                <w:rFonts w:ascii="Times New Roman" w:hAnsi="Times New Roman"/>
                <w:sz w:val="18"/>
                <w:szCs w:val="18"/>
              </w:rPr>
              <w:t>1370,0</w:t>
            </w:r>
          </w:p>
        </w:tc>
        <w:tc>
          <w:tcPr>
            <w:tcW w:w="993" w:type="dxa"/>
          </w:tcPr>
          <w:p w:rsidR="00C116B1" w:rsidRPr="000D1FCE" w:rsidRDefault="00C116B1" w:rsidP="009E0271">
            <w:pPr>
              <w:pStyle w:val="a3"/>
              <w:spacing w:after="0" w:line="240" w:lineRule="auto"/>
              <w:ind w:left="0"/>
              <w:jc w:val="center"/>
              <w:rPr>
                <w:rFonts w:ascii="Times New Roman" w:hAnsi="Times New Roman"/>
                <w:sz w:val="18"/>
                <w:szCs w:val="18"/>
              </w:rPr>
            </w:pPr>
            <w:r w:rsidRPr="000D1FCE">
              <w:rPr>
                <w:rFonts w:ascii="Times New Roman" w:hAnsi="Times New Roman"/>
                <w:sz w:val="18"/>
                <w:szCs w:val="18"/>
              </w:rPr>
              <w:t>390,0</w:t>
            </w:r>
          </w:p>
        </w:tc>
        <w:tc>
          <w:tcPr>
            <w:tcW w:w="992" w:type="dxa"/>
          </w:tcPr>
          <w:p w:rsidR="00C116B1" w:rsidRPr="000D1FCE" w:rsidRDefault="00C116B1" w:rsidP="009E0271">
            <w:pPr>
              <w:spacing w:after="0" w:line="240" w:lineRule="auto"/>
              <w:jc w:val="center"/>
              <w:rPr>
                <w:rFonts w:ascii="Times New Roman" w:hAnsi="Times New Roman"/>
                <w:sz w:val="18"/>
                <w:szCs w:val="18"/>
              </w:rPr>
            </w:pPr>
            <w:r w:rsidRPr="000D1FCE">
              <w:rPr>
                <w:rFonts w:ascii="Times New Roman" w:hAnsi="Times New Roman"/>
                <w:sz w:val="18"/>
                <w:szCs w:val="18"/>
              </w:rPr>
              <w:t>-980</w:t>
            </w:r>
          </w:p>
        </w:tc>
        <w:tc>
          <w:tcPr>
            <w:tcW w:w="1114" w:type="dxa"/>
          </w:tcPr>
          <w:p w:rsidR="00C116B1" w:rsidRPr="000D1FCE" w:rsidRDefault="00C116B1" w:rsidP="009E0271">
            <w:pPr>
              <w:pStyle w:val="a3"/>
              <w:spacing w:after="0" w:line="240" w:lineRule="auto"/>
              <w:ind w:left="0"/>
              <w:jc w:val="center"/>
              <w:rPr>
                <w:rFonts w:ascii="Times New Roman" w:hAnsi="Times New Roman"/>
                <w:sz w:val="20"/>
                <w:szCs w:val="20"/>
              </w:rPr>
            </w:pPr>
            <w:r w:rsidRPr="000D1FCE">
              <w:rPr>
                <w:rFonts w:ascii="Times New Roman" w:hAnsi="Times New Roman"/>
                <w:sz w:val="20"/>
                <w:szCs w:val="20"/>
              </w:rPr>
              <w:t>71,5%</w:t>
            </w:r>
          </w:p>
        </w:tc>
      </w:tr>
      <w:tr w:rsidR="00C116B1" w:rsidRPr="000D1FCE" w:rsidTr="009E0271">
        <w:trPr>
          <w:trHeight w:val="168"/>
        </w:trPr>
        <w:tc>
          <w:tcPr>
            <w:tcW w:w="1852" w:type="dxa"/>
          </w:tcPr>
          <w:p w:rsidR="00C116B1" w:rsidRPr="000D1FCE" w:rsidRDefault="00C116B1" w:rsidP="009E0271">
            <w:pPr>
              <w:pStyle w:val="a3"/>
              <w:spacing w:after="0" w:line="240" w:lineRule="auto"/>
              <w:ind w:left="0"/>
              <w:jc w:val="both"/>
              <w:rPr>
                <w:rFonts w:ascii="Times New Roman" w:hAnsi="Times New Roman"/>
                <w:sz w:val="18"/>
                <w:szCs w:val="18"/>
              </w:rPr>
            </w:pPr>
            <w:r w:rsidRPr="000D1FCE">
              <w:rPr>
                <w:rFonts w:ascii="Times New Roman" w:hAnsi="Times New Roman"/>
                <w:sz w:val="18"/>
                <w:szCs w:val="18"/>
              </w:rPr>
              <w:t>Pentru remorci</w:t>
            </w:r>
          </w:p>
        </w:tc>
        <w:tc>
          <w:tcPr>
            <w:tcW w:w="1091" w:type="dxa"/>
          </w:tcPr>
          <w:p w:rsidR="00C116B1" w:rsidRPr="000D1FCE" w:rsidRDefault="00C116B1" w:rsidP="009E0271">
            <w:pPr>
              <w:pStyle w:val="a3"/>
              <w:spacing w:after="0" w:line="240" w:lineRule="auto"/>
              <w:ind w:left="0"/>
              <w:jc w:val="center"/>
              <w:rPr>
                <w:rFonts w:ascii="Times New Roman" w:hAnsi="Times New Roman"/>
                <w:sz w:val="18"/>
                <w:szCs w:val="18"/>
              </w:rPr>
            </w:pPr>
            <w:r w:rsidRPr="000D1FCE">
              <w:rPr>
                <w:rFonts w:ascii="Times New Roman" w:hAnsi="Times New Roman"/>
                <w:sz w:val="18"/>
                <w:szCs w:val="18"/>
              </w:rPr>
              <w:t>690,0</w:t>
            </w:r>
          </w:p>
        </w:tc>
        <w:tc>
          <w:tcPr>
            <w:tcW w:w="993" w:type="dxa"/>
          </w:tcPr>
          <w:p w:rsidR="00C116B1" w:rsidRPr="000D1FCE" w:rsidRDefault="00C116B1" w:rsidP="009E0271">
            <w:pPr>
              <w:pStyle w:val="a3"/>
              <w:spacing w:after="0" w:line="240" w:lineRule="auto"/>
              <w:ind w:left="0"/>
              <w:jc w:val="center"/>
              <w:rPr>
                <w:rFonts w:ascii="Times New Roman" w:hAnsi="Times New Roman"/>
                <w:sz w:val="18"/>
                <w:szCs w:val="18"/>
              </w:rPr>
            </w:pPr>
            <w:r w:rsidRPr="000D1FCE">
              <w:rPr>
                <w:rFonts w:ascii="Times New Roman" w:hAnsi="Times New Roman"/>
                <w:sz w:val="18"/>
                <w:szCs w:val="18"/>
              </w:rPr>
              <w:t>230,0</w:t>
            </w:r>
          </w:p>
        </w:tc>
        <w:tc>
          <w:tcPr>
            <w:tcW w:w="850" w:type="dxa"/>
          </w:tcPr>
          <w:p w:rsidR="00C116B1" w:rsidRPr="000D1FCE" w:rsidRDefault="00C116B1" w:rsidP="009E0271">
            <w:pPr>
              <w:spacing w:after="0" w:line="240" w:lineRule="auto"/>
              <w:jc w:val="center"/>
              <w:rPr>
                <w:rFonts w:ascii="Times New Roman" w:hAnsi="Times New Roman"/>
                <w:sz w:val="18"/>
                <w:szCs w:val="18"/>
              </w:rPr>
            </w:pPr>
            <w:r w:rsidRPr="000D1FCE">
              <w:rPr>
                <w:rFonts w:ascii="Times New Roman" w:hAnsi="Times New Roman"/>
                <w:sz w:val="18"/>
                <w:szCs w:val="18"/>
              </w:rPr>
              <w:t>-460</w:t>
            </w:r>
          </w:p>
        </w:tc>
        <w:tc>
          <w:tcPr>
            <w:tcW w:w="1051" w:type="dxa"/>
          </w:tcPr>
          <w:p w:rsidR="00C116B1" w:rsidRPr="000D1FCE" w:rsidRDefault="00C116B1" w:rsidP="009E0271">
            <w:pPr>
              <w:spacing w:after="0" w:line="240" w:lineRule="auto"/>
              <w:jc w:val="center"/>
              <w:rPr>
                <w:rFonts w:ascii="Times New Roman" w:hAnsi="Times New Roman"/>
                <w:sz w:val="18"/>
                <w:szCs w:val="18"/>
              </w:rPr>
            </w:pPr>
            <w:r w:rsidRPr="000D1FCE">
              <w:rPr>
                <w:rFonts w:ascii="Times New Roman" w:hAnsi="Times New Roman"/>
                <w:sz w:val="18"/>
                <w:szCs w:val="18"/>
              </w:rPr>
              <w:t>66,67%</w:t>
            </w:r>
          </w:p>
        </w:tc>
        <w:tc>
          <w:tcPr>
            <w:tcW w:w="1075" w:type="dxa"/>
          </w:tcPr>
          <w:p w:rsidR="00C116B1" w:rsidRPr="000D1FCE" w:rsidRDefault="00C116B1" w:rsidP="009E0271">
            <w:pPr>
              <w:pStyle w:val="a3"/>
              <w:spacing w:after="0" w:line="240" w:lineRule="auto"/>
              <w:ind w:left="0"/>
              <w:jc w:val="center"/>
              <w:rPr>
                <w:rFonts w:ascii="Times New Roman" w:hAnsi="Times New Roman"/>
                <w:sz w:val="18"/>
                <w:szCs w:val="18"/>
              </w:rPr>
            </w:pPr>
            <w:r w:rsidRPr="000D1FCE">
              <w:rPr>
                <w:rFonts w:ascii="Times New Roman" w:hAnsi="Times New Roman"/>
                <w:sz w:val="18"/>
                <w:szCs w:val="18"/>
              </w:rPr>
              <w:t>810,0</w:t>
            </w:r>
          </w:p>
        </w:tc>
        <w:tc>
          <w:tcPr>
            <w:tcW w:w="993" w:type="dxa"/>
          </w:tcPr>
          <w:p w:rsidR="00C116B1" w:rsidRPr="000D1FCE" w:rsidRDefault="00C116B1" w:rsidP="009E0271">
            <w:pPr>
              <w:pStyle w:val="a3"/>
              <w:spacing w:after="0" w:line="240" w:lineRule="auto"/>
              <w:ind w:left="0"/>
              <w:jc w:val="center"/>
              <w:rPr>
                <w:rFonts w:ascii="Times New Roman" w:hAnsi="Times New Roman"/>
                <w:sz w:val="18"/>
                <w:szCs w:val="18"/>
              </w:rPr>
            </w:pPr>
            <w:r w:rsidRPr="000D1FCE">
              <w:rPr>
                <w:rFonts w:ascii="Times New Roman" w:hAnsi="Times New Roman"/>
                <w:sz w:val="18"/>
                <w:szCs w:val="18"/>
              </w:rPr>
              <w:t>230,0</w:t>
            </w:r>
          </w:p>
        </w:tc>
        <w:tc>
          <w:tcPr>
            <w:tcW w:w="992" w:type="dxa"/>
          </w:tcPr>
          <w:p w:rsidR="00C116B1" w:rsidRPr="000D1FCE" w:rsidRDefault="00C116B1" w:rsidP="009E0271">
            <w:pPr>
              <w:spacing w:after="0" w:line="240" w:lineRule="auto"/>
              <w:jc w:val="center"/>
              <w:rPr>
                <w:rFonts w:ascii="Times New Roman" w:hAnsi="Times New Roman"/>
                <w:sz w:val="18"/>
                <w:szCs w:val="18"/>
              </w:rPr>
            </w:pPr>
            <w:r w:rsidRPr="000D1FCE">
              <w:rPr>
                <w:rFonts w:ascii="Times New Roman" w:hAnsi="Times New Roman"/>
                <w:sz w:val="18"/>
                <w:szCs w:val="18"/>
              </w:rPr>
              <w:t>-580</w:t>
            </w:r>
          </w:p>
        </w:tc>
        <w:tc>
          <w:tcPr>
            <w:tcW w:w="1114" w:type="dxa"/>
          </w:tcPr>
          <w:p w:rsidR="00C116B1" w:rsidRPr="000D1FCE" w:rsidRDefault="00C116B1" w:rsidP="009E0271">
            <w:pPr>
              <w:pStyle w:val="a3"/>
              <w:spacing w:after="0" w:line="240" w:lineRule="auto"/>
              <w:ind w:left="0"/>
              <w:jc w:val="center"/>
              <w:rPr>
                <w:rFonts w:ascii="Times New Roman" w:hAnsi="Times New Roman"/>
                <w:sz w:val="20"/>
                <w:szCs w:val="20"/>
              </w:rPr>
            </w:pPr>
            <w:r w:rsidRPr="000D1FCE">
              <w:rPr>
                <w:rFonts w:ascii="Times New Roman" w:hAnsi="Times New Roman"/>
                <w:sz w:val="20"/>
                <w:szCs w:val="20"/>
              </w:rPr>
              <w:t>71,6%</w:t>
            </w:r>
          </w:p>
        </w:tc>
      </w:tr>
      <w:tr w:rsidR="00C116B1" w:rsidRPr="000D1FCE" w:rsidTr="009E0271">
        <w:trPr>
          <w:trHeight w:val="286"/>
        </w:trPr>
        <w:tc>
          <w:tcPr>
            <w:tcW w:w="1852" w:type="dxa"/>
          </w:tcPr>
          <w:p w:rsidR="00C116B1" w:rsidRPr="000D1FCE" w:rsidRDefault="00C116B1" w:rsidP="009E0271">
            <w:pPr>
              <w:pStyle w:val="a3"/>
              <w:spacing w:after="0" w:line="240" w:lineRule="auto"/>
              <w:ind w:left="0"/>
              <w:jc w:val="both"/>
              <w:rPr>
                <w:rFonts w:ascii="Times New Roman" w:hAnsi="Times New Roman"/>
                <w:sz w:val="18"/>
                <w:szCs w:val="18"/>
              </w:rPr>
            </w:pPr>
            <w:r w:rsidRPr="000D1FCE">
              <w:rPr>
                <w:rFonts w:ascii="Times New Roman" w:hAnsi="Times New Roman"/>
                <w:sz w:val="18"/>
                <w:szCs w:val="18"/>
              </w:rPr>
              <w:t>Pentru transport moto</w:t>
            </w:r>
          </w:p>
        </w:tc>
        <w:tc>
          <w:tcPr>
            <w:tcW w:w="1091" w:type="dxa"/>
          </w:tcPr>
          <w:p w:rsidR="00C116B1" w:rsidRPr="000D1FCE" w:rsidRDefault="00C116B1" w:rsidP="009E0271">
            <w:pPr>
              <w:pStyle w:val="a3"/>
              <w:spacing w:after="0" w:line="240" w:lineRule="auto"/>
              <w:ind w:left="0"/>
              <w:jc w:val="center"/>
              <w:rPr>
                <w:rFonts w:ascii="Times New Roman" w:hAnsi="Times New Roman"/>
                <w:sz w:val="18"/>
                <w:szCs w:val="18"/>
              </w:rPr>
            </w:pPr>
            <w:r w:rsidRPr="000D1FCE">
              <w:rPr>
                <w:rFonts w:ascii="Times New Roman" w:hAnsi="Times New Roman"/>
                <w:sz w:val="18"/>
                <w:szCs w:val="18"/>
              </w:rPr>
              <w:t>570,0</w:t>
            </w:r>
          </w:p>
        </w:tc>
        <w:tc>
          <w:tcPr>
            <w:tcW w:w="993" w:type="dxa"/>
          </w:tcPr>
          <w:p w:rsidR="00C116B1" w:rsidRPr="000D1FCE" w:rsidRDefault="00C116B1" w:rsidP="009E0271">
            <w:pPr>
              <w:pStyle w:val="a3"/>
              <w:spacing w:after="0" w:line="240" w:lineRule="auto"/>
              <w:ind w:left="0"/>
              <w:jc w:val="center"/>
              <w:rPr>
                <w:rFonts w:ascii="Times New Roman" w:hAnsi="Times New Roman"/>
                <w:sz w:val="18"/>
                <w:szCs w:val="18"/>
              </w:rPr>
            </w:pPr>
            <w:r w:rsidRPr="000D1FCE">
              <w:rPr>
                <w:rFonts w:ascii="Times New Roman" w:hAnsi="Times New Roman"/>
                <w:sz w:val="18"/>
                <w:szCs w:val="18"/>
              </w:rPr>
              <w:t>190,0</w:t>
            </w:r>
          </w:p>
        </w:tc>
        <w:tc>
          <w:tcPr>
            <w:tcW w:w="850" w:type="dxa"/>
          </w:tcPr>
          <w:p w:rsidR="00C116B1" w:rsidRPr="000D1FCE" w:rsidRDefault="00C116B1" w:rsidP="009E0271">
            <w:pPr>
              <w:spacing w:after="0" w:line="240" w:lineRule="auto"/>
              <w:jc w:val="center"/>
              <w:rPr>
                <w:rFonts w:ascii="Times New Roman" w:hAnsi="Times New Roman"/>
                <w:sz w:val="18"/>
                <w:szCs w:val="18"/>
              </w:rPr>
            </w:pPr>
            <w:r w:rsidRPr="000D1FCE">
              <w:rPr>
                <w:rFonts w:ascii="Times New Roman" w:hAnsi="Times New Roman"/>
                <w:sz w:val="18"/>
                <w:szCs w:val="18"/>
              </w:rPr>
              <w:t>-380</w:t>
            </w:r>
          </w:p>
        </w:tc>
        <w:tc>
          <w:tcPr>
            <w:tcW w:w="1051" w:type="dxa"/>
          </w:tcPr>
          <w:p w:rsidR="00C116B1" w:rsidRPr="000D1FCE" w:rsidRDefault="00C116B1" w:rsidP="009E0271">
            <w:pPr>
              <w:spacing w:after="0" w:line="240" w:lineRule="auto"/>
              <w:jc w:val="center"/>
              <w:rPr>
                <w:rFonts w:ascii="Times New Roman" w:hAnsi="Times New Roman"/>
                <w:sz w:val="18"/>
                <w:szCs w:val="18"/>
              </w:rPr>
            </w:pPr>
            <w:r w:rsidRPr="000D1FCE">
              <w:rPr>
                <w:rFonts w:ascii="Times New Roman" w:hAnsi="Times New Roman"/>
                <w:sz w:val="18"/>
                <w:szCs w:val="18"/>
              </w:rPr>
              <w:t>66,67%</w:t>
            </w:r>
          </w:p>
        </w:tc>
        <w:tc>
          <w:tcPr>
            <w:tcW w:w="1075" w:type="dxa"/>
          </w:tcPr>
          <w:p w:rsidR="00C116B1" w:rsidRPr="000D1FCE" w:rsidRDefault="00C116B1" w:rsidP="009E0271">
            <w:pPr>
              <w:pStyle w:val="a3"/>
              <w:spacing w:after="0" w:line="240" w:lineRule="auto"/>
              <w:ind w:left="0"/>
              <w:jc w:val="center"/>
              <w:rPr>
                <w:rFonts w:ascii="Times New Roman" w:hAnsi="Times New Roman"/>
                <w:sz w:val="18"/>
                <w:szCs w:val="18"/>
              </w:rPr>
            </w:pPr>
            <w:r w:rsidRPr="000D1FCE">
              <w:rPr>
                <w:rFonts w:ascii="Times New Roman" w:hAnsi="Times New Roman"/>
                <w:sz w:val="18"/>
                <w:szCs w:val="18"/>
              </w:rPr>
              <w:t>670,0</w:t>
            </w:r>
          </w:p>
        </w:tc>
        <w:tc>
          <w:tcPr>
            <w:tcW w:w="993" w:type="dxa"/>
          </w:tcPr>
          <w:p w:rsidR="00C116B1" w:rsidRPr="000D1FCE" w:rsidRDefault="00C116B1" w:rsidP="009E0271">
            <w:pPr>
              <w:pStyle w:val="a3"/>
              <w:spacing w:after="0" w:line="240" w:lineRule="auto"/>
              <w:ind w:left="0"/>
              <w:jc w:val="center"/>
              <w:rPr>
                <w:rFonts w:ascii="Times New Roman" w:hAnsi="Times New Roman"/>
                <w:sz w:val="18"/>
                <w:szCs w:val="18"/>
              </w:rPr>
            </w:pPr>
            <w:r w:rsidRPr="000D1FCE">
              <w:rPr>
                <w:rFonts w:ascii="Times New Roman" w:hAnsi="Times New Roman"/>
                <w:sz w:val="18"/>
                <w:szCs w:val="18"/>
              </w:rPr>
              <w:t>190,0</w:t>
            </w:r>
          </w:p>
        </w:tc>
        <w:tc>
          <w:tcPr>
            <w:tcW w:w="992" w:type="dxa"/>
          </w:tcPr>
          <w:p w:rsidR="00C116B1" w:rsidRPr="000D1FCE" w:rsidRDefault="00C116B1" w:rsidP="009E0271">
            <w:pPr>
              <w:spacing w:after="0" w:line="240" w:lineRule="auto"/>
              <w:jc w:val="center"/>
              <w:rPr>
                <w:rFonts w:ascii="Times New Roman" w:hAnsi="Times New Roman"/>
                <w:sz w:val="18"/>
                <w:szCs w:val="18"/>
              </w:rPr>
            </w:pPr>
            <w:r w:rsidRPr="000D1FCE">
              <w:rPr>
                <w:rFonts w:ascii="Times New Roman" w:hAnsi="Times New Roman"/>
                <w:sz w:val="18"/>
                <w:szCs w:val="18"/>
              </w:rPr>
              <w:t>-480</w:t>
            </w:r>
          </w:p>
        </w:tc>
        <w:tc>
          <w:tcPr>
            <w:tcW w:w="1114" w:type="dxa"/>
          </w:tcPr>
          <w:p w:rsidR="00C116B1" w:rsidRPr="000D1FCE" w:rsidRDefault="00C116B1" w:rsidP="009E0271">
            <w:pPr>
              <w:pStyle w:val="a3"/>
              <w:spacing w:after="0" w:line="240" w:lineRule="auto"/>
              <w:ind w:left="0"/>
              <w:jc w:val="center"/>
              <w:rPr>
                <w:rFonts w:ascii="Times New Roman" w:hAnsi="Times New Roman"/>
                <w:sz w:val="20"/>
                <w:szCs w:val="20"/>
              </w:rPr>
            </w:pPr>
            <w:r w:rsidRPr="000D1FCE">
              <w:rPr>
                <w:rFonts w:ascii="Times New Roman" w:hAnsi="Times New Roman"/>
                <w:sz w:val="20"/>
                <w:szCs w:val="20"/>
              </w:rPr>
              <w:t>71,6%</w:t>
            </w:r>
          </w:p>
        </w:tc>
      </w:tr>
      <w:tr w:rsidR="00C116B1" w:rsidRPr="000D1FCE" w:rsidTr="009E0271">
        <w:trPr>
          <w:trHeight w:val="249"/>
        </w:trPr>
        <w:tc>
          <w:tcPr>
            <w:tcW w:w="1852" w:type="dxa"/>
          </w:tcPr>
          <w:p w:rsidR="00C116B1" w:rsidRPr="000D1FCE" w:rsidRDefault="00C116B1" w:rsidP="009E0271">
            <w:pPr>
              <w:pStyle w:val="a3"/>
              <w:spacing w:after="0" w:line="240" w:lineRule="auto"/>
              <w:ind w:left="0"/>
              <w:jc w:val="both"/>
              <w:rPr>
                <w:rFonts w:ascii="Times New Roman" w:hAnsi="Times New Roman"/>
                <w:b/>
                <w:sz w:val="18"/>
                <w:szCs w:val="18"/>
              </w:rPr>
            </w:pPr>
            <w:r w:rsidRPr="000D1FCE">
              <w:rPr>
                <w:rFonts w:ascii="Times New Roman" w:hAnsi="Times New Roman"/>
                <w:b/>
                <w:sz w:val="18"/>
                <w:szCs w:val="18"/>
              </w:rPr>
              <w:t>Total</w:t>
            </w:r>
          </w:p>
        </w:tc>
        <w:tc>
          <w:tcPr>
            <w:tcW w:w="1091" w:type="dxa"/>
          </w:tcPr>
          <w:p w:rsidR="00C116B1" w:rsidRPr="000D1FCE" w:rsidRDefault="00C116B1" w:rsidP="009E0271">
            <w:pPr>
              <w:pStyle w:val="a3"/>
              <w:spacing w:after="0" w:line="240" w:lineRule="auto"/>
              <w:ind w:left="0"/>
              <w:jc w:val="both"/>
              <w:rPr>
                <w:rFonts w:ascii="Times New Roman" w:hAnsi="Times New Roman"/>
                <w:b/>
                <w:sz w:val="18"/>
                <w:szCs w:val="18"/>
              </w:rPr>
            </w:pPr>
            <w:r w:rsidRPr="000D1FCE">
              <w:rPr>
                <w:rFonts w:ascii="Times New Roman" w:hAnsi="Times New Roman"/>
                <w:b/>
                <w:sz w:val="18"/>
                <w:szCs w:val="18"/>
              </w:rPr>
              <w:t>x</w:t>
            </w:r>
          </w:p>
        </w:tc>
        <w:tc>
          <w:tcPr>
            <w:tcW w:w="993" w:type="dxa"/>
          </w:tcPr>
          <w:p w:rsidR="00C116B1" w:rsidRPr="000D1FCE" w:rsidRDefault="00C116B1" w:rsidP="009E0271">
            <w:pPr>
              <w:pStyle w:val="a3"/>
              <w:spacing w:after="0" w:line="240" w:lineRule="auto"/>
              <w:ind w:left="0"/>
              <w:jc w:val="both"/>
              <w:rPr>
                <w:rFonts w:ascii="Times New Roman" w:hAnsi="Times New Roman"/>
                <w:b/>
                <w:sz w:val="18"/>
                <w:szCs w:val="18"/>
              </w:rPr>
            </w:pPr>
            <w:r w:rsidRPr="000D1FCE">
              <w:rPr>
                <w:rFonts w:ascii="Times New Roman" w:hAnsi="Times New Roman"/>
                <w:b/>
                <w:sz w:val="18"/>
                <w:szCs w:val="18"/>
              </w:rPr>
              <w:t>x</w:t>
            </w:r>
          </w:p>
        </w:tc>
        <w:tc>
          <w:tcPr>
            <w:tcW w:w="850" w:type="dxa"/>
          </w:tcPr>
          <w:p w:rsidR="00C116B1" w:rsidRPr="000D1FCE" w:rsidRDefault="00C116B1" w:rsidP="009E0271">
            <w:pPr>
              <w:spacing w:after="0" w:line="240" w:lineRule="auto"/>
              <w:jc w:val="both"/>
              <w:rPr>
                <w:rFonts w:ascii="Times New Roman" w:hAnsi="Times New Roman"/>
                <w:b/>
                <w:sz w:val="18"/>
                <w:szCs w:val="18"/>
              </w:rPr>
            </w:pPr>
            <w:r w:rsidRPr="000D1FCE">
              <w:rPr>
                <w:rFonts w:ascii="Times New Roman" w:hAnsi="Times New Roman"/>
                <w:b/>
                <w:sz w:val="18"/>
                <w:szCs w:val="18"/>
              </w:rPr>
              <w:t>x</w:t>
            </w:r>
          </w:p>
        </w:tc>
        <w:tc>
          <w:tcPr>
            <w:tcW w:w="1051" w:type="dxa"/>
          </w:tcPr>
          <w:p w:rsidR="00C116B1" w:rsidRPr="000D1FCE" w:rsidRDefault="00C116B1" w:rsidP="009E0271">
            <w:pPr>
              <w:spacing w:after="0" w:line="240" w:lineRule="auto"/>
              <w:jc w:val="both"/>
              <w:rPr>
                <w:rFonts w:ascii="Times New Roman" w:hAnsi="Times New Roman"/>
                <w:b/>
                <w:sz w:val="18"/>
                <w:szCs w:val="18"/>
              </w:rPr>
            </w:pPr>
          </w:p>
        </w:tc>
        <w:tc>
          <w:tcPr>
            <w:tcW w:w="1075" w:type="dxa"/>
          </w:tcPr>
          <w:p w:rsidR="00C116B1" w:rsidRPr="000D1FCE" w:rsidRDefault="00C116B1" w:rsidP="009E0271">
            <w:pPr>
              <w:pStyle w:val="a3"/>
              <w:spacing w:after="0" w:line="240" w:lineRule="auto"/>
              <w:ind w:left="0"/>
              <w:jc w:val="both"/>
              <w:rPr>
                <w:rFonts w:ascii="Times New Roman" w:hAnsi="Times New Roman"/>
                <w:b/>
                <w:sz w:val="18"/>
                <w:szCs w:val="18"/>
              </w:rPr>
            </w:pPr>
            <w:r w:rsidRPr="000D1FCE">
              <w:rPr>
                <w:rFonts w:ascii="Times New Roman" w:hAnsi="Times New Roman"/>
                <w:b/>
                <w:sz w:val="18"/>
                <w:szCs w:val="18"/>
              </w:rPr>
              <w:t>x</w:t>
            </w:r>
          </w:p>
        </w:tc>
        <w:tc>
          <w:tcPr>
            <w:tcW w:w="993" w:type="dxa"/>
          </w:tcPr>
          <w:p w:rsidR="00C116B1" w:rsidRPr="000D1FCE" w:rsidRDefault="00C116B1" w:rsidP="009E0271">
            <w:pPr>
              <w:pStyle w:val="a3"/>
              <w:spacing w:after="0" w:line="240" w:lineRule="auto"/>
              <w:ind w:left="0"/>
              <w:jc w:val="both"/>
              <w:rPr>
                <w:rFonts w:ascii="Times New Roman" w:hAnsi="Times New Roman"/>
                <w:b/>
                <w:sz w:val="18"/>
                <w:szCs w:val="18"/>
              </w:rPr>
            </w:pPr>
            <w:r w:rsidRPr="000D1FCE">
              <w:rPr>
                <w:rFonts w:ascii="Times New Roman" w:hAnsi="Times New Roman"/>
                <w:b/>
                <w:sz w:val="18"/>
                <w:szCs w:val="18"/>
              </w:rPr>
              <w:t>x</w:t>
            </w:r>
          </w:p>
        </w:tc>
        <w:tc>
          <w:tcPr>
            <w:tcW w:w="992" w:type="dxa"/>
          </w:tcPr>
          <w:p w:rsidR="00C116B1" w:rsidRPr="000D1FCE" w:rsidRDefault="00C116B1" w:rsidP="009E0271">
            <w:pPr>
              <w:spacing w:after="0" w:line="240" w:lineRule="auto"/>
              <w:jc w:val="both"/>
              <w:rPr>
                <w:rFonts w:ascii="Times New Roman" w:hAnsi="Times New Roman"/>
                <w:b/>
                <w:sz w:val="18"/>
                <w:szCs w:val="18"/>
              </w:rPr>
            </w:pPr>
            <w:r w:rsidRPr="000D1FCE">
              <w:rPr>
                <w:rFonts w:ascii="Times New Roman" w:hAnsi="Times New Roman"/>
                <w:b/>
                <w:sz w:val="18"/>
                <w:szCs w:val="18"/>
              </w:rPr>
              <w:t>x</w:t>
            </w:r>
          </w:p>
        </w:tc>
        <w:tc>
          <w:tcPr>
            <w:tcW w:w="1114" w:type="dxa"/>
          </w:tcPr>
          <w:p w:rsidR="00C116B1" w:rsidRPr="000D1FCE" w:rsidRDefault="00C116B1" w:rsidP="009E0271">
            <w:pPr>
              <w:spacing w:after="0" w:line="240" w:lineRule="auto"/>
              <w:jc w:val="both"/>
              <w:rPr>
                <w:rFonts w:ascii="Times New Roman" w:hAnsi="Times New Roman"/>
                <w:b/>
                <w:sz w:val="18"/>
                <w:szCs w:val="18"/>
              </w:rPr>
            </w:pPr>
            <w:r w:rsidRPr="000D1FCE">
              <w:rPr>
                <w:rFonts w:ascii="Times New Roman" w:hAnsi="Times New Roman"/>
                <w:b/>
                <w:sz w:val="18"/>
                <w:szCs w:val="18"/>
              </w:rPr>
              <w:t>x</w:t>
            </w:r>
          </w:p>
        </w:tc>
      </w:tr>
    </w:tbl>
    <w:p w:rsidR="00C116B1" w:rsidRPr="000037F0" w:rsidRDefault="00C116B1" w:rsidP="00C116B1">
      <w:pPr>
        <w:spacing w:after="0" w:line="240" w:lineRule="auto"/>
        <w:rPr>
          <w:sz w:val="18"/>
          <w:szCs w:val="18"/>
        </w:rPr>
      </w:pPr>
      <w:r w:rsidRPr="000037F0">
        <w:rPr>
          <w:rFonts w:ascii="Times New Roman" w:hAnsi="Times New Roman"/>
          <w:b/>
          <w:i/>
          <w:sz w:val="18"/>
          <w:szCs w:val="18"/>
        </w:rPr>
        <w:t>Sursă:</w:t>
      </w:r>
      <w:r w:rsidRPr="000037F0">
        <w:rPr>
          <w:rFonts w:ascii="Times New Roman" w:hAnsi="Times New Roman"/>
          <w:i/>
          <w:sz w:val="18"/>
          <w:szCs w:val="18"/>
        </w:rPr>
        <w:t xml:space="preserve"> Ordinul directorului Î.S.„CRIS„Registru” nr.217 din 02.09.2013 „Cu privire la introducerea unor modificări în nomenclatorul și tarifele la serviciile prestate de către Î.S. „CRIS „Registru” aprobate prin ordinul nr.48 din 05.03.20</w:t>
      </w:r>
      <w:r>
        <w:rPr>
          <w:rFonts w:ascii="Times New Roman" w:hAnsi="Times New Roman"/>
          <w:i/>
          <w:sz w:val="18"/>
          <w:szCs w:val="18"/>
        </w:rPr>
        <w:t>13</w:t>
      </w:r>
    </w:p>
    <w:p w:rsidR="00C116B1" w:rsidRPr="00B121AB" w:rsidRDefault="00C116B1" w:rsidP="00C116B1">
      <w:pPr>
        <w:pStyle w:val="cn"/>
        <w:ind w:firstLine="709"/>
        <w:jc w:val="right"/>
        <w:rPr>
          <w:i/>
          <w:noProof/>
          <w:sz w:val="28"/>
          <w:szCs w:val="28"/>
          <w:lang w:val="ro-MO"/>
        </w:rPr>
      </w:pPr>
    </w:p>
    <w:p w:rsidR="00EC15F0" w:rsidRDefault="00EC15F0"/>
    <w:sectPr w:rsidR="00EC15F0" w:rsidSect="009E0271">
      <w:footerReference w:type="default" r:id="rId8"/>
      <w:pgSz w:w="11906" w:h="16838"/>
      <w:pgMar w:top="1134"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0E9D" w:rsidRDefault="00460E9D" w:rsidP="00C116B1">
      <w:pPr>
        <w:spacing w:after="0" w:line="240" w:lineRule="auto"/>
      </w:pPr>
      <w:r>
        <w:separator/>
      </w:r>
    </w:p>
  </w:endnote>
  <w:endnote w:type="continuationSeparator" w:id="0">
    <w:p w:rsidR="00460E9D" w:rsidRDefault="00460E9D" w:rsidP="00C116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271" w:rsidRDefault="009E0271">
    <w:pPr>
      <w:pStyle w:val="a7"/>
      <w:jc w:val="right"/>
    </w:pPr>
    <w:fldSimple w:instr=" PAGE   \* MERGEFORMAT ">
      <w:r w:rsidR="007825BD">
        <w:rPr>
          <w:noProof/>
        </w:rPr>
        <w:t>23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0E9D" w:rsidRDefault="00460E9D" w:rsidP="00C116B1">
      <w:pPr>
        <w:spacing w:after="0" w:line="240" w:lineRule="auto"/>
      </w:pPr>
      <w:r>
        <w:separator/>
      </w:r>
    </w:p>
  </w:footnote>
  <w:footnote w:type="continuationSeparator" w:id="0">
    <w:p w:rsidR="00460E9D" w:rsidRDefault="00460E9D" w:rsidP="00C116B1">
      <w:pPr>
        <w:spacing w:after="0" w:line="240" w:lineRule="auto"/>
      </w:pPr>
      <w:r>
        <w:continuationSeparator/>
      </w:r>
    </w:p>
  </w:footnote>
  <w:footnote w:id="1">
    <w:p w:rsidR="009E0271" w:rsidRPr="007118F8" w:rsidRDefault="009E0271" w:rsidP="00C116B1">
      <w:pPr>
        <w:pStyle w:val="ad"/>
        <w:rPr>
          <w:rFonts w:ascii="Times New Roman" w:hAnsi="Times New Roman"/>
          <w:sz w:val="12"/>
          <w:szCs w:val="12"/>
        </w:rPr>
      </w:pPr>
      <w:r w:rsidRPr="007118F8">
        <w:rPr>
          <w:rStyle w:val="af"/>
          <w:rFonts w:ascii="Times New Roman" w:hAnsi="Times New Roman"/>
          <w:sz w:val="12"/>
          <w:szCs w:val="12"/>
        </w:rPr>
        <w:footnoteRef/>
      </w:r>
      <w:r w:rsidRPr="007118F8">
        <w:rPr>
          <w:rFonts w:ascii="Times New Roman" w:hAnsi="Times New Roman"/>
          <w:sz w:val="12"/>
          <w:szCs w:val="12"/>
        </w:rPr>
        <w:t xml:space="preserve"> </w:t>
      </w:r>
      <w:r w:rsidRPr="007118F8">
        <w:rPr>
          <w:rFonts w:ascii="Times New Roman" w:hAnsi="Times New Roman"/>
          <w:sz w:val="12"/>
          <w:szCs w:val="12"/>
          <w:lang w:eastAsia="ro-RO"/>
        </w:rPr>
        <w:t>Legea Curţii de Conturi nr.261-XVI din 05.12.2008 (cu modificările ulterioare).</w:t>
      </w:r>
    </w:p>
  </w:footnote>
  <w:footnote w:id="2">
    <w:p w:rsidR="009E0271" w:rsidRPr="007118F8" w:rsidRDefault="009E0271" w:rsidP="00C116B1">
      <w:pPr>
        <w:pStyle w:val="ad"/>
        <w:jc w:val="both"/>
        <w:rPr>
          <w:rFonts w:ascii="Times New Roman" w:hAnsi="Times New Roman"/>
          <w:sz w:val="12"/>
          <w:szCs w:val="12"/>
        </w:rPr>
      </w:pPr>
      <w:r w:rsidRPr="007118F8">
        <w:rPr>
          <w:rStyle w:val="af"/>
          <w:rFonts w:ascii="Times New Roman" w:hAnsi="Times New Roman"/>
          <w:sz w:val="12"/>
          <w:szCs w:val="12"/>
        </w:rPr>
        <w:footnoteRef/>
      </w:r>
      <w:r w:rsidRPr="007118F8">
        <w:rPr>
          <w:rFonts w:ascii="Times New Roman" w:hAnsi="Times New Roman"/>
          <w:sz w:val="12"/>
          <w:szCs w:val="12"/>
        </w:rPr>
        <w:t xml:space="preserve"> </w:t>
      </w:r>
      <w:r w:rsidRPr="007118F8">
        <w:rPr>
          <w:rFonts w:ascii="Times New Roman" w:hAnsi="Times New Roman"/>
          <w:noProof/>
          <w:sz w:val="12"/>
          <w:szCs w:val="12"/>
          <w:lang w:val="ro-RO" w:eastAsia="ro-RO"/>
        </w:rPr>
        <w:t>Hotărîrea Curţii de Conturi nr.54 din 04.12.2012 „Privind aprobarea Programului activității de audit a Curții de Conturi pe anul 2013” și</w:t>
      </w:r>
      <w:r w:rsidRPr="007118F8">
        <w:rPr>
          <w:rFonts w:ascii="Times New Roman" w:hAnsi="Times New Roman"/>
          <w:sz w:val="12"/>
          <w:szCs w:val="12"/>
        </w:rPr>
        <w:t xml:space="preserve"> </w:t>
      </w:r>
      <w:proofErr w:type="spellStart"/>
      <w:r w:rsidRPr="007118F8">
        <w:rPr>
          <w:rFonts w:ascii="Times New Roman" w:hAnsi="Times New Roman"/>
          <w:sz w:val="12"/>
          <w:szCs w:val="12"/>
        </w:rPr>
        <w:t>Hotărîrea</w:t>
      </w:r>
      <w:proofErr w:type="spellEnd"/>
      <w:r w:rsidRPr="007118F8">
        <w:rPr>
          <w:rFonts w:ascii="Times New Roman" w:hAnsi="Times New Roman"/>
          <w:sz w:val="12"/>
          <w:szCs w:val="12"/>
        </w:rPr>
        <w:t xml:space="preserve"> Curţii de Conturi nr.61 din 11.12.2013 ,,Privind aprobarea Programului activităţii de audit a Curţii de Conturi pe anul 2014”.</w:t>
      </w:r>
    </w:p>
    <w:p w:rsidR="009E0271" w:rsidRPr="007118F8" w:rsidRDefault="009E0271" w:rsidP="00C116B1">
      <w:pPr>
        <w:pStyle w:val="ad"/>
        <w:jc w:val="both"/>
        <w:rPr>
          <w:rFonts w:ascii="Times New Roman" w:hAnsi="Times New Roman"/>
          <w:noProof/>
          <w:sz w:val="12"/>
          <w:szCs w:val="12"/>
        </w:rPr>
      </w:pPr>
    </w:p>
  </w:footnote>
  <w:footnote w:id="3">
    <w:p w:rsidR="009E0271" w:rsidRPr="007118F8" w:rsidRDefault="009E0271" w:rsidP="00C116B1">
      <w:pPr>
        <w:pStyle w:val="ad"/>
        <w:jc w:val="both"/>
        <w:rPr>
          <w:rFonts w:ascii="Times New Roman" w:hAnsi="Times New Roman"/>
          <w:sz w:val="12"/>
          <w:szCs w:val="12"/>
          <w:lang w:val="ro-RO"/>
        </w:rPr>
      </w:pPr>
      <w:r w:rsidRPr="007118F8">
        <w:rPr>
          <w:rStyle w:val="af"/>
          <w:rFonts w:ascii="Times New Roman" w:hAnsi="Times New Roman"/>
          <w:sz w:val="12"/>
          <w:szCs w:val="12"/>
        </w:rPr>
        <w:footnoteRef/>
      </w:r>
      <w:r w:rsidRPr="007118F8">
        <w:rPr>
          <w:rFonts w:ascii="Times New Roman" w:hAnsi="Times New Roman"/>
          <w:sz w:val="12"/>
          <w:szCs w:val="12"/>
        </w:rPr>
        <w:t xml:space="preserve"> </w:t>
      </w:r>
      <w:proofErr w:type="spellStart"/>
      <w:r w:rsidRPr="007118F8">
        <w:rPr>
          <w:rFonts w:ascii="Times New Roman" w:hAnsi="Times New Roman"/>
          <w:sz w:val="12"/>
          <w:szCs w:val="12"/>
          <w:lang w:eastAsia="zh-CN"/>
        </w:rPr>
        <w:t>Hotărîrea</w:t>
      </w:r>
      <w:proofErr w:type="spellEnd"/>
      <w:r w:rsidRPr="007118F8">
        <w:rPr>
          <w:rFonts w:ascii="Times New Roman" w:hAnsi="Times New Roman"/>
          <w:sz w:val="12"/>
          <w:szCs w:val="12"/>
          <w:lang w:eastAsia="zh-CN"/>
        </w:rPr>
        <w:t xml:space="preserve"> Curţii de Conturi nr.58 din 28.12.2009 „Despre aprobarea Standardelor generale de audit şi Standardelor auditului regularităţii”, abrogată prin </w:t>
      </w:r>
      <w:r w:rsidRPr="007118F8">
        <w:rPr>
          <w:rFonts w:ascii="Times New Roman" w:hAnsi="Times New Roman"/>
          <w:noProof/>
          <w:sz w:val="12"/>
          <w:szCs w:val="12"/>
          <w:lang w:eastAsia="ro-RO"/>
        </w:rPr>
        <w:t>Hotărîrea Curţii de Conturi nr. 60 din 11.12.2013 „</w:t>
      </w:r>
      <w:r w:rsidRPr="007118F8">
        <w:rPr>
          <w:rFonts w:ascii="Times New Roman" w:hAnsi="Times New Roman"/>
          <w:bCs/>
          <w:noProof/>
          <w:sz w:val="12"/>
          <w:szCs w:val="12"/>
        </w:rPr>
        <w:t>C</w:t>
      </w:r>
      <w:r w:rsidRPr="007118F8">
        <w:rPr>
          <w:rFonts w:ascii="Times New Roman" w:hAnsi="Times New Roman"/>
          <w:noProof/>
          <w:sz w:val="12"/>
          <w:szCs w:val="12"/>
        </w:rPr>
        <w:t>u privire la aplicarea Standardelor Internaționale de Audit ale Instituțiilor Supreme de Audit de nivelul 3 – ISSAI 100, ISSAI 200, ISSAI 300, ISSAI 400, în cadrul misiunilor de audit ale Curții de Conturi”.</w:t>
      </w:r>
      <w:r w:rsidRPr="007118F8">
        <w:rPr>
          <w:rFonts w:ascii="Times New Roman" w:hAnsi="Times New Roman"/>
          <w:noProof/>
          <w:sz w:val="12"/>
          <w:szCs w:val="12"/>
          <w:lang w:eastAsia="ro-RO"/>
        </w:rPr>
        <w:t xml:space="preserve">     </w:t>
      </w:r>
    </w:p>
  </w:footnote>
  <w:footnote w:id="4">
    <w:p w:rsidR="009E0271" w:rsidRPr="007118F8" w:rsidRDefault="009E0271" w:rsidP="00C116B1">
      <w:pPr>
        <w:pStyle w:val="ad"/>
        <w:jc w:val="both"/>
        <w:rPr>
          <w:rFonts w:ascii="Times New Roman" w:hAnsi="Times New Roman"/>
          <w:sz w:val="12"/>
          <w:szCs w:val="12"/>
          <w:lang w:val="ro-RO"/>
        </w:rPr>
      </w:pPr>
      <w:r w:rsidRPr="007118F8">
        <w:rPr>
          <w:rStyle w:val="af"/>
          <w:rFonts w:ascii="Times New Roman" w:hAnsi="Times New Roman"/>
          <w:sz w:val="12"/>
          <w:szCs w:val="12"/>
        </w:rPr>
        <w:footnoteRef/>
      </w:r>
      <w:r w:rsidRPr="007118F8">
        <w:rPr>
          <w:rFonts w:ascii="Times New Roman" w:hAnsi="Times New Roman"/>
          <w:sz w:val="12"/>
          <w:szCs w:val="12"/>
        </w:rPr>
        <w:t xml:space="preserve"> </w:t>
      </w:r>
      <w:r w:rsidRPr="007118F8">
        <w:rPr>
          <w:rFonts w:ascii="Times New Roman" w:hAnsi="Times New Roman"/>
          <w:sz w:val="12"/>
          <w:szCs w:val="12"/>
          <w:lang w:val="ro-RO"/>
        </w:rPr>
        <w:t>Ordinele  directorului general al Î.S. „CRIS „Registru”:  nr.437 din 30.12.2011 „Cu privire la aprobarea Listei și tarifelor la serviciile prestate de către Î.S. „CRIS „Registru”; nr.48 din 05.03.2013 și nr. 274 din 24.10.2013 „Cu privire la aprobarea Nomenclatorului și tarifelor la serviciile  prestate de către Î.S. „CRIS „Registru”.</w:t>
      </w:r>
    </w:p>
  </w:footnote>
  <w:footnote w:id="5">
    <w:p w:rsidR="009E0271" w:rsidRPr="007118F8" w:rsidRDefault="009E0271" w:rsidP="00C116B1">
      <w:pPr>
        <w:pStyle w:val="ad"/>
        <w:jc w:val="both"/>
        <w:rPr>
          <w:rFonts w:ascii="Times New Roman" w:hAnsi="Times New Roman"/>
          <w:sz w:val="12"/>
          <w:szCs w:val="12"/>
          <w:lang w:eastAsia="ro-RO"/>
        </w:rPr>
      </w:pPr>
      <w:r w:rsidRPr="007118F8">
        <w:rPr>
          <w:rStyle w:val="af"/>
          <w:rFonts w:ascii="Times New Roman" w:hAnsi="Times New Roman"/>
          <w:sz w:val="12"/>
          <w:szCs w:val="12"/>
        </w:rPr>
        <w:footnoteRef/>
      </w:r>
      <w:r w:rsidRPr="007118F8">
        <w:rPr>
          <w:rFonts w:ascii="Times New Roman" w:hAnsi="Times New Roman"/>
          <w:sz w:val="12"/>
          <w:szCs w:val="12"/>
          <w:lang w:val="en-US"/>
        </w:rPr>
        <w:t xml:space="preserve"> </w:t>
      </w:r>
      <w:r w:rsidRPr="007118F8">
        <w:rPr>
          <w:rFonts w:ascii="Times New Roman" w:hAnsi="Times New Roman"/>
          <w:sz w:val="12"/>
          <w:szCs w:val="12"/>
          <w:lang w:eastAsia="ro-RO"/>
        </w:rPr>
        <w:t xml:space="preserve">Statutul Întreprinderii de Stat „Centrul Resurselor Informaționale de Stat „Registru”, aprobat </w:t>
      </w:r>
      <w:r w:rsidRPr="007118F8">
        <w:rPr>
          <w:rFonts w:ascii="Times New Roman" w:hAnsi="Times New Roman"/>
          <w:sz w:val="12"/>
          <w:szCs w:val="12"/>
        </w:rPr>
        <w:t>de  către</w:t>
      </w:r>
      <w:r w:rsidRPr="007118F8">
        <w:rPr>
          <w:rFonts w:ascii="Times New Roman" w:hAnsi="Times New Roman"/>
          <w:sz w:val="12"/>
          <w:szCs w:val="12"/>
          <w:lang w:val="ro-RO"/>
        </w:rPr>
        <w:t xml:space="preserve"> Ministerul Tehnologiei Informației și Comunicațiilor la 15.10.2010 și reînregistrat la Camera Înregistrării de Stat  la 23.11.2010 </w:t>
      </w:r>
      <w:r w:rsidRPr="007118F8">
        <w:rPr>
          <w:rFonts w:ascii="Times New Roman" w:hAnsi="Times New Roman"/>
          <w:sz w:val="12"/>
          <w:szCs w:val="12"/>
          <w:lang w:eastAsia="ro-RO"/>
        </w:rPr>
        <w:t xml:space="preserve"> ( în continuare – Statutul).</w:t>
      </w:r>
    </w:p>
  </w:footnote>
  <w:footnote w:id="6">
    <w:p w:rsidR="009E0271" w:rsidRPr="007118F8" w:rsidRDefault="009E0271" w:rsidP="00C116B1">
      <w:pPr>
        <w:spacing w:after="0" w:line="240" w:lineRule="auto"/>
        <w:rPr>
          <w:rFonts w:ascii="Times New Roman" w:eastAsia="Times New Roman" w:hAnsi="Times New Roman"/>
          <w:bCs/>
          <w:sz w:val="12"/>
          <w:szCs w:val="12"/>
          <w:lang w:eastAsia="ru-RU"/>
        </w:rPr>
      </w:pPr>
      <w:r w:rsidRPr="007118F8">
        <w:rPr>
          <w:rStyle w:val="af"/>
          <w:rFonts w:ascii="Times New Roman" w:hAnsi="Times New Roman"/>
          <w:sz w:val="12"/>
          <w:szCs w:val="12"/>
        </w:rPr>
        <w:footnoteRef/>
      </w:r>
      <w:r w:rsidRPr="007118F8">
        <w:rPr>
          <w:rFonts w:ascii="Times New Roman" w:hAnsi="Times New Roman"/>
          <w:sz w:val="12"/>
          <w:szCs w:val="12"/>
        </w:rPr>
        <w:t xml:space="preserve"> </w:t>
      </w:r>
      <w:r w:rsidRPr="007118F8">
        <w:rPr>
          <w:rFonts w:ascii="Times New Roman" w:hAnsi="Times New Roman"/>
          <w:noProof/>
          <w:sz w:val="12"/>
          <w:szCs w:val="12"/>
          <w:lang w:val="ro-RO"/>
        </w:rPr>
        <w:t xml:space="preserve">Hotarîrea Guvernului nr.376 din 06.06.1995 „Cu privire la măsurile suplimentare de realizare a Sistemului național de pașapoarte" (cu modificările și completările ulterioare),abrogată prin Hotărîrea Guvernului nr.125 din 18.02.2013 </w:t>
      </w:r>
      <w:r w:rsidRPr="007118F8">
        <w:rPr>
          <w:rFonts w:ascii="Times New Roman" w:hAnsi="Times New Roman"/>
          <w:noProof/>
          <w:sz w:val="12"/>
          <w:szCs w:val="12"/>
        </w:rPr>
        <w:t>„</w:t>
      </w:r>
      <w:r w:rsidRPr="007118F8">
        <w:rPr>
          <w:rFonts w:ascii="Times New Roman" w:eastAsia="Times New Roman" w:hAnsi="Times New Roman"/>
          <w:bCs/>
          <w:sz w:val="12"/>
          <w:szCs w:val="12"/>
          <w:lang w:eastAsia="ru-RU"/>
        </w:rPr>
        <w:t>Pentru aprobarea Regulamentului privind eliberarea actelor de identitate şi evidenţa locuitorilor Republicii Moldova”.</w:t>
      </w:r>
    </w:p>
  </w:footnote>
  <w:footnote w:id="7">
    <w:p w:rsidR="009E0271" w:rsidRPr="007118F8" w:rsidRDefault="009E0271" w:rsidP="00C116B1">
      <w:pPr>
        <w:pStyle w:val="ad"/>
        <w:jc w:val="both"/>
        <w:rPr>
          <w:sz w:val="12"/>
          <w:szCs w:val="12"/>
          <w:lang w:val="ro-RO"/>
        </w:rPr>
      </w:pPr>
      <w:r w:rsidRPr="007118F8">
        <w:rPr>
          <w:rStyle w:val="af"/>
          <w:rFonts w:ascii="Times New Roman" w:hAnsi="Times New Roman"/>
          <w:sz w:val="12"/>
          <w:szCs w:val="12"/>
        </w:rPr>
        <w:footnoteRef/>
      </w:r>
      <w:r w:rsidRPr="007118F8">
        <w:rPr>
          <w:rFonts w:ascii="Times New Roman" w:hAnsi="Times New Roman"/>
          <w:sz w:val="12"/>
          <w:szCs w:val="12"/>
        </w:rPr>
        <w:t xml:space="preserve"> </w:t>
      </w:r>
      <w:r w:rsidRPr="007118F8">
        <w:rPr>
          <w:rFonts w:ascii="Times New Roman" w:hAnsi="Times New Roman"/>
          <w:noProof/>
          <w:sz w:val="12"/>
          <w:szCs w:val="12"/>
          <w:lang w:val="ro-RO"/>
        </w:rPr>
        <w:t>Hotărîrea Guvernului nr.625 din 22.05.2008  „Cu privire la optimizarea structurii Ministerului Dezvoltării Informaționale" (cu modificările și completările ulterioare).</w:t>
      </w:r>
    </w:p>
  </w:footnote>
  <w:footnote w:id="8">
    <w:p w:rsidR="009E0271" w:rsidRPr="007118F8" w:rsidRDefault="009E0271" w:rsidP="00C116B1">
      <w:pPr>
        <w:pStyle w:val="ad"/>
        <w:jc w:val="both"/>
        <w:rPr>
          <w:rFonts w:ascii="Times New Roman" w:hAnsi="Times New Roman"/>
          <w:bCs/>
          <w:color w:val="000000"/>
          <w:sz w:val="12"/>
          <w:szCs w:val="12"/>
          <w:lang w:val="ro-RO"/>
        </w:rPr>
      </w:pPr>
      <w:r w:rsidRPr="007118F8">
        <w:rPr>
          <w:rStyle w:val="af"/>
          <w:rFonts w:ascii="Times New Roman" w:hAnsi="Times New Roman"/>
          <w:sz w:val="12"/>
          <w:szCs w:val="12"/>
          <w:lang w:val="ro-RO"/>
        </w:rPr>
        <w:footnoteRef/>
      </w:r>
      <w:r w:rsidRPr="007118F8">
        <w:rPr>
          <w:rFonts w:ascii="Times New Roman" w:hAnsi="Times New Roman"/>
          <w:sz w:val="12"/>
          <w:szCs w:val="12"/>
          <w:lang w:val="ro-RO"/>
        </w:rPr>
        <w:t xml:space="preserve"> </w:t>
      </w:r>
      <w:r w:rsidRPr="007118F8">
        <w:rPr>
          <w:rFonts w:ascii="Times New Roman" w:hAnsi="Times New Roman"/>
          <w:color w:val="000000"/>
          <w:sz w:val="12"/>
          <w:szCs w:val="12"/>
          <w:lang w:val="ro-RO"/>
        </w:rPr>
        <w:t>Legea contabilităţii nr.113-XVI din 27.04.2007</w:t>
      </w:r>
      <w:r w:rsidRPr="007118F8">
        <w:rPr>
          <w:rStyle w:val="docheader"/>
          <w:rFonts w:ascii="Times New Roman" w:hAnsi="Times New Roman"/>
          <w:bCs/>
          <w:color w:val="000000"/>
          <w:sz w:val="12"/>
          <w:szCs w:val="12"/>
          <w:lang w:val="ro-RO"/>
        </w:rPr>
        <w:t xml:space="preserve"> (cu modificările ulterioare; în continuare – Legea contabilității)</w:t>
      </w:r>
      <w:r w:rsidRPr="007118F8">
        <w:rPr>
          <w:rFonts w:ascii="Times New Roman" w:hAnsi="Times New Roman"/>
          <w:color w:val="000000"/>
          <w:sz w:val="12"/>
          <w:szCs w:val="12"/>
          <w:lang w:val="ro-RO"/>
        </w:rPr>
        <w:t>.</w:t>
      </w:r>
    </w:p>
  </w:footnote>
  <w:footnote w:id="9">
    <w:p w:rsidR="009E0271" w:rsidRPr="007118F8" w:rsidRDefault="009E0271" w:rsidP="00C116B1">
      <w:pPr>
        <w:pStyle w:val="ad"/>
        <w:jc w:val="both"/>
        <w:rPr>
          <w:rFonts w:ascii="Times New Roman" w:hAnsi="Times New Roman"/>
          <w:sz w:val="12"/>
          <w:szCs w:val="12"/>
          <w:lang w:val="ro-RO"/>
        </w:rPr>
      </w:pPr>
      <w:r w:rsidRPr="007118F8">
        <w:rPr>
          <w:rStyle w:val="af"/>
          <w:rFonts w:ascii="Times New Roman" w:hAnsi="Times New Roman"/>
          <w:sz w:val="12"/>
          <w:szCs w:val="12"/>
          <w:lang w:val="ro-RO"/>
        </w:rPr>
        <w:footnoteRef/>
      </w:r>
      <w:r w:rsidRPr="007118F8">
        <w:rPr>
          <w:rFonts w:ascii="Times New Roman" w:hAnsi="Times New Roman"/>
          <w:sz w:val="12"/>
          <w:szCs w:val="12"/>
          <w:lang w:val="ro-RO"/>
        </w:rPr>
        <w:t xml:space="preserve"> </w:t>
      </w:r>
      <w:r w:rsidRPr="007118F8">
        <w:rPr>
          <w:rFonts w:ascii="Times New Roman" w:hAnsi="Times New Roman"/>
          <w:color w:val="000000"/>
          <w:sz w:val="12"/>
          <w:szCs w:val="12"/>
          <w:lang w:val="ro-RO"/>
        </w:rPr>
        <w:t xml:space="preserve">Ordinul ministrului finanţelor nr.174 din 25.12.1997 </w:t>
      </w:r>
      <w:r w:rsidRPr="007118F8">
        <w:rPr>
          <w:rFonts w:ascii="Times New Roman" w:hAnsi="Times New Roman"/>
          <w:sz w:val="12"/>
          <w:szCs w:val="12"/>
          <w:lang w:val="ro-RO"/>
        </w:rPr>
        <w:t>„Cu privire la aprobarea și punerea în aplicare a Standardelor Naționale de Contabilitate și Planului de Conturi Contabile al activității economico-financiare a întreprinderilor”</w:t>
      </w:r>
      <w:r w:rsidRPr="007118F8">
        <w:rPr>
          <w:rFonts w:ascii="Times New Roman" w:hAnsi="Times New Roman"/>
          <w:color w:val="000000"/>
          <w:sz w:val="12"/>
          <w:szCs w:val="12"/>
          <w:lang w:val="ro-RO"/>
        </w:rPr>
        <w:t xml:space="preserve"> (cu modificările şi completările ulterioare;</w:t>
      </w:r>
    </w:p>
  </w:footnote>
  <w:footnote w:id="10">
    <w:p w:rsidR="009E0271" w:rsidRPr="007118F8" w:rsidRDefault="009E0271" w:rsidP="00C116B1">
      <w:pPr>
        <w:pStyle w:val="ad"/>
        <w:rPr>
          <w:rFonts w:ascii="Times New Roman" w:hAnsi="Times New Roman"/>
          <w:sz w:val="12"/>
          <w:szCs w:val="12"/>
          <w:lang w:val="ro-RO"/>
        </w:rPr>
      </w:pPr>
      <w:r w:rsidRPr="007118F8">
        <w:rPr>
          <w:rStyle w:val="af"/>
          <w:rFonts w:ascii="Times New Roman" w:hAnsi="Times New Roman"/>
          <w:sz w:val="12"/>
          <w:szCs w:val="12"/>
        </w:rPr>
        <w:footnoteRef/>
      </w:r>
      <w:r w:rsidRPr="007118F8">
        <w:rPr>
          <w:rFonts w:ascii="Times New Roman" w:hAnsi="Times New Roman"/>
          <w:sz w:val="12"/>
          <w:szCs w:val="12"/>
        </w:rPr>
        <w:t xml:space="preserve"> Art.53 din Codul electoral, aprobat prin </w:t>
      </w:r>
      <w:r w:rsidRPr="007118F8">
        <w:rPr>
          <w:rFonts w:ascii="Times New Roman" w:hAnsi="Times New Roman"/>
          <w:sz w:val="12"/>
          <w:szCs w:val="12"/>
          <w:lang w:val="ro-RO"/>
        </w:rPr>
        <w:t xml:space="preserve">Legea nr.1381-XIII din 21.11.1997. </w:t>
      </w:r>
    </w:p>
  </w:footnote>
  <w:footnote w:id="11">
    <w:p w:rsidR="009E0271" w:rsidRPr="007118F8" w:rsidRDefault="009E0271" w:rsidP="00C116B1">
      <w:pPr>
        <w:pStyle w:val="ad"/>
        <w:jc w:val="both"/>
        <w:rPr>
          <w:rFonts w:ascii="Times New Roman" w:hAnsi="Times New Roman"/>
          <w:noProof/>
          <w:sz w:val="12"/>
          <w:szCs w:val="12"/>
          <w:lang w:val="ro-RO"/>
        </w:rPr>
      </w:pPr>
      <w:r w:rsidRPr="007118F8">
        <w:rPr>
          <w:rStyle w:val="af"/>
          <w:rFonts w:ascii="Times New Roman" w:hAnsi="Times New Roman"/>
          <w:sz w:val="12"/>
          <w:szCs w:val="12"/>
        </w:rPr>
        <w:footnoteRef/>
      </w:r>
      <w:r w:rsidRPr="007118F8">
        <w:rPr>
          <w:rFonts w:ascii="Times New Roman" w:hAnsi="Times New Roman"/>
          <w:sz w:val="12"/>
          <w:szCs w:val="12"/>
        </w:rPr>
        <w:t xml:space="preserve"> </w:t>
      </w:r>
      <w:r w:rsidRPr="007118F8">
        <w:rPr>
          <w:rFonts w:ascii="Times New Roman" w:hAnsi="Times New Roman"/>
          <w:noProof/>
          <w:sz w:val="12"/>
          <w:szCs w:val="12"/>
          <w:lang w:val="ro-RO"/>
        </w:rPr>
        <w:t>Legea salarizării nr.847-XV din 14.02.2002( cu modificările și completările ulterioare; în continuare –Legea salarizării)</w:t>
      </w:r>
    </w:p>
  </w:footnote>
  <w:footnote w:id="12">
    <w:p w:rsidR="009E0271" w:rsidRPr="007118F8" w:rsidRDefault="009E0271" w:rsidP="00C116B1">
      <w:pPr>
        <w:pStyle w:val="ad"/>
        <w:jc w:val="both"/>
        <w:rPr>
          <w:rFonts w:ascii="Times New Roman" w:hAnsi="Times New Roman"/>
          <w:noProof/>
          <w:sz w:val="12"/>
          <w:szCs w:val="12"/>
          <w:lang w:val="ro-RO"/>
        </w:rPr>
      </w:pPr>
      <w:r w:rsidRPr="007118F8">
        <w:rPr>
          <w:rStyle w:val="af"/>
          <w:rFonts w:ascii="Times New Roman" w:hAnsi="Times New Roman"/>
          <w:noProof/>
          <w:sz w:val="12"/>
          <w:szCs w:val="12"/>
          <w:lang w:val="ro-RO"/>
        </w:rPr>
        <w:footnoteRef/>
      </w:r>
      <w:r w:rsidRPr="007118F8">
        <w:rPr>
          <w:rFonts w:ascii="Times New Roman" w:hAnsi="Times New Roman"/>
          <w:noProof/>
          <w:sz w:val="12"/>
          <w:szCs w:val="12"/>
          <w:lang w:val="ro-RO"/>
        </w:rPr>
        <w:t xml:space="preserve"> Hotărîrea Guvernului nr.743 din 11.06.2002 „Cu privire la salarizarea angajaților din unitățile cu autonomie financiară (cu modificările și completările ulterioare; în continuare – Hotărîrea Guvernului nr.743 din 11.06.2002)</w:t>
      </w:r>
    </w:p>
  </w:footnote>
  <w:footnote w:id="13">
    <w:p w:rsidR="009E0271" w:rsidRPr="007118F8" w:rsidRDefault="009E0271" w:rsidP="00C116B1">
      <w:pPr>
        <w:pStyle w:val="ad"/>
        <w:jc w:val="both"/>
        <w:rPr>
          <w:rFonts w:ascii="Times New Roman" w:hAnsi="Times New Roman"/>
          <w:noProof/>
          <w:sz w:val="12"/>
          <w:szCs w:val="12"/>
          <w:lang w:val="ro-RO"/>
        </w:rPr>
      </w:pPr>
      <w:r w:rsidRPr="007118F8">
        <w:rPr>
          <w:rStyle w:val="af"/>
          <w:rFonts w:ascii="Times New Roman" w:hAnsi="Times New Roman"/>
          <w:noProof/>
          <w:sz w:val="12"/>
          <w:szCs w:val="12"/>
          <w:lang w:val="ro-RO"/>
        </w:rPr>
        <w:footnoteRef/>
      </w:r>
      <w:r w:rsidRPr="007118F8">
        <w:rPr>
          <w:rFonts w:ascii="Times New Roman" w:hAnsi="Times New Roman"/>
          <w:noProof/>
          <w:sz w:val="12"/>
          <w:szCs w:val="12"/>
          <w:lang w:val="ro-RO"/>
        </w:rPr>
        <w:t xml:space="preserve"> Contractul colectiv de muncă al Î.S. „CRIS „Registru” pentru anii 2012-2016, aprobat şi înregistrat la Inspectoratul Teritorial de Muncă mun. Chișinău la 28.01.2012 și reînregistrat la 02.08.2013.</w:t>
      </w:r>
    </w:p>
  </w:footnote>
  <w:footnote w:id="14">
    <w:p w:rsidR="009E0271" w:rsidRPr="007118F8" w:rsidRDefault="009E0271" w:rsidP="00C116B1">
      <w:pPr>
        <w:pStyle w:val="ad"/>
        <w:jc w:val="both"/>
        <w:rPr>
          <w:rFonts w:ascii="Times New Roman" w:hAnsi="Times New Roman"/>
          <w:sz w:val="12"/>
          <w:szCs w:val="12"/>
          <w:lang w:val="ro-RO"/>
        </w:rPr>
      </w:pPr>
      <w:r w:rsidRPr="007118F8">
        <w:rPr>
          <w:rStyle w:val="af"/>
          <w:rFonts w:ascii="Times New Roman" w:hAnsi="Times New Roman"/>
          <w:sz w:val="12"/>
          <w:szCs w:val="12"/>
        </w:rPr>
        <w:footnoteRef/>
      </w:r>
      <w:r w:rsidRPr="007118F8">
        <w:rPr>
          <w:rFonts w:ascii="Times New Roman" w:hAnsi="Times New Roman"/>
          <w:sz w:val="12"/>
          <w:szCs w:val="12"/>
        </w:rPr>
        <w:t xml:space="preserve"> Ordinul directorului general al Î.S. „CRIS „Registru” nr.433p din 06.07.2012 „Cu privire la stabilirea adaosurilor la salariile de funcție” .</w:t>
      </w:r>
    </w:p>
  </w:footnote>
  <w:footnote w:id="15">
    <w:p w:rsidR="009E0271" w:rsidRPr="0041685F" w:rsidRDefault="009E0271" w:rsidP="00C116B1">
      <w:pPr>
        <w:pStyle w:val="ad"/>
        <w:jc w:val="both"/>
        <w:rPr>
          <w:rFonts w:ascii="Times New Roman" w:hAnsi="Times New Roman"/>
          <w:sz w:val="16"/>
          <w:szCs w:val="16"/>
          <w:lang w:val="ro-RO"/>
        </w:rPr>
      </w:pPr>
      <w:r w:rsidRPr="007118F8">
        <w:rPr>
          <w:rStyle w:val="af"/>
          <w:rFonts w:ascii="Times New Roman" w:hAnsi="Times New Roman"/>
          <w:sz w:val="12"/>
          <w:szCs w:val="12"/>
        </w:rPr>
        <w:footnoteRef/>
      </w:r>
      <w:r w:rsidRPr="007118F8">
        <w:rPr>
          <w:rFonts w:ascii="Times New Roman" w:hAnsi="Times New Roman"/>
          <w:sz w:val="12"/>
          <w:szCs w:val="12"/>
        </w:rPr>
        <w:t xml:space="preserve"> </w:t>
      </w:r>
      <w:r w:rsidRPr="007118F8">
        <w:rPr>
          <w:rFonts w:ascii="Times New Roman" w:hAnsi="Times New Roman"/>
          <w:noProof/>
          <w:sz w:val="12"/>
          <w:szCs w:val="12"/>
          <w:lang w:val="ro-RO"/>
        </w:rPr>
        <w:t>Pct.31 din Statutul întreprinderii și pct.6 din Regulamentul aprobat de către MTIC prevăd componența</w:t>
      </w:r>
      <w:r>
        <w:rPr>
          <w:rFonts w:ascii="Times New Roman" w:hAnsi="Times New Roman"/>
          <w:noProof/>
          <w:sz w:val="16"/>
          <w:szCs w:val="16"/>
          <w:lang w:val="ro-RO"/>
        </w:rPr>
        <w:t xml:space="preserve"> numerică a Consiliului de administrație din</w:t>
      </w:r>
      <w:r w:rsidRPr="0041685F">
        <w:rPr>
          <w:rFonts w:ascii="Times New Roman" w:hAnsi="Times New Roman"/>
          <w:noProof/>
          <w:sz w:val="16"/>
          <w:szCs w:val="16"/>
          <w:lang w:val="ro-RO"/>
        </w:rPr>
        <w:t xml:space="preserve"> 9 membri.</w:t>
      </w:r>
    </w:p>
  </w:footnote>
  <w:footnote w:id="16">
    <w:p w:rsidR="009E0271" w:rsidRPr="007118F8" w:rsidRDefault="009E0271" w:rsidP="00C116B1">
      <w:pPr>
        <w:pStyle w:val="ad"/>
        <w:jc w:val="both"/>
        <w:rPr>
          <w:rFonts w:ascii="Times New Roman" w:hAnsi="Times New Roman"/>
          <w:sz w:val="12"/>
          <w:szCs w:val="12"/>
          <w:lang w:val="ro-RO"/>
        </w:rPr>
      </w:pPr>
      <w:r w:rsidRPr="007118F8">
        <w:rPr>
          <w:rStyle w:val="af"/>
          <w:rFonts w:ascii="Times New Roman" w:hAnsi="Times New Roman"/>
          <w:sz w:val="12"/>
          <w:szCs w:val="12"/>
        </w:rPr>
        <w:footnoteRef/>
      </w:r>
      <w:r w:rsidRPr="007118F8">
        <w:rPr>
          <w:rFonts w:ascii="Times New Roman" w:hAnsi="Times New Roman"/>
          <w:sz w:val="12"/>
          <w:szCs w:val="12"/>
        </w:rPr>
        <w:t xml:space="preserve"> </w:t>
      </w:r>
      <w:r w:rsidRPr="007118F8">
        <w:rPr>
          <w:rFonts w:ascii="Times New Roman" w:hAnsi="Times New Roman"/>
          <w:sz w:val="12"/>
          <w:szCs w:val="12"/>
          <w:lang w:val="ro-RO"/>
        </w:rPr>
        <w:t>Ordinele directorului general al Î.S. „CRIS „Registru”: nr.21d  din 15.03.2013, nr.29d din 08.05.2013, nr.50d din 20.09.2013, nr.79d din 20.11.2013 „Cu privire la deplasarea de serviciu”.</w:t>
      </w:r>
    </w:p>
  </w:footnote>
  <w:footnote w:id="17">
    <w:p w:rsidR="009E0271" w:rsidRPr="00A22E99" w:rsidRDefault="009E0271" w:rsidP="00C116B1">
      <w:pPr>
        <w:pStyle w:val="ad"/>
        <w:jc w:val="both"/>
        <w:rPr>
          <w:rFonts w:ascii="Times New Roman" w:hAnsi="Times New Roman"/>
          <w:noProof/>
          <w:sz w:val="12"/>
          <w:szCs w:val="12"/>
          <w:lang w:val="ro-RO"/>
        </w:rPr>
      </w:pPr>
      <w:r w:rsidRPr="00A22E99">
        <w:rPr>
          <w:rStyle w:val="af"/>
          <w:rFonts w:ascii="Times New Roman" w:hAnsi="Times New Roman"/>
          <w:sz w:val="12"/>
          <w:szCs w:val="12"/>
        </w:rPr>
        <w:footnoteRef/>
      </w:r>
      <w:r w:rsidRPr="00A22E99">
        <w:rPr>
          <w:rFonts w:ascii="Times New Roman" w:hAnsi="Times New Roman"/>
          <w:sz w:val="12"/>
          <w:szCs w:val="12"/>
        </w:rPr>
        <w:t xml:space="preserve"> </w:t>
      </w:r>
      <w:r w:rsidRPr="00A22E99">
        <w:rPr>
          <w:rFonts w:ascii="Times New Roman" w:hAnsi="Times New Roman"/>
          <w:noProof/>
          <w:sz w:val="12"/>
          <w:szCs w:val="12"/>
          <w:lang w:val="ro-RO"/>
        </w:rPr>
        <w:t>Hotărîrea Curții de Conturi nr.54 din 16.09.2011 privind Raportul auditului tematic privind serviciile de interes public prestate de Întreprinderea de Stat „Centrul Resurselor Informaționale de Stat „Registru” (în continuare – Hotărîrea Curții de Conturi nr.54 din 16.09.2011).</w:t>
      </w:r>
    </w:p>
  </w:footnote>
  <w:footnote w:id="18">
    <w:p w:rsidR="009E0271" w:rsidRPr="007118F8" w:rsidRDefault="009E0271" w:rsidP="00C116B1">
      <w:pPr>
        <w:pStyle w:val="ad"/>
        <w:jc w:val="both"/>
        <w:rPr>
          <w:rFonts w:ascii="Times New Roman" w:hAnsi="Times New Roman"/>
          <w:noProof/>
          <w:sz w:val="12"/>
          <w:szCs w:val="12"/>
          <w:lang w:val="ro-RO"/>
        </w:rPr>
      </w:pPr>
      <w:r w:rsidRPr="007118F8">
        <w:rPr>
          <w:rStyle w:val="af"/>
          <w:rFonts w:ascii="Times New Roman" w:hAnsi="Times New Roman"/>
          <w:noProof/>
          <w:sz w:val="12"/>
          <w:szCs w:val="12"/>
          <w:lang w:val="ro-RO"/>
        </w:rPr>
        <w:footnoteRef/>
      </w:r>
      <w:r w:rsidRPr="007118F8">
        <w:rPr>
          <w:rFonts w:ascii="Times New Roman" w:hAnsi="Times New Roman"/>
          <w:noProof/>
          <w:sz w:val="12"/>
          <w:szCs w:val="12"/>
          <w:lang w:val="ro-RO"/>
        </w:rPr>
        <w:t xml:space="preserve"> Planul de conturi contabile  al activității economico-financiare a întreprinderii, aprobat prin Ordinul ministrului finanțelor nr.174 din 25.12.1997 (în continuare - Planul de conturi contabile).</w:t>
      </w:r>
    </w:p>
  </w:footnote>
  <w:footnote w:id="19">
    <w:p w:rsidR="009E0271" w:rsidRPr="007118F8" w:rsidRDefault="009E0271" w:rsidP="00C116B1">
      <w:pPr>
        <w:pStyle w:val="ad"/>
        <w:jc w:val="both"/>
        <w:rPr>
          <w:rFonts w:ascii="Times New Roman" w:hAnsi="Times New Roman"/>
          <w:sz w:val="12"/>
          <w:szCs w:val="12"/>
        </w:rPr>
      </w:pPr>
      <w:r w:rsidRPr="007118F8">
        <w:rPr>
          <w:rStyle w:val="af"/>
          <w:rFonts w:ascii="Times New Roman" w:hAnsi="Times New Roman"/>
          <w:sz w:val="12"/>
          <w:szCs w:val="12"/>
        </w:rPr>
        <w:footnoteRef/>
      </w:r>
      <w:r w:rsidRPr="007118F8">
        <w:rPr>
          <w:rFonts w:ascii="Times New Roman" w:hAnsi="Times New Roman"/>
          <w:sz w:val="12"/>
          <w:szCs w:val="12"/>
        </w:rPr>
        <w:t xml:space="preserve"> Ordinul  directorului general al Î.S. „CRIS„Registru” nr.342 din 27.12.2012 „Cu privire la aprobarea Politicii de contabilitate pentru anul 2013”.</w:t>
      </w:r>
    </w:p>
  </w:footnote>
  <w:footnote w:id="20">
    <w:p w:rsidR="009E0271" w:rsidRPr="006A600F" w:rsidRDefault="009E0271" w:rsidP="00C116B1">
      <w:pPr>
        <w:spacing w:after="0" w:line="240" w:lineRule="auto"/>
        <w:jc w:val="both"/>
        <w:rPr>
          <w:sz w:val="12"/>
          <w:szCs w:val="12"/>
        </w:rPr>
      </w:pPr>
      <w:r w:rsidRPr="006A600F">
        <w:rPr>
          <w:rStyle w:val="af"/>
          <w:rFonts w:ascii="Times New Roman" w:hAnsi="Times New Roman"/>
          <w:sz w:val="12"/>
          <w:szCs w:val="12"/>
        </w:rPr>
        <w:footnoteRef/>
      </w:r>
      <w:r w:rsidRPr="006A600F">
        <w:rPr>
          <w:rFonts w:ascii="Times New Roman" w:hAnsi="Times New Roman"/>
          <w:sz w:val="12"/>
          <w:szCs w:val="12"/>
        </w:rPr>
        <w:t xml:space="preserve"> Planul de conturi  contabile al activităţii economico-financiare a întreprinderilor, aprobat prin Ordinul ministrului finanțelor nr.174 din 25.12.1997. </w:t>
      </w:r>
    </w:p>
  </w:footnote>
  <w:footnote w:id="21">
    <w:p w:rsidR="009E0271" w:rsidRPr="00B0766D" w:rsidRDefault="009E0271" w:rsidP="00C116B1">
      <w:pPr>
        <w:pStyle w:val="a9"/>
        <w:tabs>
          <w:tab w:val="left" w:pos="142"/>
        </w:tabs>
        <w:jc w:val="both"/>
        <w:rPr>
          <w:noProof/>
          <w:sz w:val="12"/>
          <w:szCs w:val="12"/>
          <w:lang w:val="ro-RO"/>
        </w:rPr>
      </w:pPr>
      <w:r w:rsidRPr="00B0766D">
        <w:rPr>
          <w:rStyle w:val="af"/>
          <w:rFonts w:eastAsia="Calibri"/>
          <w:sz w:val="12"/>
          <w:szCs w:val="12"/>
          <w:lang w:val="ro-RO"/>
        </w:rPr>
        <w:footnoteRef/>
      </w:r>
      <w:r w:rsidRPr="00B0766D">
        <w:rPr>
          <w:sz w:val="12"/>
          <w:szCs w:val="12"/>
          <w:lang w:val="ro-RO"/>
        </w:rPr>
        <w:t xml:space="preserve"> </w:t>
      </w:r>
      <w:r w:rsidRPr="00B0766D">
        <w:rPr>
          <w:noProof/>
          <w:sz w:val="12"/>
          <w:szCs w:val="12"/>
          <w:lang w:val="ro-RO"/>
        </w:rPr>
        <w:t>Art.17 alin.(4) din Legea contabilităţii; art.5 alin.(4) lit.b) din Legea nr.989-XV din 18.04.2002 „Cu privire la activitatea de evaluare” (cu modificările ulterioare).</w:t>
      </w:r>
    </w:p>
  </w:footnote>
  <w:footnote w:id="22">
    <w:p w:rsidR="009E0271" w:rsidRPr="006A600F" w:rsidRDefault="009E0271" w:rsidP="00C116B1">
      <w:pPr>
        <w:pStyle w:val="ad"/>
        <w:jc w:val="both"/>
        <w:rPr>
          <w:rFonts w:ascii="Times New Roman" w:hAnsi="Times New Roman"/>
          <w:noProof/>
          <w:sz w:val="12"/>
          <w:szCs w:val="12"/>
          <w:lang w:val="ro-RO"/>
        </w:rPr>
      </w:pPr>
      <w:r w:rsidRPr="006A600F">
        <w:rPr>
          <w:rStyle w:val="af"/>
          <w:rFonts w:ascii="Times New Roman" w:hAnsi="Times New Roman"/>
          <w:noProof/>
          <w:sz w:val="12"/>
          <w:szCs w:val="12"/>
          <w:lang w:val="ro-RO"/>
        </w:rPr>
        <w:footnoteRef/>
      </w:r>
      <w:r w:rsidRPr="006A600F">
        <w:rPr>
          <w:rStyle w:val="af"/>
          <w:rFonts w:ascii="Times New Roman" w:hAnsi="Times New Roman"/>
          <w:noProof/>
          <w:sz w:val="12"/>
          <w:szCs w:val="12"/>
          <w:lang w:val="ro-RO"/>
        </w:rPr>
        <w:t xml:space="preserve"> </w:t>
      </w:r>
      <w:r w:rsidRPr="006A600F">
        <w:rPr>
          <w:rFonts w:ascii="Times New Roman" w:hAnsi="Times New Roman"/>
          <w:noProof/>
          <w:sz w:val="12"/>
          <w:szCs w:val="12"/>
          <w:lang w:val="ro-RO"/>
        </w:rPr>
        <w:t xml:space="preserve">Hotărîrea Guvernului nr.351 din 23.03.2005 ,,Cu privire la aprobarea listelor bunurilor imobile proprietate publică a statului și la transmiterea unor bunuri imobile” (cu modificările ulterioare; în continuare – Hotărîrea Guvernului nr.351 din 23.03.2005). </w:t>
      </w:r>
    </w:p>
  </w:footnote>
  <w:footnote w:id="23">
    <w:p w:rsidR="009E0271" w:rsidRPr="00B0766D" w:rsidRDefault="009E0271" w:rsidP="00C116B1">
      <w:pPr>
        <w:pStyle w:val="ad"/>
        <w:jc w:val="both"/>
        <w:rPr>
          <w:rFonts w:ascii="Times New Roman" w:hAnsi="Times New Roman"/>
          <w:noProof/>
          <w:sz w:val="12"/>
          <w:szCs w:val="12"/>
          <w:lang w:val="ro-RO"/>
        </w:rPr>
      </w:pPr>
      <w:r w:rsidRPr="00B0766D">
        <w:rPr>
          <w:rStyle w:val="af"/>
          <w:rFonts w:ascii="Times New Roman" w:hAnsi="Times New Roman"/>
          <w:noProof/>
          <w:sz w:val="12"/>
          <w:szCs w:val="12"/>
          <w:lang w:val="ro-RO"/>
        </w:rPr>
        <w:footnoteRef/>
      </w:r>
      <w:r w:rsidRPr="00B0766D">
        <w:rPr>
          <w:rFonts w:ascii="Times New Roman" w:hAnsi="Times New Roman"/>
          <w:noProof/>
          <w:sz w:val="12"/>
          <w:szCs w:val="12"/>
          <w:lang w:val="ro-RO"/>
        </w:rPr>
        <w:t xml:space="preserve"> Art.1 alin.(6) din Legea nr.146 – XIII din 16.06.1994 „Cu privire la întreprinderea de stat” (în continuare – Legea nr. 146-XIII din 16.06.1994);  Legea nr.845-XII din 03.01.1992 „Cu privire la antreprenoriat și întreprinderi”.</w:t>
      </w:r>
    </w:p>
  </w:footnote>
  <w:footnote w:id="24">
    <w:p w:rsidR="009E0271" w:rsidRPr="00B0766D" w:rsidRDefault="009E0271" w:rsidP="00C116B1">
      <w:pPr>
        <w:pStyle w:val="ad"/>
        <w:jc w:val="both"/>
        <w:rPr>
          <w:rFonts w:ascii="Times New Roman" w:hAnsi="Times New Roman"/>
          <w:noProof/>
          <w:sz w:val="12"/>
          <w:szCs w:val="12"/>
          <w:lang w:val="ro-RO"/>
        </w:rPr>
      </w:pPr>
      <w:r w:rsidRPr="00B0766D">
        <w:rPr>
          <w:rStyle w:val="af"/>
          <w:rFonts w:ascii="Times New Roman" w:hAnsi="Times New Roman"/>
          <w:noProof/>
          <w:sz w:val="12"/>
          <w:szCs w:val="12"/>
          <w:lang w:val="ro-RO"/>
        </w:rPr>
        <w:footnoteRef/>
      </w:r>
      <w:r w:rsidRPr="00B0766D">
        <w:rPr>
          <w:rFonts w:ascii="Times New Roman" w:hAnsi="Times New Roman"/>
          <w:noProof/>
          <w:sz w:val="12"/>
          <w:szCs w:val="12"/>
          <w:lang w:val="ro-RO"/>
        </w:rPr>
        <w:t xml:space="preserve"> Hotărîrea Curții de Conturi nr.54 din 16.09.2011.</w:t>
      </w:r>
    </w:p>
  </w:footnote>
  <w:footnote w:id="25">
    <w:p w:rsidR="009E0271" w:rsidRPr="00AA4960" w:rsidRDefault="009E0271" w:rsidP="00C116B1">
      <w:pPr>
        <w:pStyle w:val="ad"/>
        <w:jc w:val="both"/>
        <w:rPr>
          <w:rFonts w:ascii="Times New Roman" w:hAnsi="Times New Roman"/>
          <w:noProof/>
          <w:sz w:val="12"/>
          <w:szCs w:val="12"/>
          <w:lang w:val="ro-RO"/>
        </w:rPr>
      </w:pPr>
      <w:r w:rsidRPr="00AA4960">
        <w:rPr>
          <w:rStyle w:val="af"/>
          <w:rFonts w:ascii="Times New Roman" w:hAnsi="Times New Roman"/>
          <w:noProof/>
          <w:sz w:val="12"/>
          <w:szCs w:val="12"/>
          <w:lang w:val="ro-RO"/>
        </w:rPr>
        <w:footnoteRef/>
      </w:r>
      <w:r w:rsidRPr="00AA4960">
        <w:rPr>
          <w:rFonts w:ascii="Times New Roman" w:hAnsi="Times New Roman"/>
          <w:noProof/>
          <w:sz w:val="12"/>
          <w:szCs w:val="12"/>
          <w:lang w:val="ro-RO"/>
        </w:rPr>
        <w:t xml:space="preserve"> Procesul-verbal nr.2 din 27.12.2007 al ședinței Consiliului de administrație al Î.S. „CRIS „Registru”.</w:t>
      </w:r>
    </w:p>
  </w:footnote>
  <w:footnote w:id="26">
    <w:p w:rsidR="009E0271" w:rsidRPr="00AA4960" w:rsidRDefault="009E0271" w:rsidP="00C116B1">
      <w:pPr>
        <w:pStyle w:val="ad"/>
        <w:jc w:val="both"/>
        <w:rPr>
          <w:rFonts w:ascii="Times New Roman" w:hAnsi="Times New Roman"/>
          <w:noProof/>
          <w:sz w:val="12"/>
          <w:szCs w:val="12"/>
          <w:lang w:val="ro-RO"/>
        </w:rPr>
      </w:pPr>
      <w:r w:rsidRPr="00AA4960">
        <w:rPr>
          <w:rStyle w:val="af"/>
          <w:rFonts w:ascii="Times New Roman" w:hAnsi="Times New Roman"/>
          <w:noProof/>
          <w:sz w:val="12"/>
          <w:szCs w:val="12"/>
          <w:lang w:val="ro-RO"/>
        </w:rPr>
        <w:footnoteRef/>
      </w:r>
      <w:r w:rsidRPr="00AA4960">
        <w:rPr>
          <w:rFonts w:ascii="Times New Roman" w:hAnsi="Times New Roman"/>
          <w:noProof/>
          <w:sz w:val="12"/>
          <w:szCs w:val="12"/>
          <w:lang w:val="ro-RO"/>
        </w:rPr>
        <w:t xml:space="preserve"> Procesul-verbal nr.2 din 28.01.2010 al ședinței Consiliului de administrație al Î.S. „CRIS „Registru”.</w:t>
      </w:r>
    </w:p>
  </w:footnote>
  <w:footnote w:id="27">
    <w:p w:rsidR="009E0271" w:rsidRPr="00AA4960" w:rsidRDefault="009E0271" w:rsidP="00C116B1">
      <w:pPr>
        <w:pStyle w:val="ad"/>
        <w:jc w:val="both"/>
        <w:rPr>
          <w:rFonts w:ascii="Times New Roman" w:hAnsi="Times New Roman"/>
          <w:sz w:val="12"/>
          <w:szCs w:val="12"/>
          <w:lang w:val="ro-RO"/>
        </w:rPr>
      </w:pPr>
      <w:r w:rsidRPr="00AA4960">
        <w:rPr>
          <w:rStyle w:val="af"/>
          <w:rFonts w:ascii="Times New Roman" w:hAnsi="Times New Roman"/>
          <w:sz w:val="12"/>
          <w:szCs w:val="12"/>
          <w:lang w:val="ro-RO"/>
        </w:rPr>
        <w:footnoteRef/>
      </w:r>
      <w:r w:rsidRPr="00AA4960">
        <w:rPr>
          <w:rFonts w:ascii="Times New Roman" w:hAnsi="Times New Roman"/>
          <w:sz w:val="12"/>
          <w:szCs w:val="12"/>
          <w:lang w:val="ro-RO"/>
        </w:rPr>
        <w:t xml:space="preserve"> Pct.34 din SNC 16, aprobat prin Ordinul ministrului finanțelor nr.174 din 25.12.1997. </w:t>
      </w:r>
    </w:p>
  </w:footnote>
  <w:footnote w:id="28">
    <w:p w:rsidR="009E0271" w:rsidRPr="00A17B2F" w:rsidRDefault="009E0271" w:rsidP="00C116B1">
      <w:pPr>
        <w:pStyle w:val="tt"/>
        <w:jc w:val="both"/>
        <w:rPr>
          <w:b w:val="0"/>
          <w:noProof/>
          <w:sz w:val="12"/>
          <w:szCs w:val="12"/>
          <w:lang w:val="ro-RO"/>
        </w:rPr>
      </w:pPr>
      <w:r w:rsidRPr="00A17B2F">
        <w:rPr>
          <w:rStyle w:val="af"/>
          <w:b w:val="0"/>
          <w:sz w:val="12"/>
          <w:szCs w:val="12"/>
        </w:rPr>
        <w:footnoteRef/>
      </w:r>
      <w:r w:rsidRPr="00A17B2F">
        <w:rPr>
          <w:b w:val="0"/>
          <w:sz w:val="12"/>
          <w:szCs w:val="12"/>
        </w:rPr>
        <w:t xml:space="preserve"> </w:t>
      </w:r>
      <w:r w:rsidRPr="00A17B2F">
        <w:rPr>
          <w:b w:val="0"/>
          <w:noProof/>
          <w:sz w:val="12"/>
          <w:szCs w:val="12"/>
          <w:lang w:val="ro-RO"/>
        </w:rPr>
        <w:t>Hotărîrea Guvernului nr. 480 din  28.03.2008 „Pentru aprobarea Regulamentului cu privire la modul  de determinare şi comercializare a activelor neutilizate ale întreprinderilor”.</w:t>
      </w:r>
    </w:p>
  </w:footnote>
  <w:footnote w:id="29">
    <w:p w:rsidR="009E0271" w:rsidRPr="00A17B2F" w:rsidRDefault="009E0271" w:rsidP="00C116B1">
      <w:pPr>
        <w:pStyle w:val="ad"/>
        <w:rPr>
          <w:rFonts w:ascii="Times New Roman" w:hAnsi="Times New Roman"/>
          <w:noProof/>
          <w:sz w:val="12"/>
          <w:szCs w:val="12"/>
          <w:lang w:val="ro-RO"/>
        </w:rPr>
      </w:pPr>
      <w:r w:rsidRPr="00A17B2F">
        <w:rPr>
          <w:rStyle w:val="af"/>
          <w:noProof/>
          <w:sz w:val="12"/>
          <w:szCs w:val="12"/>
          <w:lang w:val="ro-RO"/>
        </w:rPr>
        <w:footnoteRef/>
      </w:r>
      <w:r w:rsidRPr="00A17B2F">
        <w:rPr>
          <w:noProof/>
          <w:sz w:val="12"/>
          <w:szCs w:val="12"/>
          <w:lang w:val="ro-RO"/>
        </w:rPr>
        <w:t xml:space="preserve"> </w:t>
      </w:r>
      <w:r w:rsidRPr="00A17B2F">
        <w:rPr>
          <w:rFonts w:ascii="Times New Roman" w:hAnsi="Times New Roman"/>
          <w:noProof/>
          <w:sz w:val="12"/>
          <w:szCs w:val="12"/>
          <w:lang w:val="ro-RO"/>
        </w:rPr>
        <w:t>Hotărîrile  Guvernului nr.439 din 20.06.2012 și nr.628 din 24.08.201</w:t>
      </w:r>
      <w:r>
        <w:rPr>
          <w:rFonts w:ascii="Times New Roman" w:hAnsi="Times New Roman"/>
          <w:noProof/>
          <w:sz w:val="12"/>
          <w:szCs w:val="12"/>
          <w:lang w:val="ro-RO"/>
        </w:rPr>
        <w:t>2</w:t>
      </w:r>
      <w:r w:rsidRPr="00A17B2F">
        <w:rPr>
          <w:rFonts w:ascii="Times New Roman" w:hAnsi="Times New Roman"/>
          <w:noProof/>
          <w:sz w:val="12"/>
          <w:szCs w:val="12"/>
          <w:lang w:val="ro-RO"/>
        </w:rPr>
        <w:t xml:space="preserve"> „Cu privire la transmiterea unor  mijloace de transport”.</w:t>
      </w:r>
    </w:p>
  </w:footnote>
  <w:footnote w:id="30">
    <w:p w:rsidR="009E0271" w:rsidRPr="00A17B2F" w:rsidRDefault="009E0271" w:rsidP="00C116B1">
      <w:pPr>
        <w:pStyle w:val="ad"/>
        <w:jc w:val="both"/>
        <w:rPr>
          <w:rFonts w:ascii="Times New Roman" w:hAnsi="Times New Roman"/>
          <w:noProof/>
          <w:sz w:val="12"/>
          <w:szCs w:val="12"/>
          <w:lang w:val="ro-RO"/>
        </w:rPr>
      </w:pPr>
      <w:r w:rsidRPr="00A17B2F">
        <w:rPr>
          <w:rStyle w:val="af"/>
          <w:rFonts w:ascii="Times New Roman" w:hAnsi="Times New Roman"/>
          <w:noProof/>
          <w:sz w:val="12"/>
          <w:szCs w:val="12"/>
          <w:lang w:val="ro-RO"/>
        </w:rPr>
        <w:footnoteRef/>
      </w:r>
      <w:r w:rsidRPr="00A17B2F">
        <w:rPr>
          <w:rFonts w:ascii="Times New Roman" w:hAnsi="Times New Roman"/>
          <w:noProof/>
          <w:sz w:val="12"/>
          <w:szCs w:val="12"/>
          <w:lang w:val="ro-RO"/>
        </w:rPr>
        <w:t xml:space="preserve"> Informație cu privire la unitățile de transport gestionate de  Î.S.„CRIS „Registru” la 31.12.2013.</w:t>
      </w:r>
    </w:p>
  </w:footnote>
  <w:footnote w:id="31">
    <w:p w:rsidR="009E0271" w:rsidRPr="00A17B2F" w:rsidRDefault="009E0271" w:rsidP="00C116B1">
      <w:pPr>
        <w:pStyle w:val="ad"/>
        <w:jc w:val="both"/>
        <w:rPr>
          <w:rFonts w:ascii="Times New Roman" w:hAnsi="Times New Roman"/>
          <w:noProof/>
          <w:sz w:val="12"/>
          <w:szCs w:val="12"/>
          <w:lang w:val="ro-RO"/>
        </w:rPr>
      </w:pPr>
      <w:r w:rsidRPr="00A17B2F">
        <w:rPr>
          <w:rStyle w:val="af"/>
          <w:rFonts w:ascii="Times New Roman" w:hAnsi="Times New Roman"/>
          <w:noProof/>
          <w:sz w:val="12"/>
          <w:szCs w:val="12"/>
          <w:lang w:val="ro-RO"/>
        </w:rPr>
        <w:footnoteRef/>
      </w:r>
      <w:r w:rsidRPr="00A17B2F">
        <w:rPr>
          <w:rFonts w:ascii="Times New Roman" w:hAnsi="Times New Roman"/>
          <w:noProof/>
          <w:sz w:val="12"/>
          <w:szCs w:val="12"/>
          <w:lang w:val="ro-RO"/>
        </w:rPr>
        <w:t xml:space="preserve"> Procesul-verbal nr.7 din 31.05.2013 al ședinței </w:t>
      </w:r>
      <w:r w:rsidRPr="00A17B2F">
        <w:rPr>
          <w:rFonts w:ascii="Times New Roman" w:hAnsi="Times New Roman"/>
          <w:sz w:val="12"/>
          <w:szCs w:val="12"/>
        </w:rPr>
        <w:t>Consiliului de administrație</w:t>
      </w:r>
      <w:r w:rsidRPr="00A17B2F">
        <w:rPr>
          <w:rFonts w:ascii="Times New Roman" w:hAnsi="Times New Roman"/>
          <w:noProof/>
          <w:sz w:val="12"/>
          <w:szCs w:val="12"/>
          <w:lang w:val="ro-RO"/>
        </w:rPr>
        <w:t xml:space="preserve">  al Î.S. „CRIS „Registru”.</w:t>
      </w:r>
    </w:p>
  </w:footnote>
  <w:footnote w:id="32">
    <w:p w:rsidR="009E0271" w:rsidRPr="00A17B2F" w:rsidRDefault="009E0271" w:rsidP="00C116B1">
      <w:pPr>
        <w:pStyle w:val="ad"/>
        <w:jc w:val="both"/>
        <w:rPr>
          <w:rFonts w:ascii="Times New Roman" w:hAnsi="Times New Roman"/>
          <w:sz w:val="12"/>
          <w:szCs w:val="12"/>
        </w:rPr>
      </w:pPr>
      <w:r w:rsidRPr="00A17B2F">
        <w:rPr>
          <w:rStyle w:val="af"/>
          <w:rFonts w:ascii="Times New Roman" w:hAnsi="Times New Roman"/>
          <w:sz w:val="12"/>
          <w:szCs w:val="12"/>
        </w:rPr>
        <w:footnoteRef/>
      </w:r>
      <w:r w:rsidRPr="00A17B2F">
        <w:rPr>
          <w:rFonts w:ascii="Times New Roman" w:hAnsi="Times New Roman"/>
          <w:sz w:val="12"/>
          <w:szCs w:val="12"/>
        </w:rPr>
        <w:t xml:space="preserve"> </w:t>
      </w:r>
      <w:r w:rsidRPr="00A17B2F">
        <w:rPr>
          <w:rFonts w:ascii="Times New Roman" w:hAnsi="Times New Roman"/>
          <w:sz w:val="12"/>
          <w:szCs w:val="12"/>
          <w:lang w:val="ro-RO"/>
        </w:rPr>
        <w:t xml:space="preserve">Punctele  8, 13, 17,  23 și 25 din  Regulamentul cu privire la modul de dare în locațiune a activelor neutilizate, aprobat prin </w:t>
      </w:r>
      <w:proofErr w:type="spellStart"/>
      <w:r w:rsidRPr="00A17B2F">
        <w:rPr>
          <w:rFonts w:ascii="Times New Roman" w:hAnsi="Times New Roman"/>
          <w:sz w:val="12"/>
          <w:szCs w:val="12"/>
          <w:lang w:val="ro-RO"/>
        </w:rPr>
        <w:t>Hotărîrea</w:t>
      </w:r>
      <w:proofErr w:type="spellEnd"/>
      <w:r w:rsidRPr="00A17B2F">
        <w:rPr>
          <w:rFonts w:ascii="Times New Roman" w:hAnsi="Times New Roman"/>
          <w:sz w:val="12"/>
          <w:szCs w:val="12"/>
          <w:lang w:val="ro-RO"/>
        </w:rPr>
        <w:t xml:space="preserve"> Guvernului nr. 483 din 29.03.2008.</w:t>
      </w:r>
    </w:p>
  </w:footnote>
  <w:footnote w:id="33">
    <w:p w:rsidR="009E0271" w:rsidRPr="00A17B2F" w:rsidRDefault="009E0271" w:rsidP="00C116B1">
      <w:pPr>
        <w:pStyle w:val="ad"/>
        <w:jc w:val="both"/>
        <w:rPr>
          <w:rFonts w:ascii="Times New Roman" w:hAnsi="Times New Roman"/>
          <w:sz w:val="12"/>
          <w:szCs w:val="12"/>
          <w:lang w:val="ro-RO"/>
        </w:rPr>
      </w:pPr>
      <w:r w:rsidRPr="00A17B2F">
        <w:rPr>
          <w:rStyle w:val="af"/>
          <w:rFonts w:ascii="Times New Roman" w:hAnsi="Times New Roman"/>
          <w:sz w:val="12"/>
          <w:szCs w:val="12"/>
        </w:rPr>
        <w:footnoteRef/>
      </w:r>
      <w:r w:rsidRPr="00A17B2F">
        <w:rPr>
          <w:rFonts w:ascii="Times New Roman" w:hAnsi="Times New Roman"/>
          <w:sz w:val="12"/>
          <w:szCs w:val="12"/>
        </w:rPr>
        <w:t xml:space="preserve"> </w:t>
      </w:r>
      <w:r w:rsidRPr="00A17B2F">
        <w:rPr>
          <w:rFonts w:ascii="Times New Roman" w:hAnsi="Times New Roman"/>
          <w:sz w:val="12"/>
          <w:szCs w:val="12"/>
          <w:lang w:val="ro-RO"/>
        </w:rPr>
        <w:t>Legea bugetului de stat pe anul 2013 nr.249 din 02.11.2012  (Anexa nr.8).</w:t>
      </w:r>
    </w:p>
  </w:footnote>
  <w:footnote w:id="34">
    <w:p w:rsidR="009E0271" w:rsidRPr="00A17B2F" w:rsidRDefault="009E0271" w:rsidP="00C116B1">
      <w:pPr>
        <w:pStyle w:val="ad"/>
        <w:jc w:val="both"/>
        <w:rPr>
          <w:rFonts w:ascii="Times New Roman" w:hAnsi="Times New Roman"/>
          <w:sz w:val="12"/>
          <w:szCs w:val="12"/>
        </w:rPr>
      </w:pPr>
      <w:r w:rsidRPr="00A17B2F">
        <w:rPr>
          <w:rStyle w:val="af"/>
          <w:rFonts w:ascii="Times New Roman" w:hAnsi="Times New Roman"/>
          <w:sz w:val="12"/>
          <w:szCs w:val="12"/>
        </w:rPr>
        <w:footnoteRef/>
      </w:r>
      <w:r w:rsidRPr="00A17B2F">
        <w:rPr>
          <w:rFonts w:ascii="Times New Roman" w:hAnsi="Times New Roman"/>
          <w:sz w:val="12"/>
          <w:szCs w:val="12"/>
        </w:rPr>
        <w:t xml:space="preserve"> Pct.21 literele  c), d), g) și h) din Statutul Î.S. „CRIS „Registru”.</w:t>
      </w:r>
    </w:p>
  </w:footnote>
  <w:footnote w:id="35">
    <w:p w:rsidR="009E0271" w:rsidRPr="00A17B2F" w:rsidRDefault="009E0271" w:rsidP="00C116B1">
      <w:pPr>
        <w:pStyle w:val="ad"/>
        <w:jc w:val="both"/>
        <w:rPr>
          <w:rFonts w:ascii="Times New Roman" w:hAnsi="Times New Roman"/>
          <w:noProof/>
          <w:sz w:val="12"/>
          <w:szCs w:val="12"/>
          <w:lang w:val="ro-RO"/>
        </w:rPr>
      </w:pPr>
      <w:r w:rsidRPr="00A17B2F">
        <w:rPr>
          <w:rStyle w:val="af"/>
          <w:rFonts w:ascii="Times New Roman" w:hAnsi="Times New Roman"/>
          <w:noProof/>
          <w:sz w:val="12"/>
          <w:szCs w:val="12"/>
          <w:lang w:val="ro-RO"/>
        </w:rPr>
        <w:footnoteRef/>
      </w:r>
      <w:r w:rsidRPr="00A17B2F">
        <w:rPr>
          <w:rFonts w:ascii="Times New Roman" w:hAnsi="Times New Roman"/>
          <w:noProof/>
          <w:sz w:val="12"/>
          <w:szCs w:val="12"/>
          <w:lang w:val="ro-RO"/>
        </w:rPr>
        <w:t xml:space="preserve"> Ordinul directorului general al Î.S. „CRIS „Registru” nr .35 din 21.02.2013 „Cu privire la crearea Biroului Înmatricularea Transportului nr.13, mun.Chișinău”.</w:t>
      </w:r>
    </w:p>
  </w:footnote>
  <w:footnote w:id="36">
    <w:p w:rsidR="009E0271" w:rsidRPr="001F217B" w:rsidRDefault="009E0271" w:rsidP="00C116B1">
      <w:pPr>
        <w:tabs>
          <w:tab w:val="left" w:pos="0"/>
        </w:tabs>
        <w:spacing w:after="0" w:line="240" w:lineRule="auto"/>
        <w:jc w:val="both"/>
        <w:rPr>
          <w:rFonts w:ascii="Times New Roman" w:hAnsi="Times New Roman"/>
          <w:sz w:val="12"/>
          <w:szCs w:val="12"/>
          <w:lang w:val="ro-RO"/>
        </w:rPr>
      </w:pPr>
      <w:r w:rsidRPr="001F217B">
        <w:rPr>
          <w:rStyle w:val="af"/>
          <w:rFonts w:ascii="Times New Roman" w:hAnsi="Times New Roman"/>
          <w:sz w:val="12"/>
          <w:szCs w:val="12"/>
        </w:rPr>
        <w:footnoteRef/>
      </w:r>
      <w:r w:rsidRPr="001F217B">
        <w:rPr>
          <w:rFonts w:ascii="Times New Roman" w:hAnsi="Times New Roman"/>
          <w:sz w:val="12"/>
          <w:szCs w:val="12"/>
        </w:rPr>
        <w:t xml:space="preserve"> </w:t>
      </w:r>
      <w:r w:rsidRPr="001F217B">
        <w:rPr>
          <w:rFonts w:ascii="Times New Roman" w:hAnsi="Times New Roman"/>
          <w:sz w:val="12"/>
          <w:szCs w:val="12"/>
          <w:lang w:val="ro-RO"/>
        </w:rPr>
        <w:t>Punctele  2.2.5.  și  3.1.3. din Contractul de arendă nr. 4/03/004 din 04.02.2003.</w:t>
      </w:r>
    </w:p>
  </w:footnote>
  <w:footnote w:id="37">
    <w:p w:rsidR="009E0271" w:rsidRPr="00AB393D" w:rsidRDefault="009E0271" w:rsidP="00C116B1">
      <w:pPr>
        <w:spacing w:after="0" w:line="240" w:lineRule="auto"/>
        <w:jc w:val="both"/>
        <w:rPr>
          <w:rFonts w:ascii="Times New Roman" w:hAnsi="Times New Roman"/>
          <w:noProof/>
          <w:sz w:val="12"/>
          <w:szCs w:val="12"/>
          <w:lang w:val="ro-RO"/>
        </w:rPr>
      </w:pPr>
      <w:r w:rsidRPr="00AB393D">
        <w:rPr>
          <w:rStyle w:val="af"/>
          <w:sz w:val="12"/>
          <w:szCs w:val="12"/>
          <w:lang w:val="ro-RO"/>
        </w:rPr>
        <w:footnoteRef/>
      </w:r>
      <w:r w:rsidRPr="00AB393D">
        <w:rPr>
          <w:sz w:val="12"/>
          <w:szCs w:val="12"/>
          <w:lang w:val="ro-RO"/>
        </w:rPr>
        <w:t xml:space="preserve"> </w:t>
      </w:r>
      <w:r w:rsidRPr="00AB393D">
        <w:rPr>
          <w:rFonts w:ascii="Times New Roman" w:eastAsia="Times New Roman" w:hAnsi="Times New Roman"/>
          <w:noProof/>
          <w:sz w:val="12"/>
          <w:szCs w:val="12"/>
          <w:lang w:val="ro-RO" w:eastAsia="ru-RU"/>
        </w:rPr>
        <w:t xml:space="preserve">Hotărîrea Guvernului nr.934 din 15.08.2007 „Cu privire la instituirea Sistemului informaţional automatizat „Registrul de stat al apelor minerale naturale, potabile şi băuturilor nealcoolice îmbuteliate””. </w:t>
      </w:r>
    </w:p>
  </w:footnote>
  <w:footnote w:id="38">
    <w:p w:rsidR="009E0271" w:rsidRPr="001F217B" w:rsidRDefault="009E0271" w:rsidP="00C116B1">
      <w:pPr>
        <w:pStyle w:val="ad"/>
        <w:rPr>
          <w:sz w:val="12"/>
          <w:szCs w:val="12"/>
        </w:rPr>
      </w:pPr>
      <w:r w:rsidRPr="001F217B">
        <w:rPr>
          <w:rStyle w:val="af"/>
          <w:sz w:val="12"/>
          <w:szCs w:val="12"/>
        </w:rPr>
        <w:footnoteRef/>
      </w:r>
      <w:r w:rsidRPr="001F217B">
        <w:rPr>
          <w:sz w:val="12"/>
          <w:szCs w:val="12"/>
        </w:rPr>
        <w:t xml:space="preserve"> </w:t>
      </w:r>
      <w:r w:rsidRPr="00B0766D">
        <w:rPr>
          <w:rFonts w:ascii="Times New Roman" w:hAnsi="Times New Roman"/>
          <w:noProof/>
          <w:sz w:val="12"/>
          <w:szCs w:val="12"/>
          <w:lang w:val="ro-RO"/>
        </w:rPr>
        <w:t>Hotărîrea Curții de Conturi nr.54 din 16.09.2011</w:t>
      </w:r>
    </w:p>
  </w:footnote>
  <w:footnote w:id="39">
    <w:p w:rsidR="009E0271" w:rsidRPr="0026577C" w:rsidRDefault="009E0271" w:rsidP="00C116B1">
      <w:pPr>
        <w:pStyle w:val="ad"/>
        <w:jc w:val="both"/>
        <w:rPr>
          <w:rFonts w:ascii="Times New Roman" w:hAnsi="Times New Roman"/>
          <w:sz w:val="12"/>
          <w:szCs w:val="12"/>
          <w:lang w:val="en-US"/>
        </w:rPr>
      </w:pPr>
      <w:r w:rsidRPr="0026577C">
        <w:rPr>
          <w:rStyle w:val="af"/>
          <w:rFonts w:ascii="Times New Roman" w:hAnsi="Times New Roman"/>
          <w:sz w:val="12"/>
          <w:szCs w:val="12"/>
        </w:rPr>
        <w:footnoteRef/>
      </w:r>
      <w:r w:rsidRPr="0026577C">
        <w:rPr>
          <w:rFonts w:ascii="Times New Roman" w:hAnsi="Times New Roman"/>
          <w:sz w:val="12"/>
          <w:szCs w:val="12"/>
        </w:rPr>
        <w:t xml:space="preserve"> Codul fiscal, aprobat prin Legea nr.1163-XIII din 24.04.1997 (cu modificările și completările ulterioare: în continuare - Codul fiscal).</w:t>
      </w:r>
    </w:p>
  </w:footnote>
  <w:footnote w:id="40">
    <w:p w:rsidR="009E0271" w:rsidRPr="00FC7A72" w:rsidRDefault="009E0271" w:rsidP="00C116B1">
      <w:pPr>
        <w:pStyle w:val="ad"/>
        <w:jc w:val="both"/>
        <w:rPr>
          <w:sz w:val="12"/>
          <w:szCs w:val="12"/>
          <w:lang w:val="ro-RO"/>
        </w:rPr>
      </w:pPr>
      <w:r w:rsidRPr="00FC7A72">
        <w:rPr>
          <w:rStyle w:val="af"/>
          <w:sz w:val="12"/>
          <w:szCs w:val="12"/>
        </w:rPr>
        <w:footnoteRef/>
      </w:r>
      <w:r w:rsidRPr="00FC7A72">
        <w:rPr>
          <w:sz w:val="12"/>
          <w:szCs w:val="12"/>
        </w:rPr>
        <w:t xml:space="preserve"> </w:t>
      </w:r>
      <w:r w:rsidRPr="00FC7A72">
        <w:rPr>
          <w:rFonts w:ascii="Times New Roman" w:hAnsi="Times New Roman"/>
          <w:sz w:val="12"/>
          <w:szCs w:val="12"/>
          <w:lang w:val="ro-RO"/>
        </w:rPr>
        <w:t>Ordinul directorului general al Î.S. „CRIS „Registru” nr.22 din 27.01.2010 „Cu  privire la aprobarea Regulamentului cu privire la procedura de realizare a achizițiilor de mărfuri, lucrări și servicii pentru necesitățile Î.S. „CRIS „Registru”; Ordinul directorului general al Î.S. „CRIS „Registru” nr.191 din 01.08.2013 „Privind aprobarea Regulamentelor „Cu privire la procedura de realizare a achizițiilor de mărfuri, lucrări și servicii pentru necesitățile Î.S. „CRIS „Registru” și „Cu privire la activitatea Grupului de lucru pentru achiziții” ; Ordinul directorului general al Î.S. „CRIS „Registru” nr.198 din 10.06.2011 „Cu privire la instituirea grupului de lucru pentru achiziții, cu statut permanent și aprobarea Regulamentului Grupului de lucru pentru achiziții”; Ordinul directorului general al Î.S. „CRIS „Registru” nr.39 din 27.02.2013 „Cu privire la instituirea grupului de lucru pentru achiziții, cu statut permanent”; Ordinul directorului general al Î.S. „CRIS „Registru” nr.293 din 30.10.2012 „Cu privire la reglementarea procedurilor de perfectare, semnare și păstrare a contractelor în cadrul Î.S. „CRIS „Registru”.</w:t>
      </w:r>
    </w:p>
  </w:footnote>
  <w:footnote w:id="41">
    <w:p w:rsidR="009E0271" w:rsidRPr="00FC7A72" w:rsidRDefault="009E0271" w:rsidP="00C116B1">
      <w:pPr>
        <w:pStyle w:val="ad"/>
        <w:rPr>
          <w:rFonts w:ascii="Times New Roman" w:hAnsi="Times New Roman"/>
          <w:sz w:val="12"/>
          <w:szCs w:val="12"/>
          <w:lang w:val="ro-RO"/>
        </w:rPr>
      </w:pPr>
      <w:r w:rsidRPr="00FC7A72">
        <w:rPr>
          <w:rStyle w:val="af"/>
          <w:rFonts w:ascii="Times New Roman" w:hAnsi="Times New Roman"/>
          <w:sz w:val="12"/>
          <w:szCs w:val="12"/>
        </w:rPr>
        <w:footnoteRef/>
      </w:r>
      <w:r w:rsidRPr="00FC7A72">
        <w:rPr>
          <w:rFonts w:ascii="Times New Roman" w:hAnsi="Times New Roman"/>
          <w:sz w:val="12"/>
          <w:szCs w:val="12"/>
        </w:rPr>
        <w:t xml:space="preserve"> </w:t>
      </w:r>
      <w:r w:rsidRPr="00FC7A72">
        <w:rPr>
          <w:rFonts w:ascii="Times New Roman" w:hAnsi="Times New Roman"/>
          <w:sz w:val="12"/>
          <w:szCs w:val="12"/>
          <w:lang w:val="ro-RO"/>
        </w:rPr>
        <w:t>Legea privind achizițiile publice nr.96-XVI  din 13.04.2007 (cu modificările și completările ulterioare; în continuare – Legea nr.96-XVI din 13.04.2007).</w:t>
      </w:r>
    </w:p>
  </w:footnote>
  <w:footnote w:id="42">
    <w:p w:rsidR="009E0271" w:rsidRPr="00FC7A72" w:rsidRDefault="009E0271" w:rsidP="00C116B1">
      <w:pPr>
        <w:pStyle w:val="ad"/>
        <w:rPr>
          <w:rFonts w:ascii="Times New Roman" w:hAnsi="Times New Roman"/>
          <w:sz w:val="12"/>
          <w:szCs w:val="12"/>
          <w:lang w:val="ro-RO"/>
        </w:rPr>
      </w:pPr>
      <w:r w:rsidRPr="00FC7A72">
        <w:rPr>
          <w:rStyle w:val="af"/>
          <w:rFonts w:ascii="Times New Roman" w:hAnsi="Times New Roman"/>
          <w:sz w:val="12"/>
          <w:szCs w:val="12"/>
        </w:rPr>
        <w:footnoteRef/>
      </w:r>
      <w:r w:rsidRPr="00FC7A72">
        <w:rPr>
          <w:rFonts w:ascii="Times New Roman" w:hAnsi="Times New Roman"/>
          <w:sz w:val="12"/>
          <w:szCs w:val="12"/>
        </w:rPr>
        <w:t xml:space="preserve"> </w:t>
      </w:r>
      <w:r w:rsidRPr="00FC7A72">
        <w:rPr>
          <w:rFonts w:ascii="Times New Roman" w:hAnsi="Times New Roman"/>
          <w:sz w:val="12"/>
          <w:szCs w:val="12"/>
          <w:lang w:val="ro-RO"/>
        </w:rPr>
        <w:t xml:space="preserve">Scrisoarea Comisiei juridice, numiri și imunități a Parlamentului RM  nr.390 din 21.05.2008; </w:t>
      </w:r>
      <w:r w:rsidRPr="00FC7A72">
        <w:rPr>
          <w:rFonts w:ascii="Times New Roman" w:hAnsi="Times New Roman"/>
          <w:sz w:val="12"/>
          <w:szCs w:val="12"/>
        </w:rPr>
        <w:t>Informația Ministerului Tehnologiei Informației și Comunicațiilor nr.01/2123 din 12.12.2011 la solicitarea Guvernului RM  nr.1433-1219/2 din 24.10.2011.</w:t>
      </w:r>
    </w:p>
  </w:footnote>
  <w:footnote w:id="43">
    <w:p w:rsidR="009E0271" w:rsidRPr="00FC7A72" w:rsidRDefault="009E0271" w:rsidP="00C116B1">
      <w:pPr>
        <w:pStyle w:val="ad"/>
        <w:jc w:val="both"/>
        <w:rPr>
          <w:rFonts w:ascii="Times New Roman" w:hAnsi="Times New Roman"/>
          <w:sz w:val="12"/>
          <w:szCs w:val="12"/>
          <w:lang w:val="ro-RO"/>
        </w:rPr>
      </w:pPr>
      <w:r w:rsidRPr="00FC7A72">
        <w:rPr>
          <w:rStyle w:val="af"/>
          <w:rFonts w:ascii="Times New Roman" w:hAnsi="Times New Roman"/>
          <w:sz w:val="12"/>
          <w:szCs w:val="12"/>
        </w:rPr>
        <w:footnoteRef/>
      </w:r>
      <w:r w:rsidRPr="00FC7A72">
        <w:rPr>
          <w:rFonts w:ascii="Times New Roman" w:hAnsi="Times New Roman"/>
          <w:sz w:val="12"/>
          <w:szCs w:val="12"/>
        </w:rPr>
        <w:t xml:space="preserve"> </w:t>
      </w:r>
      <w:r w:rsidRPr="00FC7A72">
        <w:rPr>
          <w:rFonts w:ascii="Times New Roman" w:hAnsi="Times New Roman"/>
          <w:noProof/>
          <w:sz w:val="12"/>
          <w:szCs w:val="12"/>
          <w:lang w:val="ro-RO"/>
        </w:rPr>
        <w:t>Regulamentul cu privire la procedura de realizare a achizițiilor de mărfuri, lucrări și servicii pentru necesitățile Î.S. „CRIS „Registru”, aprobat prin Ordinul directorului general</w:t>
      </w:r>
      <w:r w:rsidRPr="00FC7A72">
        <w:rPr>
          <w:rFonts w:ascii="Times New Roman" w:hAnsi="Times New Roman"/>
          <w:sz w:val="12"/>
          <w:szCs w:val="12"/>
          <w:lang w:val="ro-RO"/>
        </w:rPr>
        <w:t xml:space="preserve"> al Î.S. „CRIS „Registru” nr.22 din 27.01.2010, și </w:t>
      </w:r>
      <w:r w:rsidRPr="00FC7A72">
        <w:rPr>
          <w:rFonts w:ascii="Times New Roman" w:hAnsi="Times New Roman"/>
          <w:noProof/>
          <w:sz w:val="12"/>
          <w:szCs w:val="12"/>
          <w:lang w:val="ro-RO"/>
        </w:rPr>
        <w:t>Regulamentul cu privire la procedura de realizare a achizițiilor de mărfuri, lucrări și servicii pentru necesitățile Î.S. „CRIS „Registru”, aprobat prin Ordinul directorului general</w:t>
      </w:r>
      <w:r w:rsidRPr="00FC7A72">
        <w:rPr>
          <w:rFonts w:ascii="Times New Roman" w:hAnsi="Times New Roman"/>
          <w:sz w:val="12"/>
          <w:szCs w:val="12"/>
          <w:lang w:val="ro-RO"/>
        </w:rPr>
        <w:t xml:space="preserve"> al Î.S. „CRIS „Registru”</w:t>
      </w:r>
      <w:r w:rsidRPr="00FC7A72">
        <w:rPr>
          <w:rFonts w:ascii="Times New Roman" w:hAnsi="Times New Roman"/>
          <w:noProof/>
          <w:sz w:val="12"/>
          <w:szCs w:val="12"/>
          <w:lang w:val="ro-RO"/>
        </w:rPr>
        <w:t xml:space="preserve"> nr.191 din 01.08.2013</w:t>
      </w:r>
      <w:r w:rsidRPr="00FC7A72">
        <w:rPr>
          <w:rFonts w:ascii="Times New Roman" w:hAnsi="Times New Roman"/>
          <w:sz w:val="12"/>
          <w:szCs w:val="12"/>
          <w:lang w:val="ro-RO"/>
        </w:rPr>
        <w:t xml:space="preserve"> (în text – Regulamentul cu privire la achiziții).</w:t>
      </w:r>
    </w:p>
    <w:p w:rsidR="009E0271" w:rsidRPr="00FC7A72" w:rsidRDefault="009E0271" w:rsidP="00C116B1">
      <w:pPr>
        <w:pStyle w:val="ad"/>
        <w:rPr>
          <w:sz w:val="12"/>
          <w:szCs w:val="12"/>
          <w:lang w:val="ro-RO"/>
        </w:rPr>
      </w:pPr>
    </w:p>
  </w:footnote>
  <w:footnote w:id="44">
    <w:p w:rsidR="009E0271" w:rsidRPr="00FC7A72" w:rsidRDefault="009E0271" w:rsidP="00C116B1">
      <w:pPr>
        <w:pStyle w:val="ad"/>
        <w:jc w:val="both"/>
        <w:rPr>
          <w:rFonts w:ascii="Times New Roman" w:hAnsi="Times New Roman"/>
          <w:noProof/>
          <w:sz w:val="12"/>
          <w:szCs w:val="12"/>
          <w:lang w:val="ro-RO"/>
        </w:rPr>
      </w:pPr>
      <w:r w:rsidRPr="00FC7A72">
        <w:rPr>
          <w:rStyle w:val="af"/>
          <w:rFonts w:ascii="Times New Roman" w:hAnsi="Times New Roman"/>
          <w:sz w:val="12"/>
          <w:szCs w:val="12"/>
        </w:rPr>
        <w:footnoteRef/>
      </w:r>
      <w:r w:rsidRPr="00FC7A72">
        <w:rPr>
          <w:rFonts w:ascii="Times New Roman" w:hAnsi="Times New Roman"/>
          <w:sz w:val="12"/>
          <w:szCs w:val="12"/>
        </w:rPr>
        <w:t xml:space="preserve"> </w:t>
      </w:r>
      <w:r w:rsidRPr="00FC7A72">
        <w:rPr>
          <w:rFonts w:ascii="Times New Roman" w:hAnsi="Times New Roman"/>
          <w:sz w:val="12"/>
          <w:szCs w:val="12"/>
          <w:lang w:val="ro-RO"/>
        </w:rPr>
        <w:t>Pct.1 din Regulamentul cu privire la activitatea grupului de lucru pentru achiziții, aprobat prin Ordinul directorului general al Î.S. „CRIS „</w:t>
      </w:r>
      <w:r w:rsidRPr="00FC7A72">
        <w:rPr>
          <w:rFonts w:ascii="Times New Roman" w:hAnsi="Times New Roman"/>
          <w:noProof/>
          <w:sz w:val="12"/>
          <w:szCs w:val="12"/>
          <w:lang w:val="ro-RO"/>
        </w:rPr>
        <w:t>Registru” nr.39 din 27.02.2013 „Cu privire la instituirea gupului de lucru pentru achiziții, cu statut permanent”</w:t>
      </w:r>
      <w:r>
        <w:rPr>
          <w:rFonts w:ascii="Times New Roman" w:hAnsi="Times New Roman"/>
          <w:noProof/>
          <w:sz w:val="12"/>
          <w:szCs w:val="12"/>
          <w:lang w:val="ro-RO"/>
        </w:rPr>
        <w:t xml:space="preserve">(în continuare – </w:t>
      </w:r>
      <w:r w:rsidRPr="00FC7A72">
        <w:rPr>
          <w:rFonts w:ascii="Times New Roman" w:hAnsi="Times New Roman"/>
          <w:sz w:val="12"/>
          <w:szCs w:val="12"/>
          <w:lang w:val="ro-RO"/>
        </w:rPr>
        <w:t>Regulamentul cu privire la activitatea grupului de lucru pentru achiziții</w:t>
      </w:r>
      <w:r>
        <w:rPr>
          <w:rFonts w:ascii="Times New Roman" w:hAnsi="Times New Roman"/>
          <w:noProof/>
          <w:sz w:val="12"/>
          <w:szCs w:val="12"/>
          <w:lang w:val="ro-RO"/>
        </w:rPr>
        <w:t>)</w:t>
      </w:r>
      <w:r w:rsidRPr="00FC7A72">
        <w:rPr>
          <w:rFonts w:ascii="Times New Roman" w:hAnsi="Times New Roman"/>
          <w:noProof/>
          <w:sz w:val="12"/>
          <w:szCs w:val="12"/>
          <w:lang w:val="ro-RO"/>
        </w:rPr>
        <w:t>.</w:t>
      </w:r>
    </w:p>
  </w:footnote>
  <w:footnote w:id="45">
    <w:p w:rsidR="009E0271" w:rsidRPr="00FC7A72" w:rsidRDefault="009E0271" w:rsidP="00C116B1">
      <w:pPr>
        <w:pStyle w:val="ad"/>
        <w:jc w:val="both"/>
        <w:rPr>
          <w:rFonts w:ascii="Times New Roman" w:hAnsi="Times New Roman"/>
          <w:sz w:val="12"/>
          <w:szCs w:val="12"/>
          <w:lang w:val="ro-RO"/>
        </w:rPr>
      </w:pPr>
      <w:r w:rsidRPr="00FC7A72">
        <w:rPr>
          <w:rStyle w:val="af"/>
          <w:rFonts w:ascii="Times New Roman" w:hAnsi="Times New Roman"/>
          <w:noProof/>
          <w:sz w:val="12"/>
          <w:szCs w:val="12"/>
          <w:lang w:val="ro-RO"/>
        </w:rPr>
        <w:footnoteRef/>
      </w:r>
      <w:r w:rsidRPr="00FC7A72">
        <w:rPr>
          <w:rFonts w:ascii="Times New Roman" w:hAnsi="Times New Roman"/>
          <w:noProof/>
          <w:sz w:val="12"/>
          <w:szCs w:val="12"/>
          <w:lang w:val="ro-RO"/>
        </w:rPr>
        <w:t xml:space="preserve"> Hotărîrea Guvernului nr.1229 din 13.11.2001 „Despre reglementarea unor probleme ce țin de evidența și documentarea mijloacelor de transport și conducătorilor de vehicule</w:t>
      </w:r>
      <w:r w:rsidRPr="00FC7A72">
        <w:rPr>
          <w:rFonts w:ascii="Times New Roman" w:hAnsi="Times New Roman"/>
          <w:sz w:val="12"/>
          <w:szCs w:val="12"/>
          <w:lang w:val="ro-RO"/>
        </w:rPr>
        <w:t>”.</w:t>
      </w:r>
    </w:p>
  </w:footnote>
  <w:footnote w:id="46">
    <w:p w:rsidR="009E0271" w:rsidRPr="00FC7A72" w:rsidRDefault="009E0271" w:rsidP="00C116B1">
      <w:pPr>
        <w:pStyle w:val="ad"/>
        <w:rPr>
          <w:rFonts w:ascii="Times New Roman" w:hAnsi="Times New Roman"/>
          <w:sz w:val="12"/>
          <w:szCs w:val="12"/>
          <w:lang w:val="ro-RO"/>
        </w:rPr>
      </w:pPr>
      <w:r w:rsidRPr="00FC7A72">
        <w:rPr>
          <w:rStyle w:val="af"/>
          <w:rFonts w:ascii="Times New Roman" w:hAnsi="Times New Roman"/>
          <w:sz w:val="12"/>
          <w:szCs w:val="12"/>
        </w:rPr>
        <w:footnoteRef/>
      </w:r>
      <w:r w:rsidRPr="00FC7A72">
        <w:rPr>
          <w:rFonts w:ascii="Times New Roman" w:hAnsi="Times New Roman"/>
          <w:sz w:val="12"/>
          <w:szCs w:val="12"/>
        </w:rPr>
        <w:t xml:space="preserve"> </w:t>
      </w:r>
      <w:r w:rsidRPr="00FC7A72">
        <w:rPr>
          <w:rFonts w:ascii="Times New Roman" w:hAnsi="Times New Roman"/>
          <w:sz w:val="12"/>
          <w:szCs w:val="12"/>
          <w:lang w:val="ro-RO"/>
        </w:rPr>
        <w:t xml:space="preserve">Scrisoarea Î.S. „CRIS „Registru”, adresată </w:t>
      </w:r>
      <w:r w:rsidRPr="00FC7A72">
        <w:rPr>
          <w:rFonts w:ascii="Times New Roman" w:hAnsi="Times New Roman"/>
          <w:sz w:val="12"/>
          <w:szCs w:val="12"/>
        </w:rPr>
        <w:t>Ministerului Tehnologiei Informației și Comunicațiilor,</w:t>
      </w:r>
      <w:r w:rsidRPr="00FC7A72">
        <w:rPr>
          <w:rFonts w:ascii="Times New Roman" w:hAnsi="Times New Roman"/>
          <w:sz w:val="12"/>
          <w:szCs w:val="12"/>
          <w:lang w:val="ro-RO"/>
        </w:rPr>
        <w:t xml:space="preserve"> nr.01/2354 din 17.09.2013.</w:t>
      </w:r>
    </w:p>
  </w:footnote>
  <w:footnote w:id="47">
    <w:p w:rsidR="009E0271" w:rsidRPr="009A4049" w:rsidRDefault="009E0271" w:rsidP="00C116B1">
      <w:pPr>
        <w:pStyle w:val="ad"/>
        <w:jc w:val="both"/>
        <w:rPr>
          <w:rFonts w:ascii="Times New Roman" w:hAnsi="Times New Roman"/>
          <w:sz w:val="12"/>
          <w:szCs w:val="12"/>
          <w:lang w:val="ro-RO"/>
        </w:rPr>
      </w:pPr>
      <w:r w:rsidRPr="009A4049">
        <w:rPr>
          <w:rStyle w:val="af"/>
          <w:rFonts w:ascii="Times New Roman" w:hAnsi="Times New Roman"/>
          <w:sz w:val="12"/>
          <w:szCs w:val="12"/>
        </w:rPr>
        <w:footnoteRef/>
      </w:r>
      <w:r w:rsidRPr="009A4049">
        <w:rPr>
          <w:rFonts w:ascii="Times New Roman" w:hAnsi="Times New Roman"/>
          <w:sz w:val="12"/>
          <w:szCs w:val="12"/>
        </w:rPr>
        <w:t xml:space="preserve"> Pct.10.1.1. din </w:t>
      </w:r>
      <w:r w:rsidRPr="009A4049">
        <w:rPr>
          <w:rFonts w:ascii="Times New Roman" w:hAnsi="Times New Roman"/>
          <w:noProof/>
          <w:sz w:val="12"/>
          <w:szCs w:val="12"/>
          <w:lang w:val="ro-RO"/>
        </w:rPr>
        <w:t xml:space="preserve">Regulamentul cu privire achiziții.   </w:t>
      </w:r>
    </w:p>
  </w:footnote>
  <w:footnote w:id="48">
    <w:p w:rsidR="009E0271" w:rsidRPr="00E7434E" w:rsidRDefault="009E0271" w:rsidP="00C116B1">
      <w:pPr>
        <w:pStyle w:val="ad"/>
        <w:rPr>
          <w:sz w:val="12"/>
          <w:szCs w:val="12"/>
          <w:lang w:val="ro-RO"/>
        </w:rPr>
      </w:pPr>
      <w:r w:rsidRPr="00E7434E">
        <w:rPr>
          <w:rStyle w:val="af"/>
          <w:rFonts w:ascii="Times New Roman" w:hAnsi="Times New Roman"/>
          <w:sz w:val="12"/>
          <w:szCs w:val="12"/>
        </w:rPr>
        <w:footnoteRef/>
      </w:r>
      <w:r w:rsidRPr="00E7434E">
        <w:rPr>
          <w:rFonts w:ascii="Times New Roman" w:hAnsi="Times New Roman"/>
          <w:sz w:val="12"/>
          <w:szCs w:val="12"/>
        </w:rPr>
        <w:t xml:space="preserve"> Pct.6.4. din </w:t>
      </w:r>
      <w:r w:rsidRPr="00E7434E">
        <w:rPr>
          <w:rFonts w:ascii="Times New Roman" w:hAnsi="Times New Roman"/>
          <w:sz w:val="12"/>
          <w:szCs w:val="12"/>
          <w:lang w:val="ro-RO"/>
        </w:rPr>
        <w:t>Regulamentul cu privire la achiziții</w:t>
      </w:r>
    </w:p>
  </w:footnote>
  <w:footnote w:id="49">
    <w:p w:rsidR="009E0271" w:rsidRPr="00FC7AE8" w:rsidRDefault="009E0271" w:rsidP="00C116B1">
      <w:pPr>
        <w:pStyle w:val="ad"/>
        <w:rPr>
          <w:rFonts w:ascii="Times New Roman" w:hAnsi="Times New Roman"/>
          <w:sz w:val="12"/>
          <w:szCs w:val="12"/>
        </w:rPr>
      </w:pPr>
      <w:r w:rsidRPr="00FC7AE8">
        <w:rPr>
          <w:rStyle w:val="af"/>
          <w:rFonts w:ascii="Times New Roman" w:hAnsi="Times New Roman"/>
          <w:sz w:val="12"/>
          <w:szCs w:val="12"/>
        </w:rPr>
        <w:footnoteRef/>
      </w:r>
      <w:r w:rsidRPr="00FC7AE8">
        <w:rPr>
          <w:rFonts w:ascii="Times New Roman" w:hAnsi="Times New Roman"/>
          <w:sz w:val="12"/>
          <w:szCs w:val="12"/>
        </w:rPr>
        <w:t xml:space="preserve">  </w:t>
      </w:r>
      <w:r w:rsidRPr="00FC7AE8">
        <w:rPr>
          <w:rFonts w:ascii="Times New Roman" w:hAnsi="Times New Roman"/>
          <w:noProof/>
          <w:sz w:val="12"/>
          <w:szCs w:val="12"/>
        </w:rPr>
        <w:t xml:space="preserve">Legea nr.273-XIII din </w:t>
      </w:r>
      <w:r w:rsidRPr="00FC7AE8">
        <w:rPr>
          <w:rFonts w:ascii="Times New Roman" w:eastAsia="Times New Roman" w:hAnsi="Times New Roman"/>
          <w:sz w:val="12"/>
          <w:szCs w:val="12"/>
          <w:lang w:eastAsia="ru-RU"/>
        </w:rPr>
        <w:t>09.11.1994  „Privind actele de identitate din sistemul naţional de paşapoarte”</w:t>
      </w:r>
      <w:r w:rsidRPr="00FC7AE8">
        <w:rPr>
          <w:rFonts w:ascii="Times New Roman" w:hAnsi="Times New Roman"/>
          <w:noProof/>
          <w:sz w:val="12"/>
          <w:szCs w:val="12"/>
        </w:rPr>
        <w:t xml:space="preserve"> (cu modificările ulterioare ;</w:t>
      </w:r>
      <w:r w:rsidRPr="00FC7AE8">
        <w:rPr>
          <w:rFonts w:ascii="Times New Roman" w:eastAsia="Times New Roman" w:hAnsi="Times New Roman"/>
          <w:sz w:val="12"/>
          <w:szCs w:val="12"/>
          <w:lang w:eastAsia="ru-RU"/>
        </w:rPr>
        <w:t>în continuare – Legea nr. 273-XIII din 09.11.1994).</w:t>
      </w:r>
    </w:p>
  </w:footnote>
  <w:footnote w:id="50">
    <w:p w:rsidR="009E0271" w:rsidRPr="00FC7AE8" w:rsidRDefault="009E0271" w:rsidP="00C116B1">
      <w:pPr>
        <w:pStyle w:val="ad"/>
        <w:jc w:val="both"/>
        <w:rPr>
          <w:rFonts w:ascii="Times New Roman" w:hAnsi="Times New Roman"/>
          <w:sz w:val="12"/>
          <w:szCs w:val="12"/>
        </w:rPr>
      </w:pPr>
      <w:r w:rsidRPr="00FC7AE8">
        <w:rPr>
          <w:rStyle w:val="af"/>
          <w:rFonts w:ascii="Times New Roman" w:hAnsi="Times New Roman"/>
          <w:sz w:val="12"/>
          <w:szCs w:val="12"/>
        </w:rPr>
        <w:footnoteRef/>
      </w:r>
      <w:r w:rsidRPr="00FC7AE8">
        <w:rPr>
          <w:rFonts w:ascii="Times New Roman" w:hAnsi="Times New Roman"/>
          <w:sz w:val="12"/>
          <w:szCs w:val="12"/>
        </w:rPr>
        <w:t xml:space="preserve">  </w:t>
      </w:r>
      <w:proofErr w:type="spellStart"/>
      <w:r w:rsidRPr="00FC7AE8">
        <w:rPr>
          <w:rFonts w:ascii="Times New Roman" w:hAnsi="Times New Roman"/>
          <w:sz w:val="12"/>
          <w:szCs w:val="12"/>
        </w:rPr>
        <w:t>Hotărîea</w:t>
      </w:r>
      <w:proofErr w:type="spellEnd"/>
      <w:r w:rsidRPr="00FC7AE8">
        <w:rPr>
          <w:rFonts w:ascii="Times New Roman" w:hAnsi="Times New Roman"/>
          <w:sz w:val="12"/>
          <w:szCs w:val="12"/>
        </w:rPr>
        <w:t xml:space="preserve"> Guvernului nr.606 din  24.06.2005 „Cu privire la aprobarea structurii și efectivului-limită  ale aparatului central al Ministerului Dezvoltării Informaționale”, abrogată la 21.05.2010  prin </w:t>
      </w:r>
      <w:proofErr w:type="spellStart"/>
      <w:r w:rsidRPr="00FC7AE8">
        <w:rPr>
          <w:rFonts w:ascii="Times New Roman" w:hAnsi="Times New Roman"/>
          <w:sz w:val="12"/>
          <w:szCs w:val="12"/>
        </w:rPr>
        <w:t>Hotărîrea</w:t>
      </w:r>
      <w:proofErr w:type="spellEnd"/>
      <w:r w:rsidRPr="00FC7AE8">
        <w:rPr>
          <w:rFonts w:ascii="Times New Roman" w:hAnsi="Times New Roman"/>
          <w:sz w:val="12"/>
          <w:szCs w:val="12"/>
        </w:rPr>
        <w:t xml:space="preserve"> Guvernului  nr.389 din 17.05.2010.</w:t>
      </w:r>
    </w:p>
  </w:footnote>
  <w:footnote w:id="51">
    <w:p w:rsidR="009E0271" w:rsidRPr="00FC7AE8" w:rsidRDefault="009E0271" w:rsidP="00C116B1">
      <w:pPr>
        <w:pStyle w:val="ad"/>
        <w:jc w:val="both"/>
        <w:rPr>
          <w:rFonts w:ascii="Times New Roman" w:hAnsi="Times New Roman"/>
          <w:noProof/>
          <w:sz w:val="12"/>
          <w:szCs w:val="12"/>
        </w:rPr>
      </w:pPr>
      <w:r w:rsidRPr="00FC7AE8">
        <w:rPr>
          <w:rFonts w:ascii="Times New Roman" w:hAnsi="Times New Roman"/>
          <w:sz w:val="12"/>
          <w:szCs w:val="12"/>
          <w:lang w:val="en-US"/>
        </w:rPr>
        <w:t xml:space="preserve"> </w:t>
      </w:r>
      <w:r w:rsidRPr="00FC7AE8">
        <w:rPr>
          <w:rStyle w:val="af"/>
          <w:rFonts w:ascii="Times New Roman" w:hAnsi="Times New Roman"/>
          <w:sz w:val="12"/>
          <w:szCs w:val="12"/>
        </w:rPr>
        <w:footnoteRef/>
      </w:r>
      <w:r w:rsidRPr="00FC7AE8">
        <w:rPr>
          <w:rFonts w:ascii="Times New Roman" w:hAnsi="Times New Roman"/>
          <w:sz w:val="12"/>
          <w:szCs w:val="12"/>
          <w:lang w:val="en-US"/>
        </w:rPr>
        <w:t xml:space="preserve"> </w:t>
      </w:r>
      <w:r w:rsidRPr="00FC7AE8">
        <w:rPr>
          <w:rFonts w:ascii="Times New Roman" w:hAnsi="Times New Roman"/>
          <w:noProof/>
          <w:sz w:val="12"/>
          <w:szCs w:val="12"/>
        </w:rPr>
        <w:t>Hotărîrea Guvernului  nr.797 din 26.10.2012 „ Cu privire la aprobarea Programului de reformare a serviciilor publice pentru anii 2012-2015”, abrogată la 21.02.2014 prin Hotărîrea Guvernului nr.122 din 18.02.2014</w:t>
      </w:r>
      <w:r>
        <w:rPr>
          <w:rFonts w:ascii="Times New Roman" w:hAnsi="Times New Roman"/>
          <w:noProof/>
          <w:sz w:val="12"/>
          <w:szCs w:val="12"/>
        </w:rPr>
        <w:t>.</w:t>
      </w:r>
      <w:r w:rsidRPr="00FC7AE8">
        <w:rPr>
          <w:rFonts w:ascii="Times New Roman" w:hAnsi="Times New Roman"/>
          <w:noProof/>
          <w:sz w:val="12"/>
          <w:szCs w:val="12"/>
        </w:rPr>
        <w:t xml:space="preserve"> </w:t>
      </w:r>
    </w:p>
  </w:footnote>
  <w:footnote w:id="52">
    <w:p w:rsidR="009E0271" w:rsidRPr="00EA330E" w:rsidRDefault="009E0271" w:rsidP="00C116B1">
      <w:pPr>
        <w:pStyle w:val="ad"/>
        <w:jc w:val="both"/>
        <w:rPr>
          <w:rFonts w:ascii="Times New Roman" w:hAnsi="Times New Roman"/>
          <w:noProof/>
          <w:sz w:val="12"/>
          <w:szCs w:val="12"/>
        </w:rPr>
      </w:pPr>
      <w:r w:rsidRPr="00EA330E">
        <w:rPr>
          <w:rFonts w:ascii="Times New Roman" w:hAnsi="Times New Roman"/>
          <w:noProof/>
          <w:sz w:val="12"/>
          <w:szCs w:val="12"/>
          <w:vertAlign w:val="superscript"/>
        </w:rPr>
        <w:footnoteRef/>
      </w:r>
      <w:r w:rsidRPr="00EA330E">
        <w:rPr>
          <w:rFonts w:ascii="Times New Roman" w:hAnsi="Times New Roman"/>
          <w:noProof/>
          <w:sz w:val="12"/>
          <w:szCs w:val="12"/>
          <w:vertAlign w:val="superscript"/>
        </w:rPr>
        <w:t xml:space="preserve"> </w:t>
      </w:r>
      <w:r w:rsidRPr="00EA330E">
        <w:rPr>
          <w:rFonts w:ascii="Times New Roman" w:hAnsi="Times New Roman"/>
          <w:noProof/>
          <w:sz w:val="12"/>
          <w:szCs w:val="12"/>
        </w:rPr>
        <w:t>Hotărîrea Curții de Conturi nr.54 din 16.09.2011.</w:t>
      </w:r>
    </w:p>
  </w:footnote>
  <w:footnote w:id="53">
    <w:p w:rsidR="009E0271" w:rsidRPr="00FC7AE8" w:rsidRDefault="009E0271" w:rsidP="00C116B1">
      <w:pPr>
        <w:pStyle w:val="ad"/>
        <w:jc w:val="both"/>
        <w:rPr>
          <w:rFonts w:ascii="Times New Roman" w:hAnsi="Times New Roman"/>
          <w:sz w:val="12"/>
          <w:szCs w:val="12"/>
        </w:rPr>
      </w:pPr>
      <w:r w:rsidRPr="00FC7AE8">
        <w:rPr>
          <w:rStyle w:val="af"/>
          <w:sz w:val="12"/>
          <w:szCs w:val="12"/>
        </w:rPr>
        <w:footnoteRef/>
      </w:r>
      <w:r w:rsidRPr="00FC7AE8">
        <w:rPr>
          <w:sz w:val="12"/>
          <w:szCs w:val="12"/>
        </w:rPr>
        <w:t xml:space="preserve">  </w:t>
      </w:r>
      <w:r w:rsidRPr="00FC7AE8">
        <w:rPr>
          <w:rFonts w:ascii="Times New Roman" w:hAnsi="Times New Roman"/>
          <w:noProof/>
          <w:sz w:val="12"/>
          <w:szCs w:val="12"/>
        </w:rPr>
        <w:t>Politica de contabilitate a Î.S.„CRIS „Registru” pentru anul 2013, aprobată prin Ordinul directorului general  al întreprinderii nr.342 din 27</w:t>
      </w:r>
      <w:r w:rsidRPr="00FC7AE8">
        <w:rPr>
          <w:rFonts w:ascii="Times New Roman" w:hAnsi="Times New Roman"/>
          <w:sz w:val="12"/>
          <w:szCs w:val="12"/>
        </w:rPr>
        <w:t>.12.2012</w:t>
      </w:r>
      <w:r>
        <w:rPr>
          <w:rFonts w:ascii="Times New Roman" w:hAnsi="Times New Roman"/>
          <w:sz w:val="12"/>
          <w:szCs w:val="12"/>
        </w:rPr>
        <w:t xml:space="preserve"> </w:t>
      </w:r>
      <w:r w:rsidRPr="00FC7AE8">
        <w:rPr>
          <w:rFonts w:ascii="Times New Roman" w:hAnsi="Times New Roman"/>
          <w:sz w:val="12"/>
          <w:szCs w:val="12"/>
        </w:rPr>
        <w:t xml:space="preserve">(în continuare – </w:t>
      </w:r>
      <w:r w:rsidRPr="00FC7AE8">
        <w:rPr>
          <w:rFonts w:ascii="Times New Roman" w:hAnsi="Times New Roman"/>
          <w:noProof/>
          <w:sz w:val="12"/>
          <w:szCs w:val="12"/>
        </w:rPr>
        <w:t>Politica de contabilitate</w:t>
      </w:r>
      <w:r w:rsidRPr="00FC7AE8">
        <w:rPr>
          <w:rFonts w:ascii="Times New Roman" w:hAnsi="Times New Roman"/>
          <w:sz w:val="12"/>
          <w:szCs w:val="12"/>
        </w:rPr>
        <w:t>)</w:t>
      </w:r>
    </w:p>
  </w:footnote>
  <w:footnote w:id="54">
    <w:p w:rsidR="009E0271" w:rsidRPr="00FC7AE8" w:rsidRDefault="009E0271" w:rsidP="00C116B1">
      <w:pPr>
        <w:pStyle w:val="ad"/>
        <w:jc w:val="both"/>
        <w:rPr>
          <w:rFonts w:ascii="Times New Roman" w:hAnsi="Times New Roman"/>
          <w:noProof/>
          <w:sz w:val="12"/>
          <w:szCs w:val="12"/>
        </w:rPr>
      </w:pPr>
      <w:r w:rsidRPr="00FC7AE8">
        <w:rPr>
          <w:rStyle w:val="af"/>
          <w:rFonts w:ascii="Times New Roman" w:hAnsi="Times New Roman"/>
          <w:sz w:val="12"/>
          <w:szCs w:val="12"/>
        </w:rPr>
        <w:footnoteRef/>
      </w:r>
      <w:r w:rsidRPr="00FC7AE8">
        <w:rPr>
          <w:rFonts w:ascii="Times New Roman" w:hAnsi="Times New Roman"/>
          <w:sz w:val="12"/>
          <w:szCs w:val="12"/>
          <w:lang w:val="en-US"/>
        </w:rPr>
        <w:t xml:space="preserve"> </w:t>
      </w:r>
      <w:r w:rsidRPr="00FC7AE8">
        <w:rPr>
          <w:rFonts w:ascii="Times New Roman" w:hAnsi="Times New Roman"/>
          <w:noProof/>
          <w:sz w:val="12"/>
          <w:szCs w:val="12"/>
        </w:rPr>
        <w:t>Metodologia de calculare  a tarifelor   pentru serviciile  prestate de către Î.S.„CRIS „Registru” (provizorie) , aprobată de către  directorul general  al întreprinderii la 28.12.2012  (în continuare– Metodologia provizorie).</w:t>
      </w:r>
    </w:p>
  </w:footnote>
  <w:footnote w:id="55">
    <w:p w:rsidR="009E0271" w:rsidRPr="008C7507" w:rsidRDefault="009E0271" w:rsidP="00C116B1">
      <w:pPr>
        <w:pStyle w:val="ad"/>
        <w:jc w:val="both"/>
        <w:rPr>
          <w:rFonts w:ascii="Times New Roman" w:hAnsi="Times New Roman"/>
          <w:sz w:val="16"/>
          <w:szCs w:val="16"/>
        </w:rPr>
      </w:pPr>
      <w:r w:rsidRPr="00FC7AE8">
        <w:rPr>
          <w:rStyle w:val="af"/>
          <w:rFonts w:ascii="Times New Roman" w:hAnsi="Times New Roman"/>
          <w:sz w:val="12"/>
          <w:szCs w:val="12"/>
        </w:rPr>
        <w:footnoteRef/>
      </w:r>
      <w:r w:rsidRPr="00FC7AE8">
        <w:rPr>
          <w:rFonts w:ascii="Times New Roman" w:hAnsi="Times New Roman"/>
          <w:sz w:val="12"/>
          <w:szCs w:val="12"/>
        </w:rPr>
        <w:t xml:space="preserve"> Legea nr.173-XII din 06.07.1994 „Privind modul de publicare și intrare în vigoare a actelor oficiale”.</w:t>
      </w:r>
    </w:p>
  </w:footnote>
  <w:footnote w:id="56">
    <w:p w:rsidR="009E0271" w:rsidRPr="0088726C" w:rsidRDefault="009E0271" w:rsidP="00C116B1">
      <w:pPr>
        <w:pStyle w:val="ad"/>
        <w:rPr>
          <w:sz w:val="12"/>
          <w:szCs w:val="12"/>
        </w:rPr>
      </w:pPr>
      <w:r w:rsidRPr="0088726C">
        <w:rPr>
          <w:rStyle w:val="af"/>
          <w:sz w:val="12"/>
          <w:szCs w:val="12"/>
        </w:rPr>
        <w:footnoteRef/>
      </w:r>
      <w:r w:rsidRPr="0088726C">
        <w:rPr>
          <w:sz w:val="12"/>
          <w:szCs w:val="12"/>
        </w:rPr>
        <w:t xml:space="preserve"> </w:t>
      </w:r>
      <w:r w:rsidRPr="0088726C">
        <w:rPr>
          <w:rFonts w:ascii="Times New Roman" w:hAnsi="Times New Roman"/>
          <w:sz w:val="12"/>
          <w:szCs w:val="12"/>
        </w:rPr>
        <w:t>Calculul efectuat de auditori în baza datelor  din informația prezentată de Î.S. „CRIS„Registru”  (71789,9 mii lei/41253,6 mii lei=1,74x73%x11,34lei=14,40 lei; 124,02 lei – 14,40 lei = 108,03 lei).</w:t>
      </w:r>
    </w:p>
  </w:footnote>
  <w:footnote w:id="57">
    <w:p w:rsidR="009E0271" w:rsidRPr="00CD3A80" w:rsidRDefault="009E0271" w:rsidP="00C116B1">
      <w:pPr>
        <w:pStyle w:val="a3"/>
        <w:spacing w:after="0" w:line="240" w:lineRule="auto"/>
        <w:ind w:left="0"/>
        <w:jc w:val="both"/>
        <w:rPr>
          <w:rFonts w:ascii="Times New Roman" w:hAnsi="Times New Roman"/>
          <w:noProof/>
          <w:sz w:val="12"/>
          <w:szCs w:val="12"/>
          <w:lang w:val="ro-RO"/>
        </w:rPr>
      </w:pPr>
      <w:r w:rsidRPr="00CD3A80">
        <w:rPr>
          <w:rStyle w:val="af"/>
          <w:rFonts w:ascii="Times New Roman" w:hAnsi="Times New Roman"/>
          <w:sz w:val="12"/>
          <w:szCs w:val="12"/>
        </w:rPr>
        <w:footnoteRef/>
      </w:r>
      <w:r w:rsidRPr="00CD3A80">
        <w:rPr>
          <w:rFonts w:ascii="Times New Roman" w:hAnsi="Times New Roman"/>
          <w:sz w:val="12"/>
          <w:szCs w:val="12"/>
          <w:lang w:val="en-US"/>
        </w:rPr>
        <w:t xml:space="preserve"> </w:t>
      </w:r>
      <w:r w:rsidRPr="00CD3A80">
        <w:rPr>
          <w:rFonts w:ascii="Times New Roman" w:hAnsi="Times New Roman"/>
          <w:noProof/>
          <w:sz w:val="12"/>
          <w:szCs w:val="12"/>
          <w:lang w:val="ro-RO"/>
        </w:rPr>
        <w:t>Ordinul directorului general al Î.S.„CRIS„Registru” nr.240 din 26.09.2013„Cu privire la introducerea unor modificări în nomenclatorul și tarifele la serviciile prestate de către Î.S. „CRIS „Registru” aprobate prin Ordinul nr.48 din 05.03.2013”.</w:t>
      </w:r>
    </w:p>
  </w:footnote>
  <w:footnote w:id="58">
    <w:p w:rsidR="009E0271" w:rsidRPr="007831FD" w:rsidRDefault="009E0271" w:rsidP="00C116B1">
      <w:pPr>
        <w:pStyle w:val="ad"/>
        <w:jc w:val="both"/>
        <w:rPr>
          <w:rFonts w:ascii="Times New Roman" w:hAnsi="Times New Roman"/>
          <w:sz w:val="12"/>
          <w:szCs w:val="12"/>
          <w:lang w:val="ro-RO"/>
        </w:rPr>
      </w:pPr>
      <w:r w:rsidRPr="007831FD">
        <w:rPr>
          <w:rStyle w:val="af"/>
          <w:rFonts w:ascii="Times New Roman" w:hAnsi="Times New Roman"/>
          <w:sz w:val="12"/>
          <w:szCs w:val="12"/>
        </w:rPr>
        <w:footnoteRef/>
      </w:r>
      <w:r w:rsidRPr="007831FD">
        <w:rPr>
          <w:rFonts w:ascii="Times New Roman" w:hAnsi="Times New Roman"/>
          <w:sz w:val="12"/>
          <w:szCs w:val="12"/>
        </w:rPr>
        <w:t xml:space="preserve"> </w:t>
      </w:r>
      <w:r w:rsidRPr="007831FD">
        <w:rPr>
          <w:rFonts w:ascii="Times New Roman" w:hAnsi="Times New Roman"/>
          <w:noProof/>
          <w:sz w:val="12"/>
          <w:szCs w:val="12"/>
        </w:rPr>
        <w:t>Fișa tehnologică a serviciilor prestate se  întocmește pentru fiecare tip de servicii și include procese/operațiuni, denumirea subdiviziunii responsabile de etapa respectivă, numărul de persoane implicate, funcțiile ocupate de acestea, timpul necesar, resursele utilizate (materiale, mijloace fixe, active nemateriale (licențe), sisteme informaționale utilizate) și persoanele responsabile de bunurile materiale.</w:t>
      </w:r>
    </w:p>
  </w:footnote>
  <w:footnote w:id="59">
    <w:p w:rsidR="009E0271" w:rsidRPr="007831FD" w:rsidRDefault="009E0271" w:rsidP="00C116B1">
      <w:pPr>
        <w:pStyle w:val="ad"/>
        <w:jc w:val="both"/>
        <w:rPr>
          <w:rFonts w:ascii="Times New Roman" w:hAnsi="Times New Roman"/>
          <w:sz w:val="12"/>
          <w:szCs w:val="12"/>
        </w:rPr>
      </w:pPr>
      <w:r w:rsidRPr="007831FD">
        <w:rPr>
          <w:rStyle w:val="af"/>
          <w:rFonts w:ascii="Times New Roman" w:hAnsi="Times New Roman"/>
          <w:sz w:val="12"/>
          <w:szCs w:val="12"/>
        </w:rPr>
        <w:footnoteRef/>
      </w:r>
      <w:r w:rsidRPr="007831FD">
        <w:rPr>
          <w:rFonts w:ascii="Times New Roman" w:hAnsi="Times New Roman"/>
          <w:sz w:val="12"/>
          <w:szCs w:val="12"/>
        </w:rPr>
        <w:t xml:space="preserve"> Ordinul directorului general al </w:t>
      </w:r>
      <w:r w:rsidRPr="007831FD">
        <w:rPr>
          <w:rFonts w:ascii="Times New Roman" w:hAnsi="Times New Roman"/>
          <w:noProof/>
          <w:sz w:val="12"/>
          <w:szCs w:val="12"/>
        </w:rPr>
        <w:t>Î.S.„CRIS „Registru” nr. 289 din 05.11.2013 „Cu privire la întroducerea unor modificări în Nomenclatorul și tarifele  la serviciile prestate, aprobate prin Ordinul nr.274 din 24.10.2013”.</w:t>
      </w:r>
    </w:p>
  </w:footnote>
  <w:footnote w:id="60">
    <w:p w:rsidR="009E0271" w:rsidRPr="007831FD" w:rsidRDefault="009E0271" w:rsidP="00C116B1">
      <w:pPr>
        <w:pStyle w:val="ad"/>
        <w:rPr>
          <w:rFonts w:ascii="Times New Roman" w:hAnsi="Times New Roman"/>
          <w:noProof/>
          <w:sz w:val="12"/>
          <w:szCs w:val="12"/>
        </w:rPr>
      </w:pPr>
      <w:r w:rsidRPr="007831FD">
        <w:rPr>
          <w:rFonts w:ascii="Times New Roman" w:hAnsi="Times New Roman"/>
          <w:noProof/>
          <w:sz w:val="12"/>
          <w:szCs w:val="12"/>
          <w:vertAlign w:val="superscript"/>
        </w:rPr>
        <w:footnoteRef/>
      </w:r>
      <w:r w:rsidRPr="007831FD">
        <w:rPr>
          <w:rFonts w:ascii="Times New Roman" w:hAnsi="Times New Roman"/>
          <w:noProof/>
          <w:sz w:val="12"/>
          <w:szCs w:val="12"/>
          <w:vertAlign w:val="superscript"/>
        </w:rPr>
        <w:t xml:space="preserve"> </w:t>
      </w:r>
      <w:r w:rsidRPr="007831FD">
        <w:rPr>
          <w:rFonts w:ascii="Times New Roman" w:hAnsi="Times New Roman"/>
          <w:noProof/>
          <w:sz w:val="12"/>
          <w:szCs w:val="12"/>
        </w:rPr>
        <w:t xml:space="preserve">Nota directorului Departamentului management proiecte și servicii  nr.12-4097/a din 21.10.2012. </w:t>
      </w:r>
    </w:p>
  </w:footnote>
  <w:footnote w:id="61">
    <w:p w:rsidR="009E0271" w:rsidRPr="00EA330E" w:rsidRDefault="009E0271" w:rsidP="00C116B1">
      <w:pPr>
        <w:pStyle w:val="a3"/>
        <w:spacing w:after="0" w:line="240" w:lineRule="auto"/>
        <w:ind w:left="0"/>
        <w:jc w:val="both"/>
        <w:rPr>
          <w:rFonts w:ascii="Times New Roman" w:hAnsi="Times New Roman"/>
          <w:sz w:val="12"/>
          <w:szCs w:val="12"/>
          <w:lang w:val="en-US"/>
        </w:rPr>
      </w:pPr>
      <w:r w:rsidRPr="00EA330E">
        <w:rPr>
          <w:rStyle w:val="af"/>
          <w:rFonts w:ascii="Times New Roman" w:hAnsi="Times New Roman"/>
          <w:sz w:val="12"/>
          <w:szCs w:val="12"/>
        </w:rPr>
        <w:footnoteRef/>
      </w:r>
      <w:r w:rsidRPr="00EA330E">
        <w:rPr>
          <w:rFonts w:ascii="Times New Roman" w:hAnsi="Times New Roman"/>
          <w:sz w:val="12"/>
          <w:szCs w:val="12"/>
          <w:lang w:val="en-US"/>
        </w:rPr>
        <w:t xml:space="preserve"> </w:t>
      </w:r>
      <w:r w:rsidRPr="00EA330E">
        <w:rPr>
          <w:rFonts w:ascii="Times New Roman" w:hAnsi="Times New Roman"/>
          <w:noProof/>
          <w:sz w:val="12"/>
          <w:szCs w:val="12"/>
          <w:lang w:val="en-US"/>
        </w:rPr>
        <w:t>Ordinul directorului general al Î.S.„CRIS „Registru” nr. 217 din 02.09.2013 „Cu privire la introducerea unor modificări în Nomenclatorul și tarifele la serviciile prestate de către Î.S. „CRIS „Registru”, aprobate prin ordinul nr.48 din 05.03.2013”.</w:t>
      </w:r>
    </w:p>
  </w:footnote>
  <w:footnote w:id="62">
    <w:p w:rsidR="009E0271" w:rsidRPr="00EA330E" w:rsidRDefault="009E0271" w:rsidP="00C116B1">
      <w:pPr>
        <w:pStyle w:val="ad"/>
        <w:jc w:val="both"/>
        <w:rPr>
          <w:rFonts w:ascii="Times New Roman" w:hAnsi="Times New Roman"/>
          <w:sz w:val="12"/>
          <w:szCs w:val="12"/>
        </w:rPr>
      </w:pPr>
      <w:r w:rsidRPr="00EA330E">
        <w:rPr>
          <w:rStyle w:val="af"/>
          <w:sz w:val="12"/>
          <w:szCs w:val="12"/>
        </w:rPr>
        <w:footnoteRef/>
      </w:r>
      <w:r w:rsidRPr="00EA330E">
        <w:rPr>
          <w:sz w:val="12"/>
          <w:szCs w:val="12"/>
        </w:rPr>
        <w:t xml:space="preserve"> </w:t>
      </w:r>
      <w:r w:rsidRPr="00EA330E">
        <w:rPr>
          <w:rFonts w:ascii="Times New Roman" w:hAnsi="Times New Roman"/>
          <w:noProof/>
          <w:sz w:val="12"/>
          <w:szCs w:val="12"/>
          <w:lang w:val="ro-RO"/>
        </w:rPr>
        <w:t>Hotărîrea Guvernului nr.844 din 18.12.2009 „Cu privire la asigurarea cetățenilor Republicii Moldova cu buletine de identitate”; Hotărîrea Guvernului nr.776 din 04.10.2013 „Cu privire la  aprobarea Planului de acțiuni privind preschimbarea pașapoartelor de tip sovietic”;  Hotărîrea Guvernului nr. 959 din 09.09.2005 „Cu privire la măsurile de asigurare a confirmării cetăţeniei şi documentării populaţiei din localităţile din stînga Nistrului (Transnistria)”; Procesul –verbal nr.8 din 14.09.2001 al Comisiei guvernamentale pentru elaborarea și introducerea Sistemului național de pașapoarte, Registrului de Stat al populației și altor sisteme de importanță statală;  Hotărîrea Guvernului nr.1047 din 08.11.1999 „Cu privire la reorganizarea Sistemului informaţional automatizat de căutare "Automobilul" în Registrul de stat al transporturilor şi introducerea testării  autovehiculelor şi remorcilor acestora”;  Dispoziția Guvernului nr.58 din  17.05.2004 „Privind acordarea de facilități unor categorii de persoane la eliberarea documentelor de identitate”; Dispoziția Guvernului nr.70 din 21.07.2005 „Privind schimbarea  fără plată a fișei de însoțire a buletinului de identitate cu ștampila votat”; Hotărîrea Guvernului nr.125 din 18.02.2013 „Pentru aprobarea Regulamentului privind eliberarea actelor de identitate şi evidenţa locuitorilor Republicii Moldova”;   Hotărîrea Guvernului nr.358 din 26.03.2003 „Despre aprobarea Programului</w:t>
      </w:r>
      <w:r w:rsidRPr="00EA330E">
        <w:rPr>
          <w:rFonts w:ascii="Times New Roman" w:hAnsi="Times New Roman"/>
          <w:sz w:val="12"/>
          <w:szCs w:val="12"/>
        </w:rPr>
        <w:t xml:space="preserve"> de acțiuni privind protecția socială a absolvenților școlilor de tip-internat, copiilor orfani și copiilor rămași fără ocrotirea părintească, aflați sub tutelă pentru anul 2003”. </w:t>
      </w:r>
    </w:p>
  </w:footnote>
  <w:footnote w:id="63">
    <w:p w:rsidR="009E0271" w:rsidRPr="00EA330E" w:rsidRDefault="009E0271" w:rsidP="00C116B1">
      <w:pPr>
        <w:pStyle w:val="ad"/>
        <w:rPr>
          <w:sz w:val="12"/>
          <w:szCs w:val="12"/>
        </w:rPr>
      </w:pPr>
      <w:r w:rsidRPr="00EA330E">
        <w:rPr>
          <w:rStyle w:val="af"/>
          <w:sz w:val="12"/>
          <w:szCs w:val="12"/>
        </w:rPr>
        <w:footnoteRef/>
      </w:r>
      <w:r w:rsidRPr="00EA330E">
        <w:rPr>
          <w:sz w:val="12"/>
          <w:szCs w:val="12"/>
        </w:rPr>
        <w:t xml:space="preserve"> </w:t>
      </w:r>
      <w:proofErr w:type="spellStart"/>
      <w:r w:rsidRPr="00EA330E">
        <w:rPr>
          <w:rFonts w:ascii="Times New Roman" w:hAnsi="Times New Roman"/>
          <w:sz w:val="12"/>
          <w:szCs w:val="12"/>
        </w:rPr>
        <w:t>Hotărîrea</w:t>
      </w:r>
      <w:proofErr w:type="spellEnd"/>
      <w:r w:rsidRPr="00EA330E">
        <w:rPr>
          <w:rFonts w:ascii="Times New Roman" w:hAnsi="Times New Roman"/>
          <w:sz w:val="12"/>
          <w:szCs w:val="12"/>
        </w:rPr>
        <w:t xml:space="preserve"> Guvernului nr.132  din  20.02.2013 „Cu privire la transmiterea unor bunuri”.</w:t>
      </w:r>
    </w:p>
  </w:footnote>
  <w:footnote w:id="64">
    <w:p w:rsidR="009E0271" w:rsidRPr="00EA330E" w:rsidRDefault="009E0271" w:rsidP="00C116B1">
      <w:pPr>
        <w:pStyle w:val="ad"/>
        <w:rPr>
          <w:sz w:val="12"/>
          <w:szCs w:val="12"/>
        </w:rPr>
      </w:pPr>
      <w:r w:rsidRPr="00EA330E">
        <w:rPr>
          <w:rStyle w:val="af"/>
          <w:sz w:val="12"/>
          <w:szCs w:val="12"/>
        </w:rPr>
        <w:footnoteRef/>
      </w:r>
      <w:r w:rsidRPr="00EA330E">
        <w:rPr>
          <w:sz w:val="12"/>
          <w:szCs w:val="12"/>
        </w:rPr>
        <w:t xml:space="preserve"> </w:t>
      </w:r>
      <w:r w:rsidRPr="00EA330E">
        <w:rPr>
          <w:rFonts w:ascii="Times New Roman" w:hAnsi="Times New Roman"/>
          <w:noProof/>
          <w:sz w:val="12"/>
          <w:szCs w:val="12"/>
          <w:vertAlign w:val="superscript"/>
        </w:rPr>
        <w:t xml:space="preserve"> </w:t>
      </w:r>
      <w:r w:rsidRPr="00EA330E">
        <w:rPr>
          <w:rFonts w:ascii="Times New Roman" w:hAnsi="Times New Roman"/>
          <w:noProof/>
          <w:sz w:val="12"/>
          <w:szCs w:val="12"/>
        </w:rPr>
        <w:t>Hotărîrea Curții de Conturi nr.54 din 16.09.2011.</w:t>
      </w:r>
    </w:p>
  </w:footnote>
  <w:footnote w:id="65">
    <w:p w:rsidR="009E0271" w:rsidRPr="00A23911" w:rsidRDefault="009E0271" w:rsidP="00C116B1">
      <w:pPr>
        <w:pStyle w:val="ad"/>
        <w:rPr>
          <w:rFonts w:ascii="Times New Roman" w:hAnsi="Times New Roman"/>
          <w:sz w:val="16"/>
          <w:szCs w:val="16"/>
          <w:lang w:val="ro-RO"/>
        </w:rPr>
      </w:pPr>
      <w:r w:rsidRPr="00A23911">
        <w:rPr>
          <w:rStyle w:val="af"/>
          <w:rFonts w:ascii="Times New Roman" w:hAnsi="Times New Roman"/>
          <w:sz w:val="16"/>
          <w:szCs w:val="16"/>
        </w:rPr>
        <w:footnoteRef/>
      </w:r>
      <w:r>
        <w:rPr>
          <w:rFonts w:ascii="Times New Roman" w:hAnsi="Times New Roman"/>
          <w:sz w:val="16"/>
          <w:szCs w:val="16"/>
        </w:rPr>
        <w:t xml:space="preserve"> Anexa nr.1 la P</w:t>
      </w:r>
      <w:r w:rsidRPr="00A23911">
        <w:rPr>
          <w:rFonts w:ascii="Times New Roman" w:hAnsi="Times New Roman"/>
          <w:noProof/>
          <w:sz w:val="16"/>
          <w:szCs w:val="16"/>
          <w:lang w:val="ro-RO"/>
        </w:rPr>
        <w:t xml:space="preserve">rocesul – verbal nr.4 din 22.06.2012 </w:t>
      </w:r>
      <w:r w:rsidRPr="00A23911">
        <w:rPr>
          <w:rFonts w:ascii="Times New Roman" w:eastAsia="Times New Roman" w:hAnsi="Times New Roman"/>
          <w:bCs/>
          <w:iCs/>
          <w:sz w:val="16"/>
          <w:szCs w:val="16"/>
          <w:lang w:eastAsia="ru-RU"/>
        </w:rPr>
        <w:t>a</w:t>
      </w:r>
      <w:r>
        <w:rPr>
          <w:rFonts w:ascii="Times New Roman" w:hAnsi="Times New Roman"/>
          <w:noProof/>
          <w:sz w:val="16"/>
          <w:szCs w:val="16"/>
          <w:lang w:val="ro-RO"/>
        </w:rPr>
        <w:t>l ședinței Consiliului de a</w:t>
      </w:r>
      <w:r w:rsidRPr="00A23911">
        <w:rPr>
          <w:rFonts w:ascii="Times New Roman" w:hAnsi="Times New Roman"/>
          <w:noProof/>
          <w:sz w:val="16"/>
          <w:szCs w:val="16"/>
          <w:lang w:val="ro-RO"/>
        </w:rPr>
        <w:t>dministrație al Î.S. „CRIS „Registru”.</w:t>
      </w:r>
    </w:p>
  </w:footnote>
  <w:footnote w:id="66">
    <w:p w:rsidR="009E0271" w:rsidRPr="00101AF8" w:rsidRDefault="009E0271" w:rsidP="00C116B1">
      <w:pPr>
        <w:pStyle w:val="ad"/>
        <w:jc w:val="both"/>
        <w:rPr>
          <w:rFonts w:ascii="Times New Roman" w:hAnsi="Times New Roman"/>
          <w:noProof/>
          <w:sz w:val="12"/>
          <w:szCs w:val="12"/>
          <w:lang w:val="ro-RO"/>
        </w:rPr>
      </w:pPr>
      <w:r w:rsidRPr="00101AF8">
        <w:rPr>
          <w:rStyle w:val="af"/>
          <w:rFonts w:ascii="Times New Roman" w:hAnsi="Times New Roman"/>
          <w:sz w:val="12"/>
          <w:szCs w:val="12"/>
        </w:rPr>
        <w:footnoteRef/>
      </w:r>
      <w:r w:rsidRPr="00101AF8">
        <w:rPr>
          <w:rFonts w:ascii="Times New Roman" w:hAnsi="Times New Roman"/>
          <w:sz w:val="12"/>
          <w:szCs w:val="12"/>
        </w:rPr>
        <w:t xml:space="preserve"> </w:t>
      </w:r>
      <w:r w:rsidRPr="00101AF8">
        <w:rPr>
          <w:rFonts w:ascii="Times New Roman" w:eastAsia="Times New Roman" w:hAnsi="Times New Roman"/>
          <w:noProof/>
          <w:sz w:val="12"/>
          <w:szCs w:val="12"/>
          <w:lang w:val="ro-RO" w:eastAsia="ru-RU"/>
        </w:rPr>
        <w:t>Hotărîrea Curții de Conturi nr.30 din 12.07.2012 „Privind auditul regularităţii pe exerciţiul bugetar 2011 la Ministerul Afacerilor Externe şi Integrării Europene şi unele instituţii din subordine”.</w:t>
      </w:r>
    </w:p>
  </w:footnote>
  <w:footnote w:id="67">
    <w:p w:rsidR="009E0271" w:rsidRPr="000037F0" w:rsidRDefault="009E0271" w:rsidP="00C116B1">
      <w:pPr>
        <w:pStyle w:val="a3"/>
        <w:spacing w:after="0" w:line="240" w:lineRule="auto"/>
        <w:ind w:left="0"/>
        <w:jc w:val="both"/>
        <w:rPr>
          <w:rFonts w:ascii="Times New Roman" w:hAnsi="Times New Roman"/>
          <w:sz w:val="12"/>
          <w:szCs w:val="12"/>
          <w:lang w:val="ro-RO"/>
        </w:rPr>
      </w:pPr>
      <w:r w:rsidRPr="000037F0">
        <w:rPr>
          <w:rStyle w:val="af"/>
          <w:sz w:val="12"/>
          <w:szCs w:val="12"/>
        </w:rPr>
        <w:footnoteRef/>
      </w:r>
      <w:r w:rsidRPr="000037F0">
        <w:rPr>
          <w:sz w:val="12"/>
          <w:szCs w:val="12"/>
        </w:rPr>
        <w:t xml:space="preserve"> </w:t>
      </w:r>
      <w:r w:rsidRPr="000037F0">
        <w:rPr>
          <w:rFonts w:ascii="Times New Roman" w:hAnsi="Times New Roman"/>
          <w:noProof/>
          <w:sz w:val="12"/>
          <w:szCs w:val="12"/>
        </w:rPr>
        <w:t>Ordinul Directorului general al Î.S.„CRIS„Registru” nr.217 din 02.09.2013 „Cu privire la introducerea unor modificări în nomenclatorul și tarifele la serviciile prestate de către Î.S. „CRIS „Registru”, aprobate prin ordinul nr.48 din 05.03.2013; Informația din sistemul informațional „Soft-contabil” (Serviciile cu plată pe anul 2013, pozițiile 475, 477, 478, 479).</w:t>
      </w:r>
    </w:p>
  </w:footnote>
  <w:footnote w:id="68">
    <w:p w:rsidR="009E0271" w:rsidRPr="000037F0" w:rsidRDefault="009E0271" w:rsidP="00C116B1">
      <w:pPr>
        <w:pStyle w:val="ad"/>
        <w:jc w:val="both"/>
        <w:rPr>
          <w:rFonts w:ascii="Times New Roman" w:hAnsi="Times New Roman"/>
          <w:sz w:val="12"/>
          <w:szCs w:val="12"/>
          <w:lang w:val="ro-RO"/>
        </w:rPr>
      </w:pPr>
      <w:r w:rsidRPr="000037F0">
        <w:rPr>
          <w:rStyle w:val="af"/>
          <w:rFonts w:ascii="Times New Roman" w:hAnsi="Times New Roman"/>
          <w:sz w:val="12"/>
          <w:szCs w:val="12"/>
        </w:rPr>
        <w:footnoteRef/>
      </w:r>
      <w:r w:rsidRPr="000037F0">
        <w:rPr>
          <w:rFonts w:ascii="Times New Roman" w:hAnsi="Times New Roman"/>
          <w:sz w:val="12"/>
          <w:szCs w:val="12"/>
        </w:rPr>
        <w:t xml:space="preserve"> </w:t>
      </w:r>
      <w:r w:rsidRPr="000037F0">
        <w:rPr>
          <w:rFonts w:ascii="Times New Roman" w:hAnsi="Times New Roman"/>
          <w:noProof/>
          <w:sz w:val="12"/>
          <w:szCs w:val="12"/>
        </w:rPr>
        <w:t>Ordinele Directorului general al Î.S.„CRIS „Registru”: nr.308 din 19.11.2013 „Cu privire la introducerea modificărilor în Nomenclatorul și tarifele la serviciile prestate de către Î.S.„CRIS „Registru”, aprobate prin ordinul Î.S.„CRIS „Registru” nr.274 din 24.10.2013”; nr.138 din 21.06.2013„Cu privire la introducerea unor modificări în Nomenclatorul și tarifele la serviciile prestate de către Î.S.„CRIS„Registru” nr.48 din 05.03.2013”, Nota Departamentului management proiecte și servicii nr.12-2114 din 19.06.2012.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E6AB0"/>
    <w:multiLevelType w:val="multilevel"/>
    <w:tmpl w:val="3D38E38A"/>
    <w:lvl w:ilvl="0">
      <w:start w:val="3"/>
      <w:numFmt w:val="decimal"/>
      <w:lvlText w:val="%1"/>
      <w:lvlJc w:val="left"/>
      <w:pPr>
        <w:ind w:left="600" w:hanging="600"/>
      </w:pPr>
      <w:rPr>
        <w:rFonts w:hint="default"/>
      </w:rPr>
    </w:lvl>
    <w:lvl w:ilvl="1">
      <w:start w:val="6"/>
      <w:numFmt w:val="decimal"/>
      <w:lvlText w:val="%1.%2"/>
      <w:lvlJc w:val="left"/>
      <w:pPr>
        <w:ind w:left="742" w:hanging="60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
    <w:nsid w:val="05B93EF1"/>
    <w:multiLevelType w:val="hybridMultilevel"/>
    <w:tmpl w:val="38EE76E2"/>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
    <w:nsid w:val="074F0B6A"/>
    <w:multiLevelType w:val="hybridMultilevel"/>
    <w:tmpl w:val="1BA0481E"/>
    <w:lvl w:ilvl="0" w:tplc="0419000D">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
    <w:nsid w:val="09EE1315"/>
    <w:multiLevelType w:val="hybridMultilevel"/>
    <w:tmpl w:val="7E74BBC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E59148E"/>
    <w:multiLevelType w:val="hybridMultilevel"/>
    <w:tmpl w:val="8F8A45C6"/>
    <w:lvl w:ilvl="0" w:tplc="0419000F">
      <w:start w:val="1"/>
      <w:numFmt w:val="decimal"/>
      <w:lvlText w:val="%1."/>
      <w:lvlJc w:val="left"/>
      <w:pPr>
        <w:ind w:left="1135" w:hanging="360"/>
      </w:pPr>
    </w:lvl>
    <w:lvl w:ilvl="1" w:tplc="04190019" w:tentative="1">
      <w:start w:val="1"/>
      <w:numFmt w:val="lowerLetter"/>
      <w:lvlText w:val="%2."/>
      <w:lvlJc w:val="left"/>
      <w:pPr>
        <w:ind w:left="1855" w:hanging="360"/>
      </w:pPr>
    </w:lvl>
    <w:lvl w:ilvl="2" w:tplc="0419001B" w:tentative="1">
      <w:start w:val="1"/>
      <w:numFmt w:val="lowerRoman"/>
      <w:lvlText w:val="%3."/>
      <w:lvlJc w:val="right"/>
      <w:pPr>
        <w:ind w:left="2575" w:hanging="180"/>
      </w:pPr>
    </w:lvl>
    <w:lvl w:ilvl="3" w:tplc="0419000F" w:tentative="1">
      <w:start w:val="1"/>
      <w:numFmt w:val="decimal"/>
      <w:lvlText w:val="%4."/>
      <w:lvlJc w:val="left"/>
      <w:pPr>
        <w:ind w:left="3295" w:hanging="360"/>
      </w:pPr>
    </w:lvl>
    <w:lvl w:ilvl="4" w:tplc="04190019" w:tentative="1">
      <w:start w:val="1"/>
      <w:numFmt w:val="lowerLetter"/>
      <w:lvlText w:val="%5."/>
      <w:lvlJc w:val="left"/>
      <w:pPr>
        <w:ind w:left="4015" w:hanging="360"/>
      </w:pPr>
    </w:lvl>
    <w:lvl w:ilvl="5" w:tplc="0419001B" w:tentative="1">
      <w:start w:val="1"/>
      <w:numFmt w:val="lowerRoman"/>
      <w:lvlText w:val="%6."/>
      <w:lvlJc w:val="right"/>
      <w:pPr>
        <w:ind w:left="4735" w:hanging="180"/>
      </w:pPr>
    </w:lvl>
    <w:lvl w:ilvl="6" w:tplc="0419000F" w:tentative="1">
      <w:start w:val="1"/>
      <w:numFmt w:val="decimal"/>
      <w:lvlText w:val="%7."/>
      <w:lvlJc w:val="left"/>
      <w:pPr>
        <w:ind w:left="5455" w:hanging="360"/>
      </w:pPr>
    </w:lvl>
    <w:lvl w:ilvl="7" w:tplc="04190019" w:tentative="1">
      <w:start w:val="1"/>
      <w:numFmt w:val="lowerLetter"/>
      <w:lvlText w:val="%8."/>
      <w:lvlJc w:val="left"/>
      <w:pPr>
        <w:ind w:left="6175" w:hanging="360"/>
      </w:pPr>
    </w:lvl>
    <w:lvl w:ilvl="8" w:tplc="0419001B" w:tentative="1">
      <w:start w:val="1"/>
      <w:numFmt w:val="lowerRoman"/>
      <w:lvlText w:val="%9."/>
      <w:lvlJc w:val="right"/>
      <w:pPr>
        <w:ind w:left="6895" w:hanging="180"/>
      </w:pPr>
    </w:lvl>
  </w:abstractNum>
  <w:abstractNum w:abstractNumId="5">
    <w:nsid w:val="11813A0A"/>
    <w:multiLevelType w:val="hybridMultilevel"/>
    <w:tmpl w:val="972038F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6">
    <w:nsid w:val="11D67D59"/>
    <w:multiLevelType w:val="hybridMultilevel"/>
    <w:tmpl w:val="F108628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ED72C8"/>
    <w:multiLevelType w:val="multilevel"/>
    <w:tmpl w:val="6D584830"/>
    <w:lvl w:ilvl="0">
      <w:start w:val="3"/>
      <w:numFmt w:val="decimal"/>
      <w:lvlText w:val="%1"/>
      <w:lvlJc w:val="left"/>
      <w:pPr>
        <w:ind w:left="600" w:hanging="600"/>
      </w:pPr>
      <w:rPr>
        <w:rFonts w:hint="default"/>
        <w:b/>
      </w:rPr>
    </w:lvl>
    <w:lvl w:ilvl="1">
      <w:start w:val="3"/>
      <w:numFmt w:val="decimal"/>
      <w:lvlText w:val="%1.%2"/>
      <w:lvlJc w:val="left"/>
      <w:pPr>
        <w:ind w:left="1593" w:hanging="600"/>
      </w:pPr>
      <w:rPr>
        <w:rFonts w:hint="default"/>
        <w:b/>
      </w:rPr>
    </w:lvl>
    <w:lvl w:ilvl="2">
      <w:start w:val="2"/>
      <w:numFmt w:val="decimal"/>
      <w:lvlText w:val="%1.%2.%3"/>
      <w:lvlJc w:val="left"/>
      <w:pPr>
        <w:ind w:left="1532" w:hanging="720"/>
      </w:pPr>
      <w:rPr>
        <w:rFonts w:hint="default"/>
        <w:b/>
      </w:rPr>
    </w:lvl>
    <w:lvl w:ilvl="3">
      <w:start w:val="1"/>
      <w:numFmt w:val="decimal"/>
      <w:lvlText w:val="%1.%2.%3.%4"/>
      <w:lvlJc w:val="left"/>
      <w:pPr>
        <w:ind w:left="2298" w:hanging="1080"/>
      </w:pPr>
      <w:rPr>
        <w:rFonts w:hint="default"/>
        <w:b/>
      </w:rPr>
    </w:lvl>
    <w:lvl w:ilvl="4">
      <w:start w:val="1"/>
      <w:numFmt w:val="decimal"/>
      <w:lvlText w:val="%1.%2.%3.%4.%5"/>
      <w:lvlJc w:val="left"/>
      <w:pPr>
        <w:ind w:left="2704" w:hanging="1080"/>
      </w:pPr>
      <w:rPr>
        <w:rFonts w:hint="default"/>
        <w:b/>
      </w:rPr>
    </w:lvl>
    <w:lvl w:ilvl="5">
      <w:start w:val="1"/>
      <w:numFmt w:val="decimal"/>
      <w:lvlText w:val="%1.%2.%3.%4.%5.%6"/>
      <w:lvlJc w:val="left"/>
      <w:pPr>
        <w:ind w:left="3470" w:hanging="1440"/>
      </w:pPr>
      <w:rPr>
        <w:rFonts w:hint="default"/>
        <w:b/>
      </w:rPr>
    </w:lvl>
    <w:lvl w:ilvl="6">
      <w:start w:val="1"/>
      <w:numFmt w:val="decimal"/>
      <w:lvlText w:val="%1.%2.%3.%4.%5.%6.%7"/>
      <w:lvlJc w:val="left"/>
      <w:pPr>
        <w:ind w:left="3876" w:hanging="1440"/>
      </w:pPr>
      <w:rPr>
        <w:rFonts w:hint="default"/>
        <w:b/>
      </w:rPr>
    </w:lvl>
    <w:lvl w:ilvl="7">
      <w:start w:val="1"/>
      <w:numFmt w:val="decimal"/>
      <w:lvlText w:val="%1.%2.%3.%4.%5.%6.%7.%8"/>
      <w:lvlJc w:val="left"/>
      <w:pPr>
        <w:ind w:left="4642" w:hanging="1800"/>
      </w:pPr>
      <w:rPr>
        <w:rFonts w:hint="default"/>
        <w:b/>
      </w:rPr>
    </w:lvl>
    <w:lvl w:ilvl="8">
      <w:start w:val="1"/>
      <w:numFmt w:val="decimal"/>
      <w:lvlText w:val="%1.%2.%3.%4.%5.%6.%7.%8.%9"/>
      <w:lvlJc w:val="left"/>
      <w:pPr>
        <w:ind w:left="5408" w:hanging="2160"/>
      </w:pPr>
      <w:rPr>
        <w:rFonts w:hint="default"/>
        <w:b/>
      </w:rPr>
    </w:lvl>
  </w:abstractNum>
  <w:abstractNum w:abstractNumId="8">
    <w:nsid w:val="170F5A41"/>
    <w:multiLevelType w:val="hybridMultilevel"/>
    <w:tmpl w:val="497A5AA4"/>
    <w:lvl w:ilvl="0" w:tplc="99D65394">
      <w:start w:val="1"/>
      <w:numFmt w:val="bullet"/>
      <w:lvlText w:val=""/>
      <w:lvlJc w:val="left"/>
      <w:pPr>
        <w:ind w:left="360" w:hanging="360"/>
      </w:pPr>
      <w:rPr>
        <w:rFonts w:ascii="Symbol" w:hAnsi="Symbol" w:hint="default"/>
        <w:sz w:val="28"/>
        <w:szCs w:val="28"/>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9">
    <w:nsid w:val="199F2251"/>
    <w:multiLevelType w:val="hybridMultilevel"/>
    <w:tmpl w:val="52CEFFD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1BB94CFC"/>
    <w:multiLevelType w:val="hybridMultilevel"/>
    <w:tmpl w:val="6AE683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CD006DF"/>
    <w:multiLevelType w:val="hybridMultilevel"/>
    <w:tmpl w:val="7B48E2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C965CF"/>
    <w:multiLevelType w:val="hybridMultilevel"/>
    <w:tmpl w:val="2474EB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5225170"/>
    <w:multiLevelType w:val="hybridMultilevel"/>
    <w:tmpl w:val="FD08A2CE"/>
    <w:lvl w:ilvl="0" w:tplc="0419000D">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4">
    <w:nsid w:val="2A6F16C7"/>
    <w:multiLevelType w:val="hybridMultilevel"/>
    <w:tmpl w:val="1FEABC2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nsid w:val="31831B0A"/>
    <w:multiLevelType w:val="hybridMultilevel"/>
    <w:tmpl w:val="FE6C198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47539B3"/>
    <w:multiLevelType w:val="hybridMultilevel"/>
    <w:tmpl w:val="7FAEDCD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37D36AB3"/>
    <w:multiLevelType w:val="hybridMultilevel"/>
    <w:tmpl w:val="4CE422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9DF6999"/>
    <w:multiLevelType w:val="multilevel"/>
    <w:tmpl w:val="97D427EC"/>
    <w:lvl w:ilvl="0">
      <w:start w:val="3"/>
      <w:numFmt w:val="decimal"/>
      <w:lvlText w:val="%1."/>
      <w:lvlJc w:val="left"/>
      <w:pPr>
        <w:ind w:left="675" w:hanging="67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
    <w:nsid w:val="3A5C22F5"/>
    <w:multiLevelType w:val="hybridMultilevel"/>
    <w:tmpl w:val="46E41FAA"/>
    <w:lvl w:ilvl="0" w:tplc="7090B982">
      <w:start w:val="1"/>
      <w:numFmt w:val="lowerLett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0">
    <w:nsid w:val="3AF216B7"/>
    <w:multiLevelType w:val="hybridMultilevel"/>
    <w:tmpl w:val="5EC4DCE8"/>
    <w:lvl w:ilvl="0" w:tplc="666A7B22">
      <w:start w:val="1"/>
      <w:numFmt w:val="decimal"/>
      <w:lvlText w:val="%1."/>
      <w:lvlJc w:val="left"/>
      <w:pPr>
        <w:ind w:left="1428" w:hanging="360"/>
      </w:pPr>
      <w:rPr>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1">
    <w:nsid w:val="3B7B2B36"/>
    <w:multiLevelType w:val="hybridMultilevel"/>
    <w:tmpl w:val="94AC2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56695E"/>
    <w:multiLevelType w:val="hybridMultilevel"/>
    <w:tmpl w:val="FF2A77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13B2392"/>
    <w:multiLevelType w:val="hybridMultilevel"/>
    <w:tmpl w:val="1C5071A0"/>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
    <w:nsid w:val="41E81FDE"/>
    <w:multiLevelType w:val="hybridMultilevel"/>
    <w:tmpl w:val="28F49C96"/>
    <w:lvl w:ilvl="0" w:tplc="6F7A1CD2">
      <w:start w:val="1"/>
      <w:numFmt w:val="upperRoman"/>
      <w:lvlText w:val="%1."/>
      <w:lvlJc w:val="left"/>
      <w:pPr>
        <w:ind w:left="1287" w:hanging="720"/>
      </w:pPr>
      <w:rPr>
        <w:rFonts w:hint="default"/>
        <w:b/>
        <w:i/>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4239359F"/>
    <w:multiLevelType w:val="hybridMultilevel"/>
    <w:tmpl w:val="F5042152"/>
    <w:lvl w:ilvl="0" w:tplc="8DAA3738">
      <w:start w:val="1"/>
      <w:numFmt w:val="decimal"/>
      <w:lvlText w:val="%1."/>
      <w:lvlJc w:val="left"/>
      <w:pPr>
        <w:ind w:left="1495" w:hanging="360"/>
      </w:pPr>
      <w:rPr>
        <w:rFonts w:ascii="Times New Roman" w:eastAsia="Calibri" w:hAnsi="Times New Roman" w:cs="Times New Roman"/>
        <w:b/>
        <w:i/>
        <w:sz w:val="28"/>
        <w:szCs w:val="28"/>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nsid w:val="44263A1B"/>
    <w:multiLevelType w:val="hybridMultilevel"/>
    <w:tmpl w:val="B0EC00C8"/>
    <w:lvl w:ilvl="0" w:tplc="882EE154">
      <w:numFmt w:val="bullet"/>
      <w:lvlText w:val="-"/>
      <w:lvlJc w:val="left"/>
      <w:pPr>
        <w:ind w:left="720" w:hanging="360"/>
      </w:pPr>
      <w:rPr>
        <w:rFonts w:ascii="Times New Roman" w:eastAsia="Calibri" w:hAnsi="Times New Roman" w:cs="Times New Roman" w:hint="default"/>
        <w:b/>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78F0F98"/>
    <w:multiLevelType w:val="hybridMultilevel"/>
    <w:tmpl w:val="EAC644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A362F6C"/>
    <w:multiLevelType w:val="hybridMultilevel"/>
    <w:tmpl w:val="6130C2B4"/>
    <w:lvl w:ilvl="0" w:tplc="6EDA2C22">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4A9878B9"/>
    <w:multiLevelType w:val="hybridMultilevel"/>
    <w:tmpl w:val="0C6E3D1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730" w:hanging="360"/>
      </w:pPr>
      <w:rPr>
        <w:rFonts w:ascii="Courier New" w:hAnsi="Courier New" w:cs="Courier New" w:hint="default"/>
      </w:rPr>
    </w:lvl>
    <w:lvl w:ilvl="2" w:tplc="04190005" w:tentative="1">
      <w:start w:val="1"/>
      <w:numFmt w:val="bullet"/>
      <w:lvlText w:val=""/>
      <w:lvlJc w:val="left"/>
      <w:pPr>
        <w:ind w:left="1450" w:hanging="360"/>
      </w:pPr>
      <w:rPr>
        <w:rFonts w:ascii="Wingdings" w:hAnsi="Wingdings" w:hint="default"/>
      </w:rPr>
    </w:lvl>
    <w:lvl w:ilvl="3" w:tplc="04190001" w:tentative="1">
      <w:start w:val="1"/>
      <w:numFmt w:val="bullet"/>
      <w:lvlText w:val=""/>
      <w:lvlJc w:val="left"/>
      <w:pPr>
        <w:ind w:left="2170" w:hanging="360"/>
      </w:pPr>
      <w:rPr>
        <w:rFonts w:ascii="Symbol" w:hAnsi="Symbol" w:hint="default"/>
      </w:rPr>
    </w:lvl>
    <w:lvl w:ilvl="4" w:tplc="04190003" w:tentative="1">
      <w:start w:val="1"/>
      <w:numFmt w:val="bullet"/>
      <w:lvlText w:val="o"/>
      <w:lvlJc w:val="left"/>
      <w:pPr>
        <w:ind w:left="2890" w:hanging="360"/>
      </w:pPr>
      <w:rPr>
        <w:rFonts w:ascii="Courier New" w:hAnsi="Courier New" w:cs="Courier New" w:hint="default"/>
      </w:rPr>
    </w:lvl>
    <w:lvl w:ilvl="5" w:tplc="04190005" w:tentative="1">
      <w:start w:val="1"/>
      <w:numFmt w:val="bullet"/>
      <w:lvlText w:val=""/>
      <w:lvlJc w:val="left"/>
      <w:pPr>
        <w:ind w:left="3610" w:hanging="360"/>
      </w:pPr>
      <w:rPr>
        <w:rFonts w:ascii="Wingdings" w:hAnsi="Wingdings" w:hint="default"/>
      </w:rPr>
    </w:lvl>
    <w:lvl w:ilvl="6" w:tplc="04190001" w:tentative="1">
      <w:start w:val="1"/>
      <w:numFmt w:val="bullet"/>
      <w:lvlText w:val=""/>
      <w:lvlJc w:val="left"/>
      <w:pPr>
        <w:ind w:left="4330" w:hanging="360"/>
      </w:pPr>
      <w:rPr>
        <w:rFonts w:ascii="Symbol" w:hAnsi="Symbol" w:hint="default"/>
      </w:rPr>
    </w:lvl>
    <w:lvl w:ilvl="7" w:tplc="04190003" w:tentative="1">
      <w:start w:val="1"/>
      <w:numFmt w:val="bullet"/>
      <w:lvlText w:val="o"/>
      <w:lvlJc w:val="left"/>
      <w:pPr>
        <w:ind w:left="5050" w:hanging="360"/>
      </w:pPr>
      <w:rPr>
        <w:rFonts w:ascii="Courier New" w:hAnsi="Courier New" w:cs="Courier New" w:hint="default"/>
      </w:rPr>
    </w:lvl>
    <w:lvl w:ilvl="8" w:tplc="04190005" w:tentative="1">
      <w:start w:val="1"/>
      <w:numFmt w:val="bullet"/>
      <w:lvlText w:val=""/>
      <w:lvlJc w:val="left"/>
      <w:pPr>
        <w:ind w:left="5770" w:hanging="360"/>
      </w:pPr>
      <w:rPr>
        <w:rFonts w:ascii="Wingdings" w:hAnsi="Wingdings" w:hint="default"/>
      </w:rPr>
    </w:lvl>
  </w:abstractNum>
  <w:abstractNum w:abstractNumId="30">
    <w:nsid w:val="52112222"/>
    <w:multiLevelType w:val="hybridMultilevel"/>
    <w:tmpl w:val="83CC9F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3274A00"/>
    <w:multiLevelType w:val="hybridMultilevel"/>
    <w:tmpl w:val="82AC6C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6205324"/>
    <w:multiLevelType w:val="hybridMultilevel"/>
    <w:tmpl w:val="2DBA881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8E061F7"/>
    <w:multiLevelType w:val="multilevel"/>
    <w:tmpl w:val="29F04AE6"/>
    <w:lvl w:ilvl="0">
      <w:start w:val="3"/>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59C82871"/>
    <w:multiLevelType w:val="hybridMultilevel"/>
    <w:tmpl w:val="5504F2DE"/>
    <w:lvl w:ilvl="0" w:tplc="D2C2D6D8">
      <w:start w:val="1"/>
      <w:numFmt w:val="lowerLetter"/>
      <w:lvlText w:val="%1)"/>
      <w:lvlJc w:val="left"/>
      <w:pPr>
        <w:ind w:left="786" w:hanging="360"/>
      </w:pPr>
      <w:rPr>
        <w:rFonts w:ascii="Times New Roman" w:hAnsi="Times New Roman" w:cs="Times New Roman" w:hint="default"/>
        <w:i/>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5">
    <w:nsid w:val="5DC8022A"/>
    <w:multiLevelType w:val="multilevel"/>
    <w:tmpl w:val="29F04AE6"/>
    <w:lvl w:ilvl="0">
      <w:start w:val="3"/>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5FF042AB"/>
    <w:multiLevelType w:val="hybridMultilevel"/>
    <w:tmpl w:val="C980D2EA"/>
    <w:lvl w:ilvl="0" w:tplc="A97A1A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62471467"/>
    <w:multiLevelType w:val="hybridMultilevel"/>
    <w:tmpl w:val="E8909B6C"/>
    <w:lvl w:ilvl="0" w:tplc="04190001">
      <w:start w:val="1"/>
      <w:numFmt w:val="bullet"/>
      <w:lvlText w:val=""/>
      <w:lvlJc w:val="left"/>
      <w:pPr>
        <w:ind w:left="1976" w:hanging="360"/>
      </w:pPr>
      <w:rPr>
        <w:rFonts w:ascii="Symbol" w:hAnsi="Symbol" w:hint="default"/>
      </w:rPr>
    </w:lvl>
    <w:lvl w:ilvl="1" w:tplc="04190003" w:tentative="1">
      <w:start w:val="1"/>
      <w:numFmt w:val="bullet"/>
      <w:lvlText w:val="o"/>
      <w:lvlJc w:val="left"/>
      <w:pPr>
        <w:ind w:left="2696" w:hanging="360"/>
      </w:pPr>
      <w:rPr>
        <w:rFonts w:ascii="Courier New" w:hAnsi="Courier New" w:cs="Courier New" w:hint="default"/>
      </w:rPr>
    </w:lvl>
    <w:lvl w:ilvl="2" w:tplc="04190005" w:tentative="1">
      <w:start w:val="1"/>
      <w:numFmt w:val="bullet"/>
      <w:lvlText w:val=""/>
      <w:lvlJc w:val="left"/>
      <w:pPr>
        <w:ind w:left="3416" w:hanging="360"/>
      </w:pPr>
      <w:rPr>
        <w:rFonts w:ascii="Wingdings" w:hAnsi="Wingdings" w:hint="default"/>
      </w:rPr>
    </w:lvl>
    <w:lvl w:ilvl="3" w:tplc="04190001" w:tentative="1">
      <w:start w:val="1"/>
      <w:numFmt w:val="bullet"/>
      <w:lvlText w:val=""/>
      <w:lvlJc w:val="left"/>
      <w:pPr>
        <w:ind w:left="4136" w:hanging="360"/>
      </w:pPr>
      <w:rPr>
        <w:rFonts w:ascii="Symbol" w:hAnsi="Symbol" w:hint="default"/>
      </w:rPr>
    </w:lvl>
    <w:lvl w:ilvl="4" w:tplc="04190003" w:tentative="1">
      <w:start w:val="1"/>
      <w:numFmt w:val="bullet"/>
      <w:lvlText w:val="o"/>
      <w:lvlJc w:val="left"/>
      <w:pPr>
        <w:ind w:left="4856" w:hanging="360"/>
      </w:pPr>
      <w:rPr>
        <w:rFonts w:ascii="Courier New" w:hAnsi="Courier New" w:cs="Courier New" w:hint="default"/>
      </w:rPr>
    </w:lvl>
    <w:lvl w:ilvl="5" w:tplc="04190005" w:tentative="1">
      <w:start w:val="1"/>
      <w:numFmt w:val="bullet"/>
      <w:lvlText w:val=""/>
      <w:lvlJc w:val="left"/>
      <w:pPr>
        <w:ind w:left="5576" w:hanging="360"/>
      </w:pPr>
      <w:rPr>
        <w:rFonts w:ascii="Wingdings" w:hAnsi="Wingdings" w:hint="default"/>
      </w:rPr>
    </w:lvl>
    <w:lvl w:ilvl="6" w:tplc="04190001" w:tentative="1">
      <w:start w:val="1"/>
      <w:numFmt w:val="bullet"/>
      <w:lvlText w:val=""/>
      <w:lvlJc w:val="left"/>
      <w:pPr>
        <w:ind w:left="6296" w:hanging="360"/>
      </w:pPr>
      <w:rPr>
        <w:rFonts w:ascii="Symbol" w:hAnsi="Symbol" w:hint="default"/>
      </w:rPr>
    </w:lvl>
    <w:lvl w:ilvl="7" w:tplc="04190003" w:tentative="1">
      <w:start w:val="1"/>
      <w:numFmt w:val="bullet"/>
      <w:lvlText w:val="o"/>
      <w:lvlJc w:val="left"/>
      <w:pPr>
        <w:ind w:left="7016" w:hanging="360"/>
      </w:pPr>
      <w:rPr>
        <w:rFonts w:ascii="Courier New" w:hAnsi="Courier New" w:cs="Courier New" w:hint="default"/>
      </w:rPr>
    </w:lvl>
    <w:lvl w:ilvl="8" w:tplc="04190005" w:tentative="1">
      <w:start w:val="1"/>
      <w:numFmt w:val="bullet"/>
      <w:lvlText w:val=""/>
      <w:lvlJc w:val="left"/>
      <w:pPr>
        <w:ind w:left="7736" w:hanging="360"/>
      </w:pPr>
      <w:rPr>
        <w:rFonts w:ascii="Wingdings" w:hAnsi="Wingdings" w:hint="default"/>
      </w:rPr>
    </w:lvl>
  </w:abstractNum>
  <w:abstractNum w:abstractNumId="38">
    <w:nsid w:val="6752040F"/>
    <w:multiLevelType w:val="hybridMultilevel"/>
    <w:tmpl w:val="9FA618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7882C9C"/>
    <w:multiLevelType w:val="hybridMultilevel"/>
    <w:tmpl w:val="36C467A4"/>
    <w:lvl w:ilvl="0" w:tplc="8E12D792">
      <w:start w:val="1"/>
      <w:numFmt w:val="lowerLetter"/>
      <w:lvlText w:val="%1)"/>
      <w:lvlJc w:val="left"/>
      <w:pPr>
        <w:ind w:left="928"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0">
    <w:nsid w:val="6BBB34C3"/>
    <w:multiLevelType w:val="hybridMultilevel"/>
    <w:tmpl w:val="9C7265A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1">
    <w:nsid w:val="6BE91364"/>
    <w:multiLevelType w:val="hybridMultilevel"/>
    <w:tmpl w:val="059C789C"/>
    <w:lvl w:ilvl="0" w:tplc="04190001">
      <w:start w:val="1"/>
      <w:numFmt w:val="bullet"/>
      <w:lvlText w:val=""/>
      <w:lvlJc w:val="left"/>
      <w:pPr>
        <w:ind w:left="360" w:hanging="360"/>
      </w:pPr>
      <w:rPr>
        <w:rFonts w:ascii="Symbol" w:hAnsi="Symbol" w:hint="default"/>
        <w:b/>
        <w:lang w:val="ro-R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2">
    <w:nsid w:val="6D023931"/>
    <w:multiLevelType w:val="hybridMultilevel"/>
    <w:tmpl w:val="396C4E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5410805"/>
    <w:multiLevelType w:val="hybridMultilevel"/>
    <w:tmpl w:val="FBF6C268"/>
    <w:lvl w:ilvl="0" w:tplc="BEBE316C">
      <w:start w:val="1"/>
      <w:numFmt w:val="decimal"/>
      <w:lvlText w:val="%1."/>
      <w:lvlJc w:val="left"/>
      <w:pPr>
        <w:ind w:left="720" w:hanging="360"/>
      </w:pPr>
      <w:rPr>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6E036A8"/>
    <w:multiLevelType w:val="multilevel"/>
    <w:tmpl w:val="D584AFB8"/>
    <w:lvl w:ilvl="0">
      <w:start w:val="3"/>
      <w:numFmt w:val="decimal"/>
      <w:lvlText w:val="%1"/>
      <w:lvlJc w:val="left"/>
      <w:pPr>
        <w:ind w:left="600" w:hanging="600"/>
      </w:pPr>
      <w:rPr>
        <w:rFonts w:hint="default"/>
      </w:rPr>
    </w:lvl>
    <w:lvl w:ilvl="1">
      <w:start w:val="2"/>
      <w:numFmt w:val="decimal"/>
      <w:lvlText w:val="%1.%2"/>
      <w:lvlJc w:val="left"/>
      <w:pPr>
        <w:ind w:left="1452" w:hanging="60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45">
    <w:nsid w:val="77997DE7"/>
    <w:multiLevelType w:val="hybridMultilevel"/>
    <w:tmpl w:val="CA1E64A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6">
    <w:nsid w:val="7D086E71"/>
    <w:multiLevelType w:val="hybridMultilevel"/>
    <w:tmpl w:val="4D80A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E1004F4"/>
    <w:multiLevelType w:val="hybridMultilevel"/>
    <w:tmpl w:val="417EEC26"/>
    <w:lvl w:ilvl="0" w:tplc="0419000D">
      <w:start w:val="1"/>
      <w:numFmt w:val="bullet"/>
      <w:lvlText w:val=""/>
      <w:lvlJc w:val="left"/>
      <w:pPr>
        <w:ind w:left="1995" w:hanging="360"/>
      </w:pPr>
      <w:rPr>
        <w:rFonts w:ascii="Wingdings" w:hAnsi="Wingdings" w:hint="default"/>
      </w:rPr>
    </w:lvl>
    <w:lvl w:ilvl="1" w:tplc="04190003" w:tentative="1">
      <w:start w:val="1"/>
      <w:numFmt w:val="bullet"/>
      <w:lvlText w:val="o"/>
      <w:lvlJc w:val="left"/>
      <w:pPr>
        <w:ind w:left="2715" w:hanging="360"/>
      </w:pPr>
      <w:rPr>
        <w:rFonts w:ascii="Courier New" w:hAnsi="Courier New" w:cs="Courier New" w:hint="default"/>
      </w:rPr>
    </w:lvl>
    <w:lvl w:ilvl="2" w:tplc="04190005" w:tentative="1">
      <w:start w:val="1"/>
      <w:numFmt w:val="bullet"/>
      <w:lvlText w:val=""/>
      <w:lvlJc w:val="left"/>
      <w:pPr>
        <w:ind w:left="3435" w:hanging="360"/>
      </w:pPr>
      <w:rPr>
        <w:rFonts w:ascii="Wingdings" w:hAnsi="Wingdings" w:hint="default"/>
      </w:rPr>
    </w:lvl>
    <w:lvl w:ilvl="3" w:tplc="04190001" w:tentative="1">
      <w:start w:val="1"/>
      <w:numFmt w:val="bullet"/>
      <w:lvlText w:val=""/>
      <w:lvlJc w:val="left"/>
      <w:pPr>
        <w:ind w:left="4155" w:hanging="360"/>
      </w:pPr>
      <w:rPr>
        <w:rFonts w:ascii="Symbol" w:hAnsi="Symbol" w:hint="default"/>
      </w:rPr>
    </w:lvl>
    <w:lvl w:ilvl="4" w:tplc="04190003" w:tentative="1">
      <w:start w:val="1"/>
      <w:numFmt w:val="bullet"/>
      <w:lvlText w:val="o"/>
      <w:lvlJc w:val="left"/>
      <w:pPr>
        <w:ind w:left="4875" w:hanging="360"/>
      </w:pPr>
      <w:rPr>
        <w:rFonts w:ascii="Courier New" w:hAnsi="Courier New" w:cs="Courier New" w:hint="default"/>
      </w:rPr>
    </w:lvl>
    <w:lvl w:ilvl="5" w:tplc="04190005" w:tentative="1">
      <w:start w:val="1"/>
      <w:numFmt w:val="bullet"/>
      <w:lvlText w:val=""/>
      <w:lvlJc w:val="left"/>
      <w:pPr>
        <w:ind w:left="5595" w:hanging="360"/>
      </w:pPr>
      <w:rPr>
        <w:rFonts w:ascii="Wingdings" w:hAnsi="Wingdings" w:hint="default"/>
      </w:rPr>
    </w:lvl>
    <w:lvl w:ilvl="6" w:tplc="04190001" w:tentative="1">
      <w:start w:val="1"/>
      <w:numFmt w:val="bullet"/>
      <w:lvlText w:val=""/>
      <w:lvlJc w:val="left"/>
      <w:pPr>
        <w:ind w:left="6315" w:hanging="360"/>
      </w:pPr>
      <w:rPr>
        <w:rFonts w:ascii="Symbol" w:hAnsi="Symbol" w:hint="default"/>
      </w:rPr>
    </w:lvl>
    <w:lvl w:ilvl="7" w:tplc="04190003" w:tentative="1">
      <w:start w:val="1"/>
      <w:numFmt w:val="bullet"/>
      <w:lvlText w:val="o"/>
      <w:lvlJc w:val="left"/>
      <w:pPr>
        <w:ind w:left="7035" w:hanging="360"/>
      </w:pPr>
      <w:rPr>
        <w:rFonts w:ascii="Courier New" w:hAnsi="Courier New" w:cs="Courier New" w:hint="default"/>
      </w:rPr>
    </w:lvl>
    <w:lvl w:ilvl="8" w:tplc="04190005" w:tentative="1">
      <w:start w:val="1"/>
      <w:numFmt w:val="bullet"/>
      <w:lvlText w:val=""/>
      <w:lvlJc w:val="left"/>
      <w:pPr>
        <w:ind w:left="7755" w:hanging="360"/>
      </w:pPr>
      <w:rPr>
        <w:rFonts w:ascii="Wingdings" w:hAnsi="Wingdings" w:hint="default"/>
      </w:rPr>
    </w:lvl>
  </w:abstractNum>
  <w:num w:numId="1">
    <w:abstractNumId w:val="1"/>
  </w:num>
  <w:num w:numId="2">
    <w:abstractNumId w:val="29"/>
  </w:num>
  <w:num w:numId="3">
    <w:abstractNumId w:val="41"/>
  </w:num>
  <w:num w:numId="4">
    <w:abstractNumId w:val="8"/>
  </w:num>
  <w:num w:numId="5">
    <w:abstractNumId w:val="39"/>
  </w:num>
  <w:num w:numId="6">
    <w:abstractNumId w:val="6"/>
  </w:num>
  <w:num w:numId="7">
    <w:abstractNumId w:val="34"/>
  </w:num>
  <w:num w:numId="8">
    <w:abstractNumId w:val="35"/>
  </w:num>
  <w:num w:numId="9">
    <w:abstractNumId w:val="44"/>
  </w:num>
  <w:num w:numId="10">
    <w:abstractNumId w:val="7"/>
  </w:num>
  <w:num w:numId="11">
    <w:abstractNumId w:val="30"/>
  </w:num>
  <w:num w:numId="12">
    <w:abstractNumId w:val="40"/>
  </w:num>
  <w:num w:numId="13">
    <w:abstractNumId w:val="28"/>
  </w:num>
  <w:num w:numId="14">
    <w:abstractNumId w:val="47"/>
  </w:num>
  <w:num w:numId="15">
    <w:abstractNumId w:val="3"/>
  </w:num>
  <w:num w:numId="16">
    <w:abstractNumId w:val="23"/>
  </w:num>
  <w:num w:numId="17">
    <w:abstractNumId w:val="10"/>
  </w:num>
  <w:num w:numId="18">
    <w:abstractNumId w:val="2"/>
  </w:num>
  <w:num w:numId="19">
    <w:abstractNumId w:val="26"/>
  </w:num>
  <w:num w:numId="20">
    <w:abstractNumId w:val="15"/>
  </w:num>
  <w:num w:numId="21">
    <w:abstractNumId w:val="16"/>
  </w:num>
  <w:num w:numId="22">
    <w:abstractNumId w:val="0"/>
  </w:num>
  <w:num w:numId="23">
    <w:abstractNumId w:val="31"/>
  </w:num>
  <w:num w:numId="24">
    <w:abstractNumId w:val="25"/>
  </w:num>
  <w:num w:numId="25">
    <w:abstractNumId w:val="36"/>
  </w:num>
  <w:num w:numId="26">
    <w:abstractNumId w:val="42"/>
  </w:num>
  <w:num w:numId="27">
    <w:abstractNumId w:val="9"/>
  </w:num>
  <w:num w:numId="28">
    <w:abstractNumId w:val="5"/>
  </w:num>
  <w:num w:numId="29">
    <w:abstractNumId w:val="17"/>
  </w:num>
  <w:num w:numId="30">
    <w:abstractNumId w:val="32"/>
  </w:num>
  <w:num w:numId="31">
    <w:abstractNumId w:val="24"/>
  </w:num>
  <w:num w:numId="32">
    <w:abstractNumId w:val="13"/>
  </w:num>
  <w:num w:numId="33">
    <w:abstractNumId w:val="37"/>
  </w:num>
  <w:num w:numId="34">
    <w:abstractNumId w:val="14"/>
  </w:num>
  <w:num w:numId="35">
    <w:abstractNumId w:val="12"/>
  </w:num>
  <w:num w:numId="36">
    <w:abstractNumId w:val="43"/>
  </w:num>
  <w:num w:numId="37">
    <w:abstractNumId w:val="21"/>
  </w:num>
  <w:num w:numId="38">
    <w:abstractNumId w:val="4"/>
  </w:num>
  <w:num w:numId="39">
    <w:abstractNumId w:val="46"/>
  </w:num>
  <w:num w:numId="40">
    <w:abstractNumId w:val="11"/>
  </w:num>
  <w:num w:numId="41">
    <w:abstractNumId w:val="27"/>
  </w:num>
  <w:num w:numId="42">
    <w:abstractNumId w:val="38"/>
  </w:num>
  <w:num w:numId="43">
    <w:abstractNumId w:val="22"/>
  </w:num>
  <w:num w:numId="44">
    <w:abstractNumId w:val="33"/>
  </w:num>
  <w:num w:numId="45">
    <w:abstractNumId w:val="45"/>
  </w:num>
  <w:num w:numId="46">
    <w:abstractNumId w:val="20"/>
  </w:num>
  <w:num w:numId="47">
    <w:abstractNumId w:val="19"/>
  </w:num>
  <w:num w:numId="4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C116B1"/>
    <w:rsid w:val="00460E9D"/>
    <w:rsid w:val="00633AF9"/>
    <w:rsid w:val="00760B83"/>
    <w:rsid w:val="007825BD"/>
    <w:rsid w:val="00895F89"/>
    <w:rsid w:val="009E0271"/>
    <w:rsid w:val="00AD7E94"/>
    <w:rsid w:val="00BC0425"/>
    <w:rsid w:val="00C116B1"/>
    <w:rsid w:val="00D14564"/>
    <w:rsid w:val="00D60E8A"/>
    <w:rsid w:val="00EC15F0"/>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6B1"/>
    <w:rPr>
      <w:rFonts w:ascii="Calibri" w:eastAsia="Calibri" w:hAnsi="Calibri" w:cs="Times New Roman"/>
      <w:lang w:val="ro-MO"/>
    </w:rPr>
  </w:style>
  <w:style w:type="paragraph" w:styleId="1">
    <w:name w:val="heading 1"/>
    <w:basedOn w:val="a"/>
    <w:next w:val="a"/>
    <w:link w:val="10"/>
    <w:uiPriority w:val="9"/>
    <w:qFormat/>
    <w:rsid w:val="00C116B1"/>
    <w:pPr>
      <w:keepNext/>
      <w:spacing w:before="240" w:after="60"/>
      <w:outlineLvl w:val="0"/>
    </w:pPr>
    <w:rPr>
      <w:rFonts w:ascii="Cambria" w:eastAsia="Times New Roman" w:hAnsi="Cambria"/>
      <w:b/>
      <w:bCs/>
      <w:kern w:val="32"/>
      <w:sz w:val="32"/>
      <w:szCs w:val="32"/>
      <w:lang w:val="ru-RU"/>
    </w:rPr>
  </w:style>
  <w:style w:type="paragraph" w:styleId="2">
    <w:name w:val="heading 2"/>
    <w:basedOn w:val="a"/>
    <w:next w:val="a"/>
    <w:link w:val="20"/>
    <w:uiPriority w:val="9"/>
    <w:qFormat/>
    <w:rsid w:val="00C116B1"/>
    <w:pPr>
      <w:keepNext/>
      <w:keepLines/>
      <w:spacing w:before="200" w:after="0"/>
      <w:outlineLvl w:val="1"/>
    </w:pPr>
    <w:rPr>
      <w:rFonts w:ascii="Cambria" w:eastAsia="Times New Roman" w:hAnsi="Cambria"/>
      <w:b/>
      <w:bCs/>
      <w:color w:val="4F81BD"/>
      <w:sz w:val="26"/>
      <w:szCs w:val="26"/>
      <w:lang w:val="en-US"/>
    </w:rPr>
  </w:style>
  <w:style w:type="paragraph" w:styleId="3">
    <w:name w:val="heading 3"/>
    <w:basedOn w:val="a"/>
    <w:next w:val="a"/>
    <w:link w:val="30"/>
    <w:semiHidden/>
    <w:unhideWhenUsed/>
    <w:qFormat/>
    <w:rsid w:val="00C116B1"/>
    <w:pPr>
      <w:keepNext/>
      <w:keepLines/>
      <w:spacing w:before="200" w:after="0"/>
      <w:outlineLvl w:val="2"/>
    </w:pPr>
    <w:rPr>
      <w:rFonts w:ascii="Cambria" w:eastAsia="Times New Roman" w:hAnsi="Cambria"/>
      <w:b/>
      <w:bCs/>
      <w:color w:val="4F81BD"/>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16B1"/>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C116B1"/>
    <w:rPr>
      <w:rFonts w:ascii="Cambria" w:eastAsia="Times New Roman" w:hAnsi="Cambria" w:cs="Times New Roman"/>
      <w:b/>
      <w:bCs/>
      <w:color w:val="4F81BD"/>
      <w:sz w:val="26"/>
      <w:szCs w:val="26"/>
      <w:lang w:val="en-US"/>
    </w:rPr>
  </w:style>
  <w:style w:type="character" w:customStyle="1" w:styleId="30">
    <w:name w:val="Заголовок 3 Знак"/>
    <w:basedOn w:val="a0"/>
    <w:link w:val="3"/>
    <w:semiHidden/>
    <w:rsid w:val="00C116B1"/>
    <w:rPr>
      <w:rFonts w:ascii="Cambria" w:eastAsia="Times New Roman" w:hAnsi="Cambria" w:cs="Times New Roman"/>
      <w:b/>
      <w:bCs/>
      <w:color w:val="4F81BD"/>
      <w:lang w:val="en-US"/>
    </w:rPr>
  </w:style>
  <w:style w:type="paragraph" w:styleId="a3">
    <w:name w:val="List Paragraph"/>
    <w:basedOn w:val="a"/>
    <w:link w:val="a4"/>
    <w:uiPriority w:val="34"/>
    <w:qFormat/>
    <w:rsid w:val="00C116B1"/>
    <w:pPr>
      <w:ind w:left="720"/>
      <w:contextualSpacing/>
    </w:pPr>
  </w:style>
  <w:style w:type="character" w:customStyle="1" w:styleId="a4">
    <w:name w:val="Абзац списка Знак"/>
    <w:basedOn w:val="a0"/>
    <w:link w:val="a3"/>
    <w:uiPriority w:val="34"/>
    <w:locked/>
    <w:rsid w:val="00C116B1"/>
    <w:rPr>
      <w:rFonts w:ascii="Calibri" w:eastAsia="Calibri" w:hAnsi="Calibri" w:cs="Times New Roman"/>
      <w:lang w:val="ro-MO"/>
    </w:rPr>
  </w:style>
  <w:style w:type="paragraph" w:styleId="a5">
    <w:name w:val="header"/>
    <w:basedOn w:val="a"/>
    <w:link w:val="a6"/>
    <w:uiPriority w:val="99"/>
    <w:semiHidden/>
    <w:unhideWhenUsed/>
    <w:rsid w:val="00C116B1"/>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C116B1"/>
    <w:rPr>
      <w:rFonts w:ascii="Calibri" w:eastAsia="Calibri" w:hAnsi="Calibri" w:cs="Times New Roman"/>
      <w:lang w:val="ro-MO"/>
    </w:rPr>
  </w:style>
  <w:style w:type="paragraph" w:styleId="a7">
    <w:name w:val="footer"/>
    <w:basedOn w:val="a"/>
    <w:link w:val="a8"/>
    <w:uiPriority w:val="99"/>
    <w:unhideWhenUsed/>
    <w:rsid w:val="00C116B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116B1"/>
    <w:rPr>
      <w:rFonts w:ascii="Calibri" w:eastAsia="Calibri" w:hAnsi="Calibri" w:cs="Times New Roman"/>
      <w:lang w:val="ro-MO"/>
    </w:rPr>
  </w:style>
  <w:style w:type="paragraph" w:customStyle="1" w:styleId="Normal">
    <w:name w:val="[Normal]"/>
    <w:link w:val="Normal0"/>
    <w:rsid w:val="00C116B1"/>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Normal0">
    <w:name w:val="[Normal] Знак"/>
    <w:basedOn w:val="a0"/>
    <w:link w:val="Normal"/>
    <w:locked/>
    <w:rsid w:val="00C116B1"/>
    <w:rPr>
      <w:rFonts w:ascii="Arial" w:eastAsia="Times New Roman" w:hAnsi="Arial" w:cs="Arial"/>
      <w:sz w:val="24"/>
      <w:szCs w:val="24"/>
      <w:lang w:eastAsia="ru-RU"/>
    </w:rPr>
  </w:style>
  <w:style w:type="paragraph" w:styleId="a9">
    <w:name w:val="No Spacing"/>
    <w:link w:val="aa"/>
    <w:qFormat/>
    <w:rsid w:val="00C116B1"/>
    <w:pPr>
      <w:spacing w:after="0" w:line="240" w:lineRule="auto"/>
    </w:pPr>
    <w:rPr>
      <w:rFonts w:ascii="Times New Roman" w:eastAsia="Times New Roman" w:hAnsi="Times New Roman" w:cs="Times New Roman"/>
      <w:sz w:val="24"/>
      <w:szCs w:val="24"/>
      <w:lang w:eastAsia="ru-RU"/>
    </w:rPr>
  </w:style>
  <w:style w:type="character" w:customStyle="1" w:styleId="aa">
    <w:name w:val="Без интервала Знак"/>
    <w:basedOn w:val="a0"/>
    <w:link w:val="a9"/>
    <w:rsid w:val="00C116B1"/>
    <w:rPr>
      <w:rFonts w:ascii="Times New Roman" w:eastAsia="Times New Roman" w:hAnsi="Times New Roman" w:cs="Times New Roman"/>
      <w:sz w:val="24"/>
      <w:szCs w:val="24"/>
      <w:lang w:eastAsia="ru-RU"/>
    </w:rPr>
  </w:style>
  <w:style w:type="paragraph" w:styleId="ab">
    <w:name w:val="Normal (Web)"/>
    <w:basedOn w:val="a"/>
    <w:link w:val="ac"/>
    <w:uiPriority w:val="99"/>
    <w:rsid w:val="00C116B1"/>
    <w:pPr>
      <w:spacing w:after="0" w:line="240" w:lineRule="auto"/>
      <w:ind w:firstLine="567"/>
      <w:jc w:val="both"/>
    </w:pPr>
    <w:rPr>
      <w:rFonts w:ascii="Times New Roman" w:eastAsia="Times New Roman" w:hAnsi="Times New Roman"/>
      <w:sz w:val="24"/>
      <w:szCs w:val="24"/>
      <w:lang w:eastAsia="ru-RU"/>
    </w:rPr>
  </w:style>
  <w:style w:type="character" w:customStyle="1" w:styleId="ac">
    <w:name w:val="Обычный (веб) Знак"/>
    <w:basedOn w:val="a0"/>
    <w:link w:val="ab"/>
    <w:uiPriority w:val="99"/>
    <w:rsid w:val="00C116B1"/>
    <w:rPr>
      <w:rFonts w:ascii="Times New Roman" w:eastAsia="Times New Roman" w:hAnsi="Times New Roman" w:cs="Times New Roman"/>
      <w:sz w:val="24"/>
      <w:szCs w:val="24"/>
      <w:lang w:val="ro-MO" w:eastAsia="ru-RU"/>
    </w:rPr>
  </w:style>
  <w:style w:type="paragraph" w:customStyle="1" w:styleId="tt">
    <w:name w:val="tt"/>
    <w:basedOn w:val="a"/>
    <w:rsid w:val="00C116B1"/>
    <w:pPr>
      <w:spacing w:after="0" w:line="240" w:lineRule="auto"/>
      <w:jc w:val="center"/>
    </w:pPr>
    <w:rPr>
      <w:rFonts w:ascii="Times New Roman" w:eastAsia="Times New Roman" w:hAnsi="Times New Roman"/>
      <w:b/>
      <w:bCs/>
      <w:sz w:val="24"/>
      <w:szCs w:val="24"/>
      <w:lang w:eastAsia="ru-RU"/>
    </w:rPr>
  </w:style>
  <w:style w:type="paragraph" w:styleId="ad">
    <w:name w:val="footnote text"/>
    <w:aliases w:val=" Char,Char,Знак1,Знак, Знак,single space,fn,FOOTNOTES,Footnote Text Char1,Footnote Text Char Char2,Footnote Text Char4 Char Char,Footnote Text Char2 Char1 Char Char,Footnote Text Char1 Char2 Char Char Char, Cha,Cha"/>
    <w:basedOn w:val="a"/>
    <w:link w:val="ae"/>
    <w:unhideWhenUsed/>
    <w:rsid w:val="00C116B1"/>
    <w:pPr>
      <w:spacing w:after="0" w:line="240" w:lineRule="auto"/>
    </w:pPr>
    <w:rPr>
      <w:sz w:val="20"/>
      <w:szCs w:val="20"/>
    </w:rPr>
  </w:style>
  <w:style w:type="character" w:customStyle="1" w:styleId="ae">
    <w:name w:val="Текст сноски Знак"/>
    <w:aliases w:val=" Char Знак,Char Знак,Знак1 Знак,Знак Знак, Знак Знак,single space Знак,fn Знак,FOOTNOTES Знак,Footnote Text Char1 Знак,Footnote Text Char Char2 Знак,Footnote Text Char4 Char Char Знак,Footnote Text Char2 Char1 Char Char Знак, Cha Знак"/>
    <w:basedOn w:val="a0"/>
    <w:link w:val="ad"/>
    <w:rsid w:val="00C116B1"/>
    <w:rPr>
      <w:rFonts w:ascii="Calibri" w:eastAsia="Calibri" w:hAnsi="Calibri" w:cs="Times New Roman"/>
      <w:sz w:val="20"/>
      <w:szCs w:val="20"/>
      <w:lang w:val="ro-MO"/>
    </w:rPr>
  </w:style>
  <w:style w:type="character" w:styleId="af">
    <w:name w:val="footnote reference"/>
    <w:basedOn w:val="a0"/>
    <w:unhideWhenUsed/>
    <w:rsid w:val="00C116B1"/>
    <w:rPr>
      <w:vertAlign w:val="superscript"/>
    </w:rPr>
  </w:style>
  <w:style w:type="paragraph" w:styleId="af0">
    <w:name w:val="Plain Text"/>
    <w:basedOn w:val="a"/>
    <w:link w:val="af1"/>
    <w:unhideWhenUsed/>
    <w:rsid w:val="00C116B1"/>
    <w:pPr>
      <w:spacing w:after="0" w:line="240" w:lineRule="auto"/>
    </w:pPr>
    <w:rPr>
      <w:rFonts w:ascii="Courier New" w:eastAsia="Times New Roman" w:hAnsi="Courier New"/>
      <w:sz w:val="20"/>
      <w:szCs w:val="20"/>
      <w:lang w:val="ru-RU" w:eastAsia="ru-RU"/>
    </w:rPr>
  </w:style>
  <w:style w:type="character" w:customStyle="1" w:styleId="af1">
    <w:name w:val="Текст Знак"/>
    <w:basedOn w:val="a0"/>
    <w:link w:val="af0"/>
    <w:rsid w:val="00C116B1"/>
    <w:rPr>
      <w:rFonts w:ascii="Courier New" w:eastAsia="Times New Roman" w:hAnsi="Courier New" w:cs="Times New Roman"/>
      <w:sz w:val="20"/>
      <w:szCs w:val="20"/>
      <w:lang w:eastAsia="ru-RU"/>
    </w:rPr>
  </w:style>
  <w:style w:type="character" w:customStyle="1" w:styleId="docheader">
    <w:name w:val="doc_header"/>
    <w:basedOn w:val="a0"/>
    <w:rsid w:val="00C116B1"/>
  </w:style>
  <w:style w:type="character" w:customStyle="1" w:styleId="longtext">
    <w:name w:val="long_text"/>
    <w:basedOn w:val="a0"/>
    <w:rsid w:val="00C116B1"/>
    <w:rPr>
      <w:rFonts w:cs="Times New Roman"/>
    </w:rPr>
  </w:style>
  <w:style w:type="paragraph" w:customStyle="1" w:styleId="md">
    <w:name w:val="md"/>
    <w:basedOn w:val="a"/>
    <w:rsid w:val="00C116B1"/>
    <w:pPr>
      <w:spacing w:after="0" w:line="240" w:lineRule="auto"/>
      <w:ind w:firstLine="567"/>
      <w:jc w:val="both"/>
    </w:pPr>
    <w:rPr>
      <w:rFonts w:ascii="Times New Roman" w:eastAsia="Times New Roman" w:hAnsi="Times New Roman"/>
      <w:i/>
      <w:iCs/>
      <w:color w:val="663300"/>
      <w:sz w:val="20"/>
      <w:szCs w:val="20"/>
      <w:lang w:val="ru-RU" w:eastAsia="ru-RU"/>
    </w:rPr>
  </w:style>
  <w:style w:type="table" w:styleId="af2">
    <w:name w:val="Table Grid"/>
    <w:basedOn w:val="a1"/>
    <w:uiPriority w:val="59"/>
    <w:rsid w:val="00C116B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s">
    <w:name w:val="js"/>
    <w:basedOn w:val="a"/>
    <w:rsid w:val="00C116B1"/>
    <w:pPr>
      <w:spacing w:after="0" w:line="240" w:lineRule="auto"/>
      <w:jc w:val="both"/>
    </w:pPr>
    <w:rPr>
      <w:rFonts w:ascii="Times New Roman" w:eastAsia="Times New Roman" w:hAnsi="Times New Roman"/>
      <w:sz w:val="24"/>
      <w:szCs w:val="24"/>
      <w:lang w:val="ru-RU" w:eastAsia="ru-RU"/>
    </w:rPr>
  </w:style>
  <w:style w:type="paragraph" w:styleId="af3">
    <w:name w:val="Balloon Text"/>
    <w:basedOn w:val="a"/>
    <w:link w:val="af4"/>
    <w:uiPriority w:val="99"/>
    <w:semiHidden/>
    <w:unhideWhenUsed/>
    <w:rsid w:val="00C116B1"/>
    <w:pPr>
      <w:spacing w:after="0" w:line="240" w:lineRule="auto"/>
    </w:pPr>
    <w:rPr>
      <w:rFonts w:ascii="Tahoma" w:eastAsia="Times New Roman" w:hAnsi="Tahoma" w:cs="Tahoma"/>
      <w:sz w:val="16"/>
      <w:szCs w:val="16"/>
      <w:lang w:val="ru-RU" w:eastAsia="ru-RU"/>
    </w:rPr>
  </w:style>
  <w:style w:type="character" w:customStyle="1" w:styleId="af4">
    <w:name w:val="Текст выноски Знак"/>
    <w:basedOn w:val="a0"/>
    <w:link w:val="af3"/>
    <w:uiPriority w:val="99"/>
    <w:semiHidden/>
    <w:rsid w:val="00C116B1"/>
    <w:rPr>
      <w:rFonts w:ascii="Tahoma" w:eastAsia="Times New Roman" w:hAnsi="Tahoma" w:cs="Tahoma"/>
      <w:sz w:val="16"/>
      <w:szCs w:val="16"/>
      <w:lang w:eastAsia="ru-RU"/>
    </w:rPr>
  </w:style>
  <w:style w:type="character" w:styleId="af5">
    <w:name w:val="Strong"/>
    <w:basedOn w:val="a0"/>
    <w:uiPriority w:val="22"/>
    <w:qFormat/>
    <w:rsid w:val="00C116B1"/>
    <w:rPr>
      <w:b/>
      <w:bCs/>
    </w:rPr>
  </w:style>
  <w:style w:type="paragraph" w:customStyle="1" w:styleId="cb">
    <w:name w:val="cb"/>
    <w:basedOn w:val="a"/>
    <w:rsid w:val="00C116B1"/>
    <w:pPr>
      <w:spacing w:after="0" w:line="240" w:lineRule="auto"/>
      <w:jc w:val="center"/>
    </w:pPr>
    <w:rPr>
      <w:rFonts w:ascii="Times New Roman" w:eastAsia="Times New Roman" w:hAnsi="Times New Roman"/>
      <w:b/>
      <w:bCs/>
      <w:sz w:val="24"/>
      <w:szCs w:val="24"/>
      <w:lang w:val="ru-RU" w:eastAsia="ru-RU"/>
    </w:rPr>
  </w:style>
  <w:style w:type="paragraph" w:customStyle="1" w:styleId="cn">
    <w:name w:val="cn"/>
    <w:basedOn w:val="a"/>
    <w:rsid w:val="00C116B1"/>
    <w:pPr>
      <w:spacing w:after="0" w:line="240" w:lineRule="auto"/>
      <w:jc w:val="center"/>
    </w:pPr>
    <w:rPr>
      <w:rFonts w:ascii="Times New Roman" w:eastAsia="Times New Roman" w:hAnsi="Times New Roman"/>
      <w:sz w:val="24"/>
      <w:szCs w:val="24"/>
      <w:lang w:val="ru-RU" w:eastAsia="ru-RU"/>
    </w:rPr>
  </w:style>
  <w:style w:type="paragraph" w:styleId="af6">
    <w:name w:val="annotation text"/>
    <w:basedOn w:val="a"/>
    <w:link w:val="af7"/>
    <w:uiPriority w:val="99"/>
    <w:semiHidden/>
    <w:unhideWhenUsed/>
    <w:rsid w:val="00C116B1"/>
    <w:pPr>
      <w:spacing w:after="0" w:line="240" w:lineRule="auto"/>
    </w:pPr>
    <w:rPr>
      <w:rFonts w:ascii="Times New Roman" w:eastAsia="Times New Roman" w:hAnsi="Times New Roman"/>
      <w:sz w:val="20"/>
      <w:szCs w:val="20"/>
      <w:lang w:val="ru-RU" w:eastAsia="ru-RU"/>
    </w:rPr>
  </w:style>
  <w:style w:type="character" w:customStyle="1" w:styleId="af7">
    <w:name w:val="Текст примечания Знак"/>
    <w:basedOn w:val="a0"/>
    <w:link w:val="af6"/>
    <w:uiPriority w:val="99"/>
    <w:semiHidden/>
    <w:rsid w:val="00C116B1"/>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semiHidden/>
    <w:unhideWhenUsed/>
    <w:rsid w:val="00C116B1"/>
    <w:rPr>
      <w:b/>
      <w:bCs/>
    </w:rPr>
  </w:style>
  <w:style w:type="character" w:customStyle="1" w:styleId="af9">
    <w:name w:val="Тема примечания Знак"/>
    <w:basedOn w:val="af7"/>
    <w:link w:val="af8"/>
    <w:uiPriority w:val="99"/>
    <w:semiHidden/>
    <w:rsid w:val="00C116B1"/>
    <w:rPr>
      <w:b/>
      <w:bCs/>
    </w:rPr>
  </w:style>
  <w:style w:type="paragraph" w:customStyle="1" w:styleId="CharCharCharCharCharCharCharCharCharCharCharCharCharChar">
    <w:name w:val="Знак Знак Char Char Знак Знак Char Char Знак Char Char Знак Знак Char Char Знак Знак Char Char Знак Знак Char Char Знак Знак Char Char"/>
    <w:basedOn w:val="a"/>
    <w:rsid w:val="00C116B1"/>
    <w:pPr>
      <w:spacing w:after="160" w:line="240" w:lineRule="exact"/>
    </w:pPr>
    <w:rPr>
      <w:rFonts w:ascii="Arial" w:eastAsia="Batang" w:hAnsi="Arial" w:cs="Arial"/>
      <w:sz w:val="20"/>
      <w:szCs w:val="20"/>
      <w:lang w:val="en-US"/>
    </w:rPr>
  </w:style>
  <w:style w:type="paragraph" w:customStyle="1" w:styleId="yiv4575170470msonormal">
    <w:name w:val="yiv4575170470msonormal"/>
    <w:basedOn w:val="a"/>
    <w:rsid w:val="00C116B1"/>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pple-converted-space">
    <w:name w:val="apple-converted-space"/>
    <w:basedOn w:val="a0"/>
    <w:rsid w:val="00C116B1"/>
  </w:style>
  <w:style w:type="paragraph" w:customStyle="1" w:styleId="yiv1994845366">
    <w:name w:val="yiv1994845366"/>
    <w:basedOn w:val="a"/>
    <w:rsid w:val="00C116B1"/>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yiv19948453661">
    <w:name w:val="yiv19948453661"/>
    <w:basedOn w:val="a0"/>
    <w:rsid w:val="00C116B1"/>
  </w:style>
  <w:style w:type="paragraph" w:styleId="HTML">
    <w:name w:val="HTML Preformatted"/>
    <w:basedOn w:val="a"/>
    <w:link w:val="HTML0"/>
    <w:rsid w:val="00C11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Courier New"/>
      <w:sz w:val="20"/>
      <w:szCs w:val="20"/>
      <w:lang w:val="ru-RU" w:eastAsia="zh-CN"/>
    </w:rPr>
  </w:style>
  <w:style w:type="character" w:customStyle="1" w:styleId="HTML0">
    <w:name w:val="Стандартный HTML Знак"/>
    <w:basedOn w:val="a0"/>
    <w:link w:val="HTML"/>
    <w:rsid w:val="00C116B1"/>
    <w:rPr>
      <w:rFonts w:ascii="Courier New" w:eastAsia="SimSun" w:hAnsi="Courier New" w:cs="Courier New"/>
      <w:sz w:val="20"/>
      <w:szCs w:val="20"/>
      <w:lang w:eastAsia="zh-CN"/>
    </w:rPr>
  </w:style>
  <w:style w:type="paragraph" w:customStyle="1" w:styleId="NoSpacing1">
    <w:name w:val="No Spacing1"/>
    <w:qFormat/>
    <w:rsid w:val="00C116B1"/>
    <w:pPr>
      <w:spacing w:after="0" w:line="240" w:lineRule="auto"/>
    </w:pPr>
    <w:rPr>
      <w:rFonts w:ascii="Times New Roman" w:eastAsia="Times New Roman" w:hAnsi="Times New Roman" w:cs="Times New Roman"/>
      <w:sz w:val="28"/>
      <w:szCs w:val="20"/>
      <w:lang w:val="ro-RO" w:eastAsia="ru-RU"/>
    </w:rPr>
  </w:style>
  <w:style w:type="paragraph" w:customStyle="1" w:styleId="cp">
    <w:name w:val="cp"/>
    <w:basedOn w:val="a"/>
    <w:rsid w:val="00C116B1"/>
    <w:pPr>
      <w:spacing w:after="0" w:line="240" w:lineRule="auto"/>
      <w:jc w:val="center"/>
    </w:pPr>
    <w:rPr>
      <w:rFonts w:ascii="Times New Roman" w:eastAsia="Times New Roman" w:hAnsi="Times New Roman"/>
      <w:b/>
      <w:bCs/>
      <w:sz w:val="24"/>
      <w:szCs w:val="24"/>
      <w:lang w:val="ru-RU" w:eastAsia="ru-RU"/>
    </w:rPr>
  </w:style>
  <w:style w:type="paragraph" w:customStyle="1" w:styleId="11">
    <w:name w:val="Абзац списка1"/>
    <w:basedOn w:val="a"/>
    <w:qFormat/>
    <w:rsid w:val="00C116B1"/>
    <w:pPr>
      <w:ind w:left="720"/>
    </w:pPr>
    <w:rPr>
      <w:rFonts w:eastAsia="Times New Roman" w:cs="Calibri"/>
      <w:lang w:val="ro-RO"/>
    </w:rPr>
  </w:style>
  <w:style w:type="character" w:styleId="afa">
    <w:name w:val="Hyperlink"/>
    <w:basedOn w:val="a0"/>
    <w:uiPriority w:val="99"/>
    <w:semiHidden/>
    <w:unhideWhenUsed/>
    <w:rsid w:val="00C116B1"/>
    <w:rPr>
      <w:color w:val="0000FF"/>
      <w:u w:val="single"/>
    </w:rPr>
  </w:style>
  <w:style w:type="paragraph" w:customStyle="1" w:styleId="12">
    <w:name w:val="Без интервала1"/>
    <w:qFormat/>
    <w:rsid w:val="00C116B1"/>
    <w:pPr>
      <w:spacing w:after="0" w:line="240" w:lineRule="auto"/>
    </w:pPr>
    <w:rPr>
      <w:rFonts w:ascii="Times New Roman" w:eastAsia="Times New Roman" w:hAnsi="Times New Roman" w:cs="Times New Roman"/>
      <w:sz w:val="28"/>
      <w:szCs w:val="20"/>
      <w:lang w:val="ro-RO"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o-RO"/>
  <c:style val="25"/>
  <c:chart>
    <c:plotArea>
      <c:layout>
        <c:manualLayout>
          <c:layoutTarget val="inner"/>
          <c:xMode val="edge"/>
          <c:yMode val="edge"/>
          <c:x val="0.13447940346368839"/>
          <c:y val="5.4429528687137622E-2"/>
          <c:w val="0.84599479458373505"/>
          <c:h val="0.76728966902060003"/>
        </c:manualLayout>
      </c:layout>
      <c:lineChart>
        <c:grouping val="standard"/>
        <c:ser>
          <c:idx val="0"/>
          <c:order val="0"/>
          <c:tx>
            <c:strRef>
              <c:f>Лист1!$B$1</c:f>
              <c:strCache>
                <c:ptCount val="1"/>
                <c:pt idx="0">
                  <c:v>Creanțe aferente facturilor comerciale</c:v>
                </c:pt>
              </c:strCache>
            </c:strRef>
          </c:tx>
          <c:dLbls>
            <c:txPr>
              <a:bodyPr/>
              <a:lstStyle/>
              <a:p>
                <a:pPr>
                  <a:defRPr baseline="0">
                    <a:latin typeface="Times New Roman" pitchFamily="18" charset="0"/>
                  </a:defRPr>
                </a:pPr>
                <a:endParaRPr lang="ro-RO"/>
              </a:p>
            </c:txPr>
            <c:dLblPos val="t"/>
            <c:showVal val="1"/>
          </c:dLbls>
          <c:cat>
            <c:numRef>
              <c:f>Лист1!$A$2:$A$4</c:f>
              <c:numCache>
                <c:formatCode>General</c:formatCode>
                <c:ptCount val="3"/>
                <c:pt idx="0">
                  <c:v>2011</c:v>
                </c:pt>
                <c:pt idx="1">
                  <c:v>2012</c:v>
                </c:pt>
                <c:pt idx="2">
                  <c:v>2013</c:v>
                </c:pt>
              </c:numCache>
            </c:numRef>
          </c:cat>
          <c:val>
            <c:numRef>
              <c:f>Лист1!$B$2:$B$4</c:f>
              <c:numCache>
                <c:formatCode>#,##0.0_ ;\-#,##0.0\ </c:formatCode>
                <c:ptCount val="3"/>
                <c:pt idx="0">
                  <c:v>248.4</c:v>
                </c:pt>
                <c:pt idx="1">
                  <c:v>8302.9</c:v>
                </c:pt>
                <c:pt idx="2">
                  <c:v>12123.1</c:v>
                </c:pt>
              </c:numCache>
            </c:numRef>
          </c:val>
        </c:ser>
        <c:ser>
          <c:idx val="1"/>
          <c:order val="1"/>
          <c:tx>
            <c:strRef>
              <c:f>Лист1!$C$1</c:f>
              <c:strCache>
                <c:ptCount val="1"/>
                <c:pt idx="0">
                  <c:v>Creanțe pe termen scurt</c:v>
                </c:pt>
              </c:strCache>
            </c:strRef>
          </c:tx>
          <c:dLbls>
            <c:txPr>
              <a:bodyPr/>
              <a:lstStyle/>
              <a:p>
                <a:pPr>
                  <a:defRPr baseline="0">
                    <a:latin typeface="Times New Roman" pitchFamily="18" charset="0"/>
                  </a:defRPr>
                </a:pPr>
                <a:endParaRPr lang="ro-RO"/>
              </a:p>
            </c:txPr>
            <c:dLblPos val="t"/>
            <c:showVal val="1"/>
          </c:dLbls>
          <c:cat>
            <c:numRef>
              <c:f>Лист1!$A$2:$A$4</c:f>
              <c:numCache>
                <c:formatCode>General</c:formatCode>
                <c:ptCount val="3"/>
                <c:pt idx="0">
                  <c:v>2011</c:v>
                </c:pt>
                <c:pt idx="1">
                  <c:v>2012</c:v>
                </c:pt>
                <c:pt idx="2">
                  <c:v>2013</c:v>
                </c:pt>
              </c:numCache>
            </c:numRef>
          </c:cat>
          <c:val>
            <c:numRef>
              <c:f>Лист1!$C$2:$C$4</c:f>
              <c:numCache>
                <c:formatCode>#,##0.0_ ;\-#,##0.0\ </c:formatCode>
                <c:ptCount val="3"/>
                <c:pt idx="0">
                  <c:v>16835.8</c:v>
                </c:pt>
                <c:pt idx="1">
                  <c:v>27904.5</c:v>
                </c:pt>
                <c:pt idx="2">
                  <c:v>36821.4</c:v>
                </c:pt>
              </c:numCache>
            </c:numRef>
          </c:val>
        </c:ser>
        <c:dLbls>
          <c:showVal val="1"/>
        </c:dLbls>
        <c:marker val="1"/>
        <c:axId val="82784640"/>
        <c:axId val="82786176"/>
      </c:lineChart>
      <c:catAx>
        <c:axId val="82784640"/>
        <c:scaling>
          <c:orientation val="minMax"/>
        </c:scaling>
        <c:axPos val="b"/>
        <c:numFmt formatCode="General" sourceLinked="1"/>
        <c:majorTickMark val="none"/>
        <c:tickLblPos val="nextTo"/>
        <c:txPr>
          <a:bodyPr rot="0" vert="horz"/>
          <a:lstStyle/>
          <a:p>
            <a:pPr>
              <a:defRPr baseline="0">
                <a:latin typeface="Times New Roman" pitchFamily="18" charset="0"/>
              </a:defRPr>
            </a:pPr>
            <a:endParaRPr lang="ro-RO"/>
          </a:p>
        </c:txPr>
        <c:crossAx val="82786176"/>
        <c:crosses val="autoZero"/>
        <c:auto val="1"/>
        <c:lblAlgn val="ctr"/>
        <c:lblOffset val="100"/>
      </c:catAx>
      <c:valAx>
        <c:axId val="82786176"/>
        <c:scaling>
          <c:orientation val="minMax"/>
        </c:scaling>
        <c:axPos val="l"/>
        <c:numFmt formatCode="#,##0.0_ ;\-#,##0.0\ " sourceLinked="1"/>
        <c:tickLblPos val="nextTo"/>
        <c:txPr>
          <a:bodyPr/>
          <a:lstStyle/>
          <a:p>
            <a:pPr>
              <a:defRPr baseline="0">
                <a:latin typeface="Times New Roman" pitchFamily="18" charset="0"/>
              </a:defRPr>
            </a:pPr>
            <a:endParaRPr lang="ro-RO"/>
          </a:p>
        </c:txPr>
        <c:crossAx val="82784640"/>
        <c:crosses val="autoZero"/>
        <c:crossBetween val="between"/>
      </c:valAx>
    </c:plotArea>
    <c:legend>
      <c:legendPos val="t"/>
      <c:layout>
        <c:manualLayout>
          <c:xMode val="edge"/>
          <c:yMode val="edge"/>
          <c:x val="8.1589801274840664E-3"/>
          <c:y val="0.90760873640794903"/>
          <c:w val="0.97252457366879819"/>
          <c:h val="9.2391263592051048E-2"/>
        </c:manualLayout>
      </c:layout>
      <c:txPr>
        <a:bodyPr/>
        <a:lstStyle/>
        <a:p>
          <a:pPr>
            <a:defRPr baseline="0">
              <a:latin typeface="Times New Roman" pitchFamily="18" charset="0"/>
            </a:defRPr>
          </a:pPr>
          <a:endParaRPr lang="ro-RO"/>
        </a:p>
      </c:txPr>
    </c:legend>
    <c:plotVisOnly val="1"/>
    <c:dispBlanksAs val="gap"/>
  </c:chart>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222</TotalTime>
  <Pages>49</Pages>
  <Words>21417</Words>
  <Characters>124222</Characters>
  <Application>Microsoft Office Word</Application>
  <DocSecurity>0</DocSecurity>
  <Lines>1035</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dc:creator>
  <cp:lastModifiedBy>Personal</cp:lastModifiedBy>
  <cp:revision>2</cp:revision>
  <dcterms:created xsi:type="dcterms:W3CDTF">2014-05-12T11:22:00Z</dcterms:created>
  <dcterms:modified xsi:type="dcterms:W3CDTF">2017-03-14T23:22:00Z</dcterms:modified>
</cp:coreProperties>
</file>